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40"/>
        </w:rPr>
        <w:t>دُرر DORR — خدمة توصيل الركاب</w:t>
        <w:br/>
        <w:t>المرجع النهائي الشامل لمزايا تطبيق الراكب</w:t>
      </w:r>
    </w:p>
    <w:p>
      <w:pPr>
        <w:jc w:val="center"/>
      </w:pPr>
      <w:r>
        <w:rPr>
          <w:b/>
          <w:color w:val="E66A14"/>
          <w:sz w:val="22"/>
        </w:rPr>
        <w:t>Developer &amp; Designer Handoff — FINAL MASTER FEATURES</w:t>
      </w:r>
    </w:p>
    <w:p>
      <w:pPr>
        <w:jc w:val="right"/>
      </w:pPr>
      <w:r>
        <w:t>الغرض من هذا الملف: تسليم مرجع واحد للمصمم والمبرمج يجمع مزايا الراكب المرتبطة بخدمة توصيل الركاب، بما في ذلك ما يظهر في الواجهة وما يجب تنفيذه في الخلفية. تم تنظيمه على أساس الملفات المرجعية التي تمت مراجعتها في المحادثة، وملف التصميم المعتمد DORR_Rider_Design_FINAL_MASTER_v3_APPROVED. وجود بند برمجي لا يعني بالضرورة وجود شاشة مستقلة؛ البنود التي ينتج عنها تفاعل للمستخدم يجب أن تظهر كحالة UI، أما المحركات والسجلات وSnapshot وIdempotency ونحوها فتُنفذ في الخلفية.</w:t>
      </w:r>
    </w:p>
    <w:p>
      <w:pPr>
        <w:jc w:val="right"/>
      </w:pPr>
      <w:r>
        <w:rPr>
          <w:b/>
          <w:color w:val="A32D2D"/>
        </w:rPr>
        <w:t xml:space="preserve">قاعدة اعتماد مهمة: </w:t>
      </w:r>
      <w:r>
        <w:t>أي رقم أو سعر أو مهلة ظاهرة في الـWireflow هي مثال بصري ما لم ينص المرجع على أنها قاعدة معتمدة؛ التنفيذ الفعلي يجب أن يأتي من Policy/Config/API وليس Hard-code.</w:t>
      </w:r>
    </w:p>
    <w:tbl>
      <w:tblPr>
        <w:tblStyle w:val="TableGrid"/>
        <w:tblW w:type="auto" w:w="0"/>
        <w:jc w:val="center"/>
        <w:tblLook w:firstColumn="1" w:firstRow="1" w:lastColumn="0" w:lastRow="0" w:noHBand="0" w:noVBand="1" w:val="04A0"/>
      </w:tblPr>
      <w:tblGrid>
        <w:gridCol w:w="5328"/>
        <w:gridCol w:w="5328"/>
      </w:tblGrid>
      <w:tr>
        <w:tc>
          <w:tcPr>
            <w:tcW w:type="dxa" w:w="5328"/>
          </w:tcPr>
          <w:p>
            <w:r>
              <w:t>إجمالي البنود في هذا المرجع</w:t>
            </w:r>
          </w:p>
        </w:tc>
        <w:tc>
          <w:tcPr>
            <w:tcW w:type="dxa" w:w="5328"/>
          </w:tcPr>
          <w:p>
            <w:r>
              <w:t>218</w:t>
            </w:r>
          </w:p>
        </w:tc>
      </w:tr>
      <w:tr>
        <w:tc>
          <w:tcPr>
            <w:tcW w:type="dxa" w:w="5328"/>
          </w:tcPr>
          <w:p>
            <w:r>
              <w:t>الفئات المعتمدة</w:t>
            </w:r>
          </w:p>
        </w:tc>
        <w:tc>
          <w:tcPr>
            <w:tcW w:type="dxa" w:w="5328"/>
          </w:tcPr>
          <w:p>
            <w:r>
              <w:t>11/11</w:t>
            </w:r>
          </w:p>
        </w:tc>
      </w:tr>
      <w:tr>
        <w:tc>
          <w:tcPr>
            <w:tcW w:type="dxa" w:w="5328"/>
          </w:tcPr>
          <w:p>
            <w:r>
              <w:t>مرجع التصميم</w:t>
            </w:r>
          </w:p>
        </w:tc>
        <w:tc>
          <w:tcPr>
            <w:tcW w:type="dxa" w:w="5328"/>
          </w:tcPr>
          <w:p>
            <w:r>
              <w:t>FINAL MASTER v3 — APPROVED</w:t>
            </w:r>
          </w:p>
        </w:tc>
      </w:tr>
      <w:tr>
        <w:tc>
          <w:tcPr>
            <w:tcW w:type="dxa" w:w="5328"/>
          </w:tcPr>
          <w:p>
            <w:r>
              <w:t>نطاق الملف</w:t>
            </w:r>
          </w:p>
        </w:tc>
        <w:tc>
          <w:tcPr>
            <w:tcW w:type="dxa" w:w="5328"/>
          </w:tcPr>
          <w:p>
            <w:r>
              <w:t>تطبيق الراكب + المتطلبات البرمجية المؤثرة عليه</w:t>
            </w:r>
          </w:p>
        </w:tc>
      </w:tr>
    </w:tbl>
    <w:p>
      <w:pPr>
        <w:jc w:val="right"/>
      </w:pPr>
      <w:r>
        <w:rPr>
          <w:b/>
          <w:color w:val="1A3A5C"/>
          <w:sz w:val="28"/>
        </w:rPr>
        <w:t>1. الدخول والواجهة الرئيسية والتنقل</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1</w:t>
            </w:r>
          </w:p>
        </w:tc>
        <w:tc>
          <w:tcPr>
            <w:tcW w:type="dxa" w:w="2131"/>
            <w:vAlign w:val="center"/>
          </w:tcPr>
          <w:p>
            <w:pPr>
              <w:jc w:val="right"/>
            </w:pPr>
            <w:r>
              <w:rPr>
                <w:sz w:val="15"/>
              </w:rPr>
              <w:t>دخول/تعريف المستخدم عبر OTP وفق نظام دُرر الموحد</w:t>
            </w:r>
          </w:p>
        </w:tc>
        <w:tc>
          <w:tcPr>
            <w:tcW w:type="dxa" w:w="2131"/>
            <w:vAlign w:val="center"/>
          </w:tcPr>
          <w:p>
            <w:pPr>
              <w:jc w:val="right"/>
            </w:pPr>
            <w:r>
              <w:rPr>
                <w:sz w:val="15"/>
              </w:rPr>
              <w:t>تصميم شاشة إدخال الجوال وOTP وحالات الخطأ وإعادة الإرسال</w:t>
            </w:r>
          </w:p>
        </w:tc>
        <w:tc>
          <w:tcPr>
            <w:tcW w:type="dxa" w:w="2131"/>
            <w:vAlign w:val="center"/>
          </w:tcPr>
          <w:p>
            <w:pPr>
              <w:jc w:val="right"/>
            </w:pPr>
            <w:r>
              <w:rPr>
                <w:sz w:val="15"/>
              </w:rPr>
              <w:t>API OTP + Rate Limit + جلسة آمنة + توحيد الأخطاء</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w:t>
            </w:r>
          </w:p>
        </w:tc>
        <w:tc>
          <w:tcPr>
            <w:tcW w:type="dxa" w:w="2131"/>
            <w:vAlign w:val="center"/>
          </w:tcPr>
          <w:p>
            <w:pPr>
              <w:jc w:val="right"/>
            </w:pPr>
            <w:r>
              <w:rPr>
                <w:sz w:val="15"/>
              </w:rPr>
              <w:t>واجهة رئيسية موحدة لمنصة دُرر مع الوصول إلى خدمة توصيل الركاب</w:t>
            </w:r>
          </w:p>
        </w:tc>
        <w:tc>
          <w:tcPr>
            <w:tcW w:type="dxa" w:w="2131"/>
            <w:vAlign w:val="center"/>
          </w:tcPr>
          <w:p>
            <w:pPr>
              <w:jc w:val="right"/>
            </w:pPr>
            <w:r>
              <w:rPr>
                <w:sz w:val="15"/>
              </w:rPr>
              <w:t>إظهار خدمة الركاب ضمن خدمات دُرر والتنقل السفلي</w:t>
            </w:r>
          </w:p>
        </w:tc>
        <w:tc>
          <w:tcPr>
            <w:tcW w:type="dxa" w:w="2131"/>
            <w:vAlign w:val="center"/>
          </w:tcPr>
          <w:p>
            <w:pPr>
              <w:jc w:val="right"/>
            </w:pPr>
            <w:r>
              <w:rPr>
                <w:sz w:val="15"/>
              </w:rPr>
              <w:t>ربط Service Registry وFeature Flags حسب الدولة/المدينة</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3</w:t>
            </w:r>
          </w:p>
        </w:tc>
        <w:tc>
          <w:tcPr>
            <w:tcW w:type="dxa" w:w="2131"/>
            <w:vAlign w:val="center"/>
          </w:tcPr>
          <w:p>
            <w:pPr>
              <w:jc w:val="right"/>
            </w:pPr>
            <w:r>
              <w:rPr>
                <w:sz w:val="15"/>
              </w:rPr>
              <w:t>إظهار الخريطة والموقع الحالي عند السماح</w:t>
            </w:r>
          </w:p>
        </w:tc>
        <w:tc>
          <w:tcPr>
            <w:tcW w:type="dxa" w:w="2131"/>
            <w:vAlign w:val="center"/>
          </w:tcPr>
          <w:p>
            <w:pPr>
              <w:jc w:val="right"/>
            </w:pPr>
            <w:r>
              <w:rPr>
                <w:sz w:val="15"/>
              </w:rPr>
              <w:t>خريطة + مؤشر موقع + حالة رفض الإذن</w:t>
            </w:r>
          </w:p>
        </w:tc>
        <w:tc>
          <w:tcPr>
            <w:tcW w:type="dxa" w:w="2131"/>
            <w:vAlign w:val="center"/>
          </w:tcPr>
          <w:p>
            <w:pPr>
              <w:jc w:val="right"/>
            </w:pPr>
            <w:r>
              <w:rPr>
                <w:sz w:val="15"/>
              </w:rPr>
              <w:t>Location permission + fallback آمن وعدم الاعتماد على GPS وحده للقرارات الحساسة</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4</w:t>
            </w:r>
          </w:p>
        </w:tc>
        <w:tc>
          <w:tcPr>
            <w:tcW w:type="dxa" w:w="2131"/>
            <w:vAlign w:val="center"/>
          </w:tcPr>
          <w:p>
            <w:pPr>
              <w:jc w:val="right"/>
            </w:pPr>
            <w:r>
              <w:rPr>
                <w:sz w:val="15"/>
              </w:rPr>
              <w:t>البحث عن الوجهة</w:t>
            </w:r>
          </w:p>
        </w:tc>
        <w:tc>
          <w:tcPr>
            <w:tcW w:type="dxa" w:w="2131"/>
            <w:vAlign w:val="center"/>
          </w:tcPr>
          <w:p>
            <w:pPr>
              <w:jc w:val="right"/>
            </w:pPr>
            <w:r>
              <w:rPr>
                <w:sz w:val="15"/>
              </w:rPr>
              <w:t>حقل بحث واقتراحات ونتائج</w:t>
            </w:r>
          </w:p>
        </w:tc>
        <w:tc>
          <w:tcPr>
            <w:tcW w:type="dxa" w:w="2131"/>
            <w:vAlign w:val="center"/>
          </w:tcPr>
          <w:p>
            <w:pPr>
              <w:jc w:val="right"/>
            </w:pPr>
            <w:r>
              <w:rPr>
                <w:sz w:val="15"/>
              </w:rPr>
              <w:t>Places/Geo provider قابل للاستبدال + caching</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5</w:t>
            </w:r>
          </w:p>
        </w:tc>
        <w:tc>
          <w:tcPr>
            <w:tcW w:type="dxa" w:w="2131"/>
            <w:vAlign w:val="center"/>
          </w:tcPr>
          <w:p>
            <w:pPr>
              <w:jc w:val="right"/>
            </w:pPr>
            <w:r>
              <w:rPr>
                <w:sz w:val="15"/>
              </w:rPr>
              <w:t>البيت والعمل والمفضلة والوجهات الأخيرة</w:t>
            </w:r>
          </w:p>
        </w:tc>
        <w:tc>
          <w:tcPr>
            <w:tcW w:type="dxa" w:w="2131"/>
            <w:vAlign w:val="center"/>
          </w:tcPr>
          <w:p>
            <w:pPr>
              <w:jc w:val="right"/>
            </w:pPr>
            <w:r>
              <w:rPr>
                <w:sz w:val="15"/>
              </w:rPr>
              <w:t>اختصارات واضحة</w:t>
            </w:r>
          </w:p>
        </w:tc>
        <w:tc>
          <w:tcPr>
            <w:tcW w:type="dxa" w:w="2131"/>
            <w:vAlign w:val="center"/>
          </w:tcPr>
          <w:p>
            <w:pPr>
              <w:jc w:val="right"/>
            </w:pPr>
            <w:r>
              <w:rPr>
                <w:sz w:val="15"/>
              </w:rPr>
              <w:t>حفظ آمن ومزامنة بالحساب</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6</w:t>
            </w:r>
          </w:p>
        </w:tc>
        <w:tc>
          <w:tcPr>
            <w:tcW w:type="dxa" w:w="2131"/>
            <w:vAlign w:val="center"/>
          </w:tcPr>
          <w:p>
            <w:pPr>
              <w:jc w:val="right"/>
            </w:pPr>
            <w:r>
              <w:rPr>
                <w:sz w:val="15"/>
              </w:rPr>
              <w:t>اقتراحات الوجهات القريبة</w:t>
            </w:r>
          </w:p>
        </w:tc>
        <w:tc>
          <w:tcPr>
            <w:tcW w:type="dxa" w:w="2131"/>
            <w:vAlign w:val="center"/>
          </w:tcPr>
          <w:p>
            <w:pPr>
              <w:jc w:val="right"/>
            </w:pPr>
            <w:r>
              <w:rPr>
                <w:sz w:val="15"/>
              </w:rPr>
              <w:t>بطاقات اقتراحات</w:t>
            </w:r>
          </w:p>
        </w:tc>
        <w:tc>
          <w:tcPr>
            <w:tcW w:type="dxa" w:w="2131"/>
            <w:vAlign w:val="center"/>
          </w:tcPr>
          <w:p>
            <w:pPr>
              <w:jc w:val="right"/>
            </w:pPr>
            <w:r>
              <w:rPr>
                <w:sz w:val="15"/>
              </w:rPr>
              <w:t>اقتراحات من الخادم/مزود الخرائط دون hard-code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7</w:t>
            </w:r>
          </w:p>
        </w:tc>
        <w:tc>
          <w:tcPr>
            <w:tcW w:type="dxa" w:w="2131"/>
            <w:vAlign w:val="center"/>
          </w:tcPr>
          <w:p>
            <w:pPr>
              <w:jc w:val="right"/>
            </w:pPr>
            <w:r>
              <w:rPr>
                <w:sz w:val="15"/>
              </w:rPr>
              <w:t>حجز رحلة الآن</w:t>
            </w:r>
          </w:p>
        </w:tc>
        <w:tc>
          <w:tcPr>
            <w:tcW w:type="dxa" w:w="2131"/>
            <w:vAlign w:val="center"/>
          </w:tcPr>
          <w:p>
            <w:pPr>
              <w:jc w:val="right"/>
            </w:pPr>
            <w:r>
              <w:rPr>
                <w:sz w:val="15"/>
              </w:rPr>
              <w:t>CTA واضح</w:t>
            </w:r>
          </w:p>
        </w:tc>
        <w:tc>
          <w:tcPr>
            <w:tcW w:type="dxa" w:w="2131"/>
            <w:vAlign w:val="center"/>
          </w:tcPr>
          <w:p>
            <w:pPr>
              <w:jc w:val="right"/>
            </w:pPr>
            <w:r>
              <w:rPr>
                <w:sz w:val="15"/>
              </w:rPr>
              <w:t>إنشاء Draft Order idempotent</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8</w:t>
            </w:r>
          </w:p>
        </w:tc>
        <w:tc>
          <w:tcPr>
            <w:tcW w:type="dxa" w:w="2131"/>
            <w:vAlign w:val="center"/>
          </w:tcPr>
          <w:p>
            <w:pPr>
              <w:jc w:val="right"/>
            </w:pPr>
            <w:r>
              <w:rPr>
                <w:sz w:val="15"/>
              </w:rPr>
              <w:t>إظهار آخر الرحلات</w:t>
            </w:r>
          </w:p>
        </w:tc>
        <w:tc>
          <w:tcPr>
            <w:tcW w:type="dxa" w:w="2131"/>
            <w:vAlign w:val="center"/>
          </w:tcPr>
          <w:p>
            <w:pPr>
              <w:jc w:val="right"/>
            </w:pPr>
            <w:r>
              <w:rPr>
                <w:sz w:val="15"/>
              </w:rPr>
              <w:t>قائمة مختصرة</w:t>
            </w:r>
          </w:p>
        </w:tc>
        <w:tc>
          <w:tcPr>
            <w:tcW w:type="dxa" w:w="2131"/>
            <w:vAlign w:val="center"/>
          </w:tcPr>
          <w:p>
            <w:pPr>
              <w:jc w:val="right"/>
            </w:pPr>
            <w:r>
              <w:rPr>
                <w:sz w:val="15"/>
              </w:rPr>
              <w:t>قراءة من سجل الطلبات</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9</w:t>
            </w:r>
          </w:p>
        </w:tc>
        <w:tc>
          <w:tcPr>
            <w:tcW w:type="dxa" w:w="2131"/>
            <w:vAlign w:val="center"/>
          </w:tcPr>
          <w:p>
            <w:pPr>
              <w:jc w:val="right"/>
            </w:pPr>
            <w:r>
              <w:rPr>
                <w:sz w:val="15"/>
              </w:rPr>
              <w:t>التنقل: الرئيسية/رحلاتي/الولاء/المحفظة/حسابي</w:t>
            </w:r>
          </w:p>
        </w:tc>
        <w:tc>
          <w:tcPr>
            <w:tcW w:type="dxa" w:w="2131"/>
            <w:vAlign w:val="center"/>
          </w:tcPr>
          <w:p>
            <w:pPr>
              <w:jc w:val="right"/>
            </w:pPr>
            <w:r>
              <w:rPr>
                <w:sz w:val="15"/>
              </w:rPr>
              <w:t>Bottom navigation</w:t>
            </w:r>
          </w:p>
        </w:tc>
        <w:tc>
          <w:tcPr>
            <w:tcW w:type="dxa" w:w="2131"/>
            <w:vAlign w:val="center"/>
          </w:tcPr>
          <w:p>
            <w:pPr>
              <w:jc w:val="right"/>
            </w:pPr>
            <w:r>
              <w:rPr>
                <w:sz w:val="15"/>
              </w:rPr>
              <w:t>Routing + صلاحيات + Deep links</w:t>
            </w:r>
          </w:p>
        </w:tc>
        <w:tc>
          <w:tcPr>
            <w:tcW w:type="dxa" w:w="2131"/>
            <w:vAlign w:val="center"/>
            <w:shd w:fill="E1F5EE"/>
          </w:tcPr>
          <w:p>
            <w:pPr>
              <w:jc w:val="right"/>
            </w:pPr>
            <w:r>
              <w:rPr>
                <w:sz w:val="15"/>
              </w:rPr>
              <w:t>موجود في FINAL MASTER v3</w:t>
            </w:r>
          </w:p>
        </w:tc>
      </w:tr>
    </w:tbl>
    <w:p>
      <w:pPr>
        <w:jc w:val="right"/>
      </w:pPr>
      <w:r>
        <w:rPr>
          <w:b/>
          <w:color w:val="1A3A5C"/>
          <w:sz w:val="28"/>
        </w:rPr>
        <w:t>2. إنشاء الرحلة وتحديد المسار</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10</w:t>
            </w:r>
          </w:p>
        </w:tc>
        <w:tc>
          <w:tcPr>
            <w:tcW w:type="dxa" w:w="2131"/>
            <w:vAlign w:val="center"/>
          </w:tcPr>
          <w:p>
            <w:pPr>
              <w:jc w:val="right"/>
            </w:pPr>
            <w:r>
              <w:rPr>
                <w:sz w:val="15"/>
              </w:rPr>
              <w:t>تحديد نقطة الانطلاق والوجهة</w:t>
            </w:r>
          </w:p>
        </w:tc>
        <w:tc>
          <w:tcPr>
            <w:tcW w:type="dxa" w:w="2131"/>
            <w:vAlign w:val="center"/>
          </w:tcPr>
          <w:p>
            <w:pPr>
              <w:jc w:val="right"/>
            </w:pPr>
            <w:r>
              <w:rPr>
                <w:sz w:val="15"/>
              </w:rPr>
              <w:t>حقلا انطلاق/وجهة مع الخريطة</w:t>
            </w:r>
          </w:p>
        </w:tc>
        <w:tc>
          <w:tcPr>
            <w:tcW w:type="dxa" w:w="2131"/>
            <w:vAlign w:val="center"/>
          </w:tcPr>
          <w:p>
            <w:pPr>
              <w:jc w:val="right"/>
            </w:pPr>
            <w:r>
              <w:rPr>
                <w:sz w:val="15"/>
              </w:rPr>
              <w:t>تحقق Geo + Serviceability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11</w:t>
            </w:r>
          </w:p>
        </w:tc>
        <w:tc>
          <w:tcPr>
            <w:tcW w:type="dxa" w:w="2131"/>
            <w:vAlign w:val="center"/>
          </w:tcPr>
          <w:p>
            <w:pPr>
              <w:jc w:val="right"/>
            </w:pPr>
            <w:r>
              <w:rPr>
                <w:sz w:val="15"/>
              </w:rPr>
              <w:t>إضافة محطات متعددة عند سماح الفئة والسياسة</w:t>
            </w:r>
          </w:p>
        </w:tc>
        <w:tc>
          <w:tcPr>
            <w:tcW w:type="dxa" w:w="2131"/>
            <w:vAlign w:val="center"/>
          </w:tcPr>
          <w:p>
            <w:pPr>
              <w:jc w:val="right"/>
            </w:pPr>
            <w:r>
              <w:rPr>
                <w:sz w:val="15"/>
              </w:rPr>
              <w:t>UI لإضافة/حذف/ترتيب المحطات</w:t>
            </w:r>
          </w:p>
        </w:tc>
        <w:tc>
          <w:tcPr>
            <w:tcW w:type="dxa" w:w="2131"/>
            <w:vAlign w:val="center"/>
          </w:tcPr>
          <w:p>
            <w:pPr>
              <w:jc w:val="right"/>
            </w:pPr>
            <w:r>
              <w:rPr>
                <w:sz w:val="15"/>
              </w:rPr>
              <w:t>Stops model + repricing عند التغيير</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12</w:t>
            </w:r>
          </w:p>
        </w:tc>
        <w:tc>
          <w:tcPr>
            <w:tcW w:type="dxa" w:w="2131"/>
            <w:vAlign w:val="center"/>
          </w:tcPr>
          <w:p>
            <w:pPr>
              <w:jc w:val="right"/>
            </w:pPr>
            <w:r>
              <w:rPr>
                <w:sz w:val="15"/>
              </w:rPr>
              <w:t>الحجز المسبق لموعد قادم</w:t>
            </w:r>
          </w:p>
        </w:tc>
        <w:tc>
          <w:tcPr>
            <w:tcW w:type="dxa" w:w="2131"/>
            <w:vAlign w:val="center"/>
          </w:tcPr>
          <w:p>
            <w:pPr>
              <w:jc w:val="right"/>
            </w:pPr>
            <w:r>
              <w:rPr>
                <w:sz w:val="15"/>
              </w:rPr>
              <w:t>Date/Time picker وشروط الإلغاء</w:t>
            </w:r>
          </w:p>
        </w:tc>
        <w:tc>
          <w:tcPr>
            <w:tcW w:type="dxa" w:w="2131"/>
            <w:vAlign w:val="center"/>
          </w:tcPr>
          <w:p>
            <w:pPr>
              <w:jc w:val="right"/>
            </w:pPr>
            <w:r>
              <w:rPr>
                <w:sz w:val="15"/>
              </w:rPr>
              <w:t>Scheduled order + timezone + policy snapshot</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13</w:t>
            </w:r>
          </w:p>
        </w:tc>
        <w:tc>
          <w:tcPr>
            <w:tcW w:type="dxa" w:w="2131"/>
            <w:vAlign w:val="center"/>
          </w:tcPr>
          <w:p>
            <w:pPr>
              <w:jc w:val="right"/>
            </w:pPr>
            <w:r>
              <w:rPr>
                <w:sz w:val="15"/>
              </w:rPr>
              <w:t>الحجز لشخص آخر</w:t>
            </w:r>
          </w:p>
        </w:tc>
        <w:tc>
          <w:tcPr>
            <w:tcW w:type="dxa" w:w="2131"/>
            <w:vAlign w:val="center"/>
          </w:tcPr>
          <w:p>
            <w:pPr>
              <w:jc w:val="right"/>
            </w:pPr>
            <w:r>
              <w:rPr>
                <w:sz w:val="15"/>
              </w:rPr>
              <w:t>اختيار/إدخال المستفيد وإظهار المسؤولية</w:t>
            </w:r>
          </w:p>
        </w:tc>
        <w:tc>
          <w:tcPr>
            <w:tcW w:type="dxa" w:w="2131"/>
            <w:vAlign w:val="center"/>
          </w:tcPr>
          <w:p>
            <w:pPr>
              <w:jc w:val="right"/>
            </w:pPr>
            <w:r>
              <w:rPr>
                <w:sz w:val="15"/>
              </w:rPr>
              <w:t>Passenger beneficiary model + consent/privacy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14</w:t>
            </w:r>
          </w:p>
        </w:tc>
        <w:tc>
          <w:tcPr>
            <w:tcW w:type="dxa" w:w="2131"/>
            <w:vAlign w:val="center"/>
          </w:tcPr>
          <w:p>
            <w:pPr>
              <w:jc w:val="right"/>
            </w:pPr>
            <w:r>
              <w:rPr>
                <w:sz w:val="15"/>
              </w:rPr>
              <w:t>اختيار عدد الركاب عندما تتطلب الفئة</w:t>
            </w:r>
          </w:p>
        </w:tc>
        <w:tc>
          <w:tcPr>
            <w:tcW w:type="dxa" w:w="2131"/>
            <w:vAlign w:val="center"/>
          </w:tcPr>
          <w:p>
            <w:pPr>
              <w:jc w:val="right"/>
            </w:pPr>
            <w:r>
              <w:rPr>
                <w:sz w:val="15"/>
              </w:rPr>
              <w:t>Stepper واضح</w:t>
            </w:r>
          </w:p>
        </w:tc>
        <w:tc>
          <w:tcPr>
            <w:tcW w:type="dxa" w:w="2131"/>
            <w:vAlign w:val="center"/>
          </w:tcPr>
          <w:p>
            <w:pPr>
              <w:jc w:val="right"/>
            </w:pPr>
            <w:r>
              <w:rPr>
                <w:sz w:val="15"/>
              </w:rPr>
              <w:t>Capacity validation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15</w:t>
            </w:r>
          </w:p>
        </w:tc>
        <w:tc>
          <w:tcPr>
            <w:tcW w:type="dxa" w:w="2131"/>
            <w:vAlign w:val="center"/>
          </w:tcPr>
          <w:p>
            <w:pPr>
              <w:jc w:val="right"/>
            </w:pPr>
            <w:r>
              <w:rPr>
                <w:sz w:val="15"/>
              </w:rPr>
              <w:t>عرض المسافة والمدة التقديرية</w:t>
            </w:r>
          </w:p>
        </w:tc>
        <w:tc>
          <w:tcPr>
            <w:tcW w:type="dxa" w:w="2131"/>
            <w:vAlign w:val="center"/>
          </w:tcPr>
          <w:p>
            <w:pPr>
              <w:jc w:val="right"/>
            </w:pPr>
            <w:r>
              <w:rPr>
                <w:sz w:val="15"/>
              </w:rPr>
              <w:t>ETA/Distance قبل التأكيد</w:t>
            </w:r>
          </w:p>
        </w:tc>
        <w:tc>
          <w:tcPr>
            <w:tcW w:type="dxa" w:w="2131"/>
            <w:vAlign w:val="center"/>
          </w:tcPr>
          <w:p>
            <w:pPr>
              <w:jc w:val="right"/>
            </w:pPr>
            <w:r>
              <w:rPr>
                <w:sz w:val="15"/>
              </w:rPr>
              <w:t>Route engine server-authoritative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16</w:t>
            </w:r>
          </w:p>
        </w:tc>
        <w:tc>
          <w:tcPr>
            <w:tcW w:type="dxa" w:w="2131"/>
            <w:vAlign w:val="center"/>
          </w:tcPr>
          <w:p>
            <w:pPr>
              <w:jc w:val="right"/>
            </w:pPr>
            <w:r>
              <w:rPr>
                <w:sz w:val="15"/>
              </w:rPr>
              <w:t>نقاط التقاء ثابتة للمواقع الحساسة</w:t>
            </w:r>
          </w:p>
        </w:tc>
        <w:tc>
          <w:tcPr>
            <w:tcW w:type="dxa" w:w="2131"/>
            <w:vAlign w:val="center"/>
          </w:tcPr>
          <w:p>
            <w:pPr>
              <w:jc w:val="right"/>
            </w:pPr>
            <w:r>
              <w:rPr>
                <w:sz w:val="15"/>
              </w:rPr>
              <w:t>اختيار بوابة/موقف/نقطة معتمدة</w:t>
            </w:r>
          </w:p>
        </w:tc>
        <w:tc>
          <w:tcPr>
            <w:tcW w:type="dxa" w:w="2131"/>
            <w:vAlign w:val="center"/>
          </w:tcPr>
          <w:p>
            <w:pPr>
              <w:jc w:val="right"/>
            </w:pPr>
            <w:r>
              <w:rPr>
                <w:sz w:val="15"/>
              </w:rPr>
              <w:t>Pickup-point registry حسب الموقع</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17</w:t>
            </w:r>
          </w:p>
        </w:tc>
        <w:tc>
          <w:tcPr>
            <w:tcW w:type="dxa" w:w="2131"/>
            <w:vAlign w:val="center"/>
          </w:tcPr>
          <w:p>
            <w:pPr>
              <w:jc w:val="right"/>
            </w:pPr>
            <w:r>
              <w:rPr>
                <w:sz w:val="15"/>
              </w:rPr>
              <w:t>حالات المطار: استلام من المطار</w:t>
            </w:r>
          </w:p>
        </w:tc>
        <w:tc>
          <w:tcPr>
            <w:tcW w:type="dxa" w:w="2131"/>
            <w:vAlign w:val="center"/>
          </w:tcPr>
          <w:p>
            <w:pPr>
              <w:jc w:val="right"/>
            </w:pPr>
            <w:r>
              <w:rPr>
                <w:sz w:val="15"/>
              </w:rPr>
              <w:t>صالة/بوابة/نقطة استلام + مهلة انتظار</w:t>
            </w:r>
          </w:p>
        </w:tc>
        <w:tc>
          <w:tcPr>
            <w:tcW w:type="dxa" w:w="2131"/>
            <w:vAlign w:val="center"/>
          </w:tcPr>
          <w:p>
            <w:pPr>
              <w:jc w:val="right"/>
            </w:pPr>
            <w:r>
              <w:rPr>
                <w:sz w:val="15"/>
              </w:rPr>
              <w:t>Airport policy config</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18</w:t>
            </w:r>
          </w:p>
        </w:tc>
        <w:tc>
          <w:tcPr>
            <w:tcW w:type="dxa" w:w="2131"/>
            <w:vAlign w:val="center"/>
          </w:tcPr>
          <w:p>
            <w:pPr>
              <w:jc w:val="right"/>
            </w:pPr>
            <w:r>
              <w:rPr>
                <w:sz w:val="15"/>
              </w:rPr>
              <w:t>حالات المطار: التوصيل إلى المطار</w:t>
            </w:r>
          </w:p>
        </w:tc>
        <w:tc>
          <w:tcPr>
            <w:tcW w:type="dxa" w:w="2131"/>
            <w:vAlign w:val="center"/>
          </w:tcPr>
          <w:p>
            <w:pPr>
              <w:jc w:val="right"/>
            </w:pPr>
            <w:r>
              <w:rPr>
                <w:sz w:val="15"/>
              </w:rPr>
              <w:t>صالة المغادرة + تفاصيل الوصول</w:t>
            </w:r>
          </w:p>
        </w:tc>
        <w:tc>
          <w:tcPr>
            <w:tcW w:type="dxa" w:w="2131"/>
            <w:vAlign w:val="center"/>
          </w:tcPr>
          <w:p>
            <w:pPr>
              <w:jc w:val="right"/>
            </w:pPr>
            <w:r>
              <w:rPr>
                <w:sz w:val="15"/>
              </w:rPr>
              <w:t>Airport dropoff rules</w:t>
            </w:r>
          </w:p>
        </w:tc>
        <w:tc>
          <w:tcPr>
            <w:tcW w:type="dxa" w:w="2131"/>
            <w:vAlign w:val="center"/>
            <w:shd w:fill="E1F5EE"/>
          </w:tcPr>
          <w:p>
            <w:pPr>
              <w:jc w:val="right"/>
            </w:pPr>
            <w:r>
              <w:rPr>
                <w:sz w:val="15"/>
              </w:rPr>
              <w:t>موجود في FINAL MASTER v3</w:t>
            </w:r>
          </w:p>
        </w:tc>
      </w:tr>
    </w:tbl>
    <w:p>
      <w:pPr>
        <w:jc w:val="right"/>
      </w:pPr>
      <w:r>
        <w:rPr>
          <w:b/>
          <w:color w:val="1A3A5C"/>
          <w:sz w:val="28"/>
        </w:rPr>
        <w:t>3. الفئات الـ11 المعتمدة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19</w:t>
            </w:r>
          </w:p>
        </w:tc>
        <w:tc>
          <w:tcPr>
            <w:tcW w:type="dxa" w:w="2131"/>
            <w:vAlign w:val="center"/>
          </w:tcPr>
          <w:p>
            <w:pPr>
              <w:jc w:val="right"/>
            </w:pPr>
            <w:r>
              <w:rPr>
                <w:sz w:val="15"/>
              </w:rPr>
              <w:t>فئة الاقتصادية</w:t>
            </w:r>
          </w:p>
        </w:tc>
        <w:tc>
          <w:tcPr>
            <w:tcW w:type="dxa" w:w="2131"/>
            <w:vAlign w:val="center"/>
          </w:tcPr>
          <w:p>
            <w:pPr>
              <w:jc w:val="right"/>
            </w:pPr>
            <w:r>
              <w:rPr>
                <w:sz w:val="15"/>
              </w:rPr>
              <w:t>بطاقة مستقلة + سعر/ETA + تفاصيل</w:t>
            </w:r>
          </w:p>
        </w:tc>
        <w:tc>
          <w:tcPr>
            <w:tcW w:type="dxa" w:w="2131"/>
            <w:vAlign w:val="center"/>
          </w:tcPr>
          <w:p>
            <w:pPr>
              <w:jc w:val="right"/>
            </w:pPr>
            <w:r>
              <w:rPr>
                <w:sz w:val="15"/>
              </w:rPr>
              <w:t>Eligibility/dispatch/pricing policy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20</w:t>
            </w:r>
          </w:p>
        </w:tc>
        <w:tc>
          <w:tcPr>
            <w:tcW w:type="dxa" w:w="2131"/>
            <w:vAlign w:val="center"/>
          </w:tcPr>
          <w:p>
            <w:pPr>
              <w:jc w:val="right"/>
            </w:pPr>
            <w:r>
              <w:rPr>
                <w:sz w:val="15"/>
              </w:rPr>
              <w:t>فئة أنا معك</w:t>
            </w:r>
          </w:p>
        </w:tc>
        <w:tc>
          <w:tcPr>
            <w:tcW w:type="dxa" w:w="2131"/>
            <w:vAlign w:val="center"/>
          </w:tcPr>
          <w:p>
            <w:pPr>
              <w:jc w:val="right"/>
            </w:pPr>
            <w:r>
              <w:rPr>
                <w:sz w:val="15"/>
              </w:rPr>
              <w:t>مسار السائق المتوافق وعدم تجميع غرباء</w:t>
            </w:r>
          </w:p>
        </w:tc>
        <w:tc>
          <w:tcPr>
            <w:tcW w:type="dxa" w:w="2131"/>
            <w:vAlign w:val="center"/>
          </w:tcPr>
          <w:p>
            <w:pPr>
              <w:jc w:val="right"/>
            </w:pPr>
            <w:r>
              <w:rPr>
                <w:sz w:val="15"/>
              </w:rPr>
              <w:t>Route compatibility + eligibility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21</w:t>
            </w:r>
          </w:p>
        </w:tc>
        <w:tc>
          <w:tcPr>
            <w:tcW w:type="dxa" w:w="2131"/>
            <w:vAlign w:val="center"/>
          </w:tcPr>
          <w:p>
            <w:pPr>
              <w:jc w:val="right"/>
            </w:pPr>
            <w:r>
              <w:rPr>
                <w:sz w:val="15"/>
              </w:rPr>
              <w:t>فئة لكِ سيدتي</w:t>
            </w:r>
          </w:p>
        </w:tc>
        <w:tc>
          <w:tcPr>
            <w:tcW w:type="dxa" w:w="2131"/>
            <w:vAlign w:val="center"/>
          </w:tcPr>
          <w:p>
            <w:pPr>
              <w:jc w:val="right"/>
            </w:pPr>
            <w:r>
              <w:rPr>
                <w:sz w:val="15"/>
              </w:rPr>
              <w:t>راكبة امرأة/كابتن امرأة وفق السياسة</w:t>
            </w:r>
          </w:p>
        </w:tc>
        <w:tc>
          <w:tcPr>
            <w:tcW w:type="dxa" w:w="2131"/>
            <w:vAlign w:val="center"/>
          </w:tcPr>
          <w:p>
            <w:pPr>
              <w:jc w:val="right"/>
            </w:pPr>
            <w:r>
              <w:rPr>
                <w:sz w:val="15"/>
              </w:rPr>
              <w:t>Gender eligibility وفق القانون/الدولة وبدون منطق محلي</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22</w:t>
            </w:r>
          </w:p>
        </w:tc>
        <w:tc>
          <w:tcPr>
            <w:tcW w:type="dxa" w:w="2131"/>
            <w:vAlign w:val="center"/>
          </w:tcPr>
          <w:p>
            <w:pPr>
              <w:jc w:val="right"/>
            </w:pPr>
            <w:r>
              <w:rPr>
                <w:sz w:val="15"/>
              </w:rPr>
              <w:t>فئة VIP</w:t>
            </w:r>
          </w:p>
        </w:tc>
        <w:tc>
          <w:tcPr>
            <w:tcW w:type="dxa" w:w="2131"/>
            <w:vAlign w:val="center"/>
          </w:tcPr>
          <w:p>
            <w:pPr>
              <w:jc w:val="right"/>
            </w:pPr>
            <w:r>
              <w:rPr>
                <w:sz w:val="15"/>
              </w:rPr>
              <w:t>مركبات فخمة مؤهلة + رتبة السائق</w:t>
            </w:r>
          </w:p>
        </w:tc>
        <w:tc>
          <w:tcPr>
            <w:tcW w:type="dxa" w:w="2131"/>
            <w:vAlign w:val="center"/>
          </w:tcPr>
          <w:p>
            <w:pPr>
              <w:jc w:val="right"/>
            </w:pPr>
            <w:r>
              <w:rPr>
                <w:sz w:val="15"/>
              </w:rPr>
              <w:t>Vehicle/service eligibility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23</w:t>
            </w:r>
          </w:p>
        </w:tc>
        <w:tc>
          <w:tcPr>
            <w:tcW w:type="dxa" w:w="2131"/>
            <w:vAlign w:val="center"/>
          </w:tcPr>
          <w:p>
            <w:pPr>
              <w:jc w:val="right"/>
            </w:pPr>
            <w:r>
              <w:rPr>
                <w:sz w:val="15"/>
              </w:rPr>
              <w:t>فئة العروض</w:t>
            </w:r>
          </w:p>
        </w:tc>
        <w:tc>
          <w:tcPr>
            <w:tcW w:type="dxa" w:w="2131"/>
            <w:vAlign w:val="center"/>
          </w:tcPr>
          <w:p>
            <w:pPr>
              <w:jc w:val="right"/>
            </w:pPr>
            <w:r>
              <w:rPr>
                <w:sz w:val="15"/>
              </w:rPr>
              <w:t>استعراض/قبول عروض أو اقتراح سعر</w:t>
            </w:r>
          </w:p>
        </w:tc>
        <w:tc>
          <w:tcPr>
            <w:tcW w:type="dxa" w:w="2131"/>
            <w:vAlign w:val="center"/>
          </w:tcPr>
          <w:p>
            <w:pPr>
              <w:jc w:val="right"/>
            </w:pPr>
            <w:r>
              <w:rPr>
                <w:sz w:val="15"/>
              </w:rPr>
              <w:t>RFQ/Provider Quote server validation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24</w:t>
            </w:r>
          </w:p>
        </w:tc>
        <w:tc>
          <w:tcPr>
            <w:tcW w:type="dxa" w:w="2131"/>
            <w:vAlign w:val="center"/>
          </w:tcPr>
          <w:p>
            <w:pPr>
              <w:jc w:val="right"/>
            </w:pPr>
            <w:r>
              <w:rPr>
                <w:sz w:val="15"/>
              </w:rPr>
              <w:t>فئة ذوو الاحتياجات الخاصة</w:t>
            </w:r>
          </w:p>
        </w:tc>
        <w:tc>
          <w:tcPr>
            <w:tcW w:type="dxa" w:w="2131"/>
            <w:vAlign w:val="center"/>
          </w:tcPr>
          <w:p>
            <w:pPr>
              <w:jc w:val="right"/>
            </w:pPr>
            <w:r>
              <w:rPr>
                <w:sz w:val="15"/>
              </w:rPr>
              <w:t>نوع الاحتياج وتجهيز المركبة والحجز المسبق</w:t>
            </w:r>
          </w:p>
        </w:tc>
        <w:tc>
          <w:tcPr>
            <w:tcW w:type="dxa" w:w="2131"/>
            <w:vAlign w:val="center"/>
          </w:tcPr>
          <w:p>
            <w:pPr>
              <w:jc w:val="right"/>
            </w:pPr>
            <w:r>
              <w:rPr>
                <w:sz w:val="15"/>
              </w:rPr>
              <w:t>Accessibility requirements + matching</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25</w:t>
            </w:r>
          </w:p>
        </w:tc>
        <w:tc>
          <w:tcPr>
            <w:tcW w:type="dxa" w:w="2131"/>
            <w:vAlign w:val="center"/>
          </w:tcPr>
          <w:p>
            <w:pPr>
              <w:jc w:val="right"/>
            </w:pPr>
            <w:r>
              <w:rPr>
                <w:sz w:val="15"/>
              </w:rPr>
              <w:t>فئة العائلية</w:t>
            </w:r>
          </w:p>
        </w:tc>
        <w:tc>
          <w:tcPr>
            <w:tcW w:type="dxa" w:w="2131"/>
            <w:vAlign w:val="center"/>
          </w:tcPr>
          <w:p>
            <w:pPr>
              <w:jc w:val="right"/>
            </w:pPr>
            <w:r>
              <w:rPr>
                <w:sz w:val="15"/>
              </w:rPr>
              <w:t>عدد الركاب حتى السعة المرخصة</w:t>
            </w:r>
          </w:p>
        </w:tc>
        <w:tc>
          <w:tcPr>
            <w:tcW w:type="dxa" w:w="2131"/>
            <w:vAlign w:val="center"/>
          </w:tcPr>
          <w:p>
            <w:pPr>
              <w:jc w:val="right"/>
            </w:pPr>
            <w:r>
              <w:rPr>
                <w:sz w:val="15"/>
              </w:rPr>
              <w:t>Capacity + vehicle eligibility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26</w:t>
            </w:r>
          </w:p>
        </w:tc>
        <w:tc>
          <w:tcPr>
            <w:tcW w:type="dxa" w:w="2131"/>
            <w:vAlign w:val="center"/>
          </w:tcPr>
          <w:p>
            <w:pPr>
              <w:jc w:val="right"/>
            </w:pPr>
            <w:r>
              <w:rPr>
                <w:sz w:val="15"/>
              </w:rPr>
              <w:t>فئة بين المدن</w:t>
            </w:r>
          </w:p>
        </w:tc>
        <w:tc>
          <w:tcPr>
            <w:tcW w:type="dxa" w:w="2131"/>
            <w:vAlign w:val="center"/>
          </w:tcPr>
          <w:p>
            <w:pPr>
              <w:jc w:val="right"/>
            </w:pPr>
            <w:r>
              <w:rPr>
                <w:sz w:val="15"/>
              </w:rPr>
              <w:t>مدينتا الانطلاق والوصول والمسافة والمدة</w:t>
            </w:r>
          </w:p>
        </w:tc>
        <w:tc>
          <w:tcPr>
            <w:tcW w:type="dxa" w:w="2131"/>
            <w:vAlign w:val="center"/>
          </w:tcPr>
          <w:p>
            <w:pPr>
              <w:jc w:val="right"/>
            </w:pPr>
            <w:r>
              <w:rPr>
                <w:sz w:val="15"/>
              </w:rPr>
              <w:t>Intercity eligibility/pricing</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27</w:t>
            </w:r>
          </w:p>
        </w:tc>
        <w:tc>
          <w:tcPr>
            <w:tcW w:type="dxa" w:w="2131"/>
            <w:vAlign w:val="center"/>
          </w:tcPr>
          <w:p>
            <w:pPr>
              <w:jc w:val="right"/>
            </w:pPr>
            <w:r>
              <w:rPr>
                <w:sz w:val="15"/>
              </w:rPr>
              <w:t>فئة الرحلات المجدولة/الباصات</w:t>
            </w:r>
          </w:p>
        </w:tc>
        <w:tc>
          <w:tcPr>
            <w:tcW w:type="dxa" w:w="2131"/>
            <w:vAlign w:val="center"/>
          </w:tcPr>
          <w:p>
            <w:pPr>
              <w:jc w:val="right"/>
            </w:pPr>
            <w:r>
              <w:rPr>
                <w:sz w:val="15"/>
              </w:rPr>
              <w:t>ذهاب/عودة + المقاعد + QR + دفع مسبق</w:t>
            </w:r>
          </w:p>
        </w:tc>
        <w:tc>
          <w:tcPr>
            <w:tcW w:type="dxa" w:w="2131"/>
            <w:vAlign w:val="center"/>
          </w:tcPr>
          <w:p>
            <w:pPr>
              <w:jc w:val="right"/>
            </w:pPr>
            <w:r>
              <w:rPr>
                <w:sz w:val="15"/>
              </w:rPr>
              <w:t>Seat inventory/hold/booking/payment</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28</w:t>
            </w:r>
          </w:p>
        </w:tc>
        <w:tc>
          <w:tcPr>
            <w:tcW w:type="dxa" w:w="2131"/>
            <w:vAlign w:val="center"/>
          </w:tcPr>
          <w:p>
            <w:pPr>
              <w:jc w:val="right"/>
            </w:pPr>
            <w:r>
              <w:rPr>
                <w:sz w:val="15"/>
              </w:rPr>
              <w:t>فئة الدراجات النارية</w:t>
            </w:r>
          </w:p>
        </w:tc>
        <w:tc>
          <w:tcPr>
            <w:tcW w:type="dxa" w:w="2131"/>
            <w:vAlign w:val="center"/>
          </w:tcPr>
          <w:p>
            <w:pPr>
              <w:jc w:val="right"/>
            </w:pPr>
            <w:r>
              <w:rPr>
                <w:sz w:val="15"/>
              </w:rPr>
              <w:t>مدة/وقت + شروط السلامة</w:t>
            </w:r>
          </w:p>
        </w:tc>
        <w:tc>
          <w:tcPr>
            <w:tcW w:type="dxa" w:w="2131"/>
            <w:vAlign w:val="center"/>
          </w:tcPr>
          <w:p>
            <w:pPr>
              <w:jc w:val="right"/>
            </w:pPr>
            <w:r>
              <w:rPr>
                <w:sz w:val="15"/>
              </w:rPr>
              <w:t>Time pricing + motorcycle eligibility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29</w:t>
            </w:r>
          </w:p>
        </w:tc>
        <w:tc>
          <w:tcPr>
            <w:tcW w:type="dxa" w:w="2131"/>
            <w:vAlign w:val="center"/>
          </w:tcPr>
          <w:p>
            <w:pPr>
              <w:jc w:val="right"/>
            </w:pPr>
            <w:r>
              <w:rPr>
                <w:sz w:val="15"/>
              </w:rPr>
              <w:t>فئة المراكب والقوارب واليخوت</w:t>
            </w:r>
          </w:p>
        </w:tc>
        <w:tc>
          <w:tcPr>
            <w:tcW w:type="dxa" w:w="2131"/>
            <w:vAlign w:val="center"/>
          </w:tcPr>
          <w:p>
            <w:pPr>
              <w:jc w:val="right"/>
            </w:pPr>
            <w:r>
              <w:rPr>
                <w:sz w:val="15"/>
              </w:rPr>
              <w:t>حجز كامل/مشترك + مدة ومسار وعودة</w:t>
            </w:r>
          </w:p>
        </w:tc>
        <w:tc>
          <w:tcPr>
            <w:tcW w:type="dxa" w:w="2131"/>
            <w:vAlign w:val="center"/>
          </w:tcPr>
          <w:p>
            <w:pPr>
              <w:jc w:val="right"/>
            </w:pPr>
            <w:r>
              <w:rPr>
                <w:sz w:val="15"/>
              </w:rPr>
              <w:t>Marine inventory/eligibility/safety</w:t>
            </w:r>
          </w:p>
        </w:tc>
        <w:tc>
          <w:tcPr>
            <w:tcW w:type="dxa" w:w="2131"/>
            <w:vAlign w:val="center"/>
            <w:shd w:fill="E1F5EE"/>
          </w:tcPr>
          <w:p>
            <w:pPr>
              <w:jc w:val="right"/>
            </w:pPr>
            <w:r>
              <w:rPr>
                <w:sz w:val="15"/>
              </w:rPr>
              <w:t>موجود في FINAL MASTER v3</w:t>
            </w:r>
          </w:p>
        </w:tc>
      </w:tr>
    </w:tbl>
    <w:p>
      <w:pPr>
        <w:jc w:val="right"/>
      </w:pPr>
      <w:r>
        <w:rPr>
          <w:b/>
          <w:color w:val="1A3A5C"/>
          <w:sz w:val="28"/>
        </w:rPr>
        <w:t>4. التفاصيل الخاصة بالفئات</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30</w:t>
            </w:r>
          </w:p>
        </w:tc>
        <w:tc>
          <w:tcPr>
            <w:tcW w:type="dxa" w:w="2131"/>
            <w:vAlign w:val="center"/>
          </w:tcPr>
          <w:p>
            <w:pPr>
              <w:jc w:val="right"/>
            </w:pPr>
            <w:r>
              <w:rPr>
                <w:sz w:val="15"/>
              </w:rPr>
              <w:t>العروض: حد العروض المتزامنة وفق السياسة</w:t>
            </w:r>
          </w:p>
        </w:tc>
        <w:tc>
          <w:tcPr>
            <w:tcW w:type="dxa" w:w="2131"/>
            <w:vAlign w:val="center"/>
          </w:tcPr>
          <w:p>
            <w:pPr>
              <w:jc w:val="right"/>
            </w:pPr>
            <w:r>
              <w:rPr>
                <w:sz w:val="15"/>
              </w:rPr>
              <w:t>بطاقات عروض مقارنة</w:t>
            </w:r>
          </w:p>
        </w:tc>
        <w:tc>
          <w:tcPr>
            <w:tcW w:type="dxa" w:w="2131"/>
            <w:vAlign w:val="center"/>
          </w:tcPr>
          <w:p>
            <w:pPr>
              <w:jc w:val="right"/>
            </w:pPr>
            <w:r>
              <w:rPr>
                <w:sz w:val="15"/>
              </w:rPr>
              <w:t>منع قبول عرضين + quote expiry/version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31</w:t>
            </w:r>
          </w:p>
        </w:tc>
        <w:tc>
          <w:tcPr>
            <w:tcW w:type="dxa" w:w="2131"/>
            <w:vAlign w:val="center"/>
          </w:tcPr>
          <w:p>
            <w:pPr>
              <w:jc w:val="right"/>
            </w:pPr>
            <w:r>
              <w:rPr>
                <w:sz w:val="15"/>
              </w:rPr>
              <w:t>العروض: لا يصبح السعر في الدردشة أو الاتصال سعراً ملزماً</w:t>
            </w:r>
          </w:p>
        </w:tc>
        <w:tc>
          <w:tcPr>
            <w:tcW w:type="dxa" w:w="2131"/>
            <w:vAlign w:val="center"/>
          </w:tcPr>
          <w:p>
            <w:pPr>
              <w:jc w:val="right"/>
            </w:pPr>
            <w:r>
              <w:rPr>
                <w:sz w:val="15"/>
              </w:rPr>
              <w:t>إظهار العرض الرسمي فقط كقابل للقبول</w:t>
            </w:r>
          </w:p>
        </w:tc>
        <w:tc>
          <w:tcPr>
            <w:tcW w:type="dxa" w:w="2131"/>
            <w:vAlign w:val="center"/>
          </w:tcPr>
          <w:p>
            <w:pPr>
              <w:jc w:val="right"/>
            </w:pPr>
            <w:r>
              <w:rPr>
                <w:sz w:val="15"/>
              </w:rPr>
              <w:t>Provider Quote Engine هو المصدر</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32</w:t>
            </w:r>
          </w:p>
        </w:tc>
        <w:tc>
          <w:tcPr>
            <w:tcW w:type="dxa" w:w="2131"/>
            <w:vAlign w:val="center"/>
          </w:tcPr>
          <w:p>
            <w:pPr>
              <w:jc w:val="right"/>
            </w:pPr>
            <w:r>
              <w:rPr>
                <w:sz w:val="15"/>
              </w:rPr>
              <w:t>العائلية: السعر للرحلة/المركبة كاملة وفق القاعدة المعتمدة</w:t>
            </w:r>
          </w:p>
        </w:tc>
        <w:tc>
          <w:tcPr>
            <w:tcW w:type="dxa" w:w="2131"/>
            <w:vAlign w:val="center"/>
          </w:tcPr>
          <w:p>
            <w:pPr>
              <w:jc w:val="right"/>
            </w:pPr>
            <w:r>
              <w:rPr>
                <w:sz w:val="15"/>
              </w:rPr>
              <w:t>إظهار نوع التسعير بوضوح</w:t>
            </w:r>
          </w:p>
        </w:tc>
        <w:tc>
          <w:tcPr>
            <w:tcW w:type="dxa" w:w="2131"/>
            <w:vAlign w:val="center"/>
          </w:tcPr>
          <w:p>
            <w:pPr>
              <w:jc w:val="right"/>
            </w:pPr>
            <w:r>
              <w:rPr>
                <w:sz w:val="15"/>
              </w:rPr>
              <w:t>Pricing rule configurable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33</w:t>
            </w:r>
          </w:p>
        </w:tc>
        <w:tc>
          <w:tcPr>
            <w:tcW w:type="dxa" w:w="2131"/>
            <w:vAlign w:val="center"/>
          </w:tcPr>
          <w:p>
            <w:pPr>
              <w:jc w:val="right"/>
            </w:pPr>
            <w:r>
              <w:rPr>
                <w:sz w:val="15"/>
              </w:rPr>
              <w:t>الباصات: اختيار ذهاب فقط/عودة فقط/ذهاب وعودة</w:t>
            </w:r>
          </w:p>
        </w:tc>
        <w:tc>
          <w:tcPr>
            <w:tcW w:type="dxa" w:w="2131"/>
            <w:vAlign w:val="center"/>
          </w:tcPr>
          <w:p>
            <w:pPr>
              <w:jc w:val="right"/>
            </w:pPr>
            <w:r>
              <w:rPr>
                <w:sz w:val="15"/>
              </w:rPr>
              <w:t>Tabs واضحة</w:t>
            </w:r>
          </w:p>
        </w:tc>
        <w:tc>
          <w:tcPr>
            <w:tcW w:type="dxa" w:w="2131"/>
            <w:vAlign w:val="center"/>
          </w:tcPr>
          <w:p>
            <w:pPr>
              <w:jc w:val="right"/>
            </w:pPr>
            <w:r>
              <w:rPr>
                <w:sz w:val="15"/>
              </w:rPr>
              <w:t>Trip-leg model</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34</w:t>
            </w:r>
          </w:p>
        </w:tc>
        <w:tc>
          <w:tcPr>
            <w:tcW w:type="dxa" w:w="2131"/>
            <w:vAlign w:val="center"/>
          </w:tcPr>
          <w:p>
            <w:pPr>
              <w:jc w:val="right"/>
            </w:pPr>
            <w:r>
              <w:rPr>
                <w:sz w:val="15"/>
              </w:rPr>
              <w:t>الباصات: خريطة مقاعد مستقلة لكل اتجاه</w:t>
            </w:r>
          </w:p>
        </w:tc>
        <w:tc>
          <w:tcPr>
            <w:tcW w:type="dxa" w:w="2131"/>
            <w:vAlign w:val="center"/>
          </w:tcPr>
          <w:p>
            <w:pPr>
              <w:jc w:val="right"/>
            </w:pPr>
            <w:r>
              <w:rPr>
                <w:sz w:val="15"/>
              </w:rPr>
              <w:t>Seat map</w:t>
            </w:r>
          </w:p>
        </w:tc>
        <w:tc>
          <w:tcPr>
            <w:tcW w:type="dxa" w:w="2131"/>
            <w:vAlign w:val="center"/>
          </w:tcPr>
          <w:p>
            <w:pPr>
              <w:jc w:val="right"/>
            </w:pPr>
            <w:r>
              <w:rPr>
                <w:sz w:val="15"/>
              </w:rPr>
              <w:t>Atomic seat hold + expiry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35</w:t>
            </w:r>
          </w:p>
        </w:tc>
        <w:tc>
          <w:tcPr>
            <w:tcW w:type="dxa" w:w="2131"/>
            <w:vAlign w:val="center"/>
          </w:tcPr>
          <w:p>
            <w:pPr>
              <w:jc w:val="right"/>
            </w:pPr>
            <w:r>
              <w:rPr>
                <w:sz w:val="15"/>
              </w:rPr>
              <w:t>الباصات: دفع إلكتروني مسبق</w:t>
            </w:r>
          </w:p>
        </w:tc>
        <w:tc>
          <w:tcPr>
            <w:tcW w:type="dxa" w:w="2131"/>
            <w:vAlign w:val="center"/>
          </w:tcPr>
          <w:p>
            <w:pPr>
              <w:jc w:val="right"/>
            </w:pPr>
            <w:r>
              <w:rPr>
                <w:sz w:val="15"/>
              </w:rPr>
              <w:t>إخفاء/تعطيل النقد</w:t>
            </w:r>
          </w:p>
        </w:tc>
        <w:tc>
          <w:tcPr>
            <w:tcW w:type="dxa" w:w="2131"/>
            <w:vAlign w:val="center"/>
          </w:tcPr>
          <w:p>
            <w:pPr>
              <w:jc w:val="right"/>
            </w:pPr>
            <w:r>
              <w:rPr>
                <w:sz w:val="15"/>
              </w:rPr>
              <w:t>Payment eligibility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36</w:t>
            </w:r>
          </w:p>
        </w:tc>
        <w:tc>
          <w:tcPr>
            <w:tcW w:type="dxa" w:w="2131"/>
            <w:vAlign w:val="center"/>
          </w:tcPr>
          <w:p>
            <w:pPr>
              <w:jc w:val="right"/>
            </w:pPr>
            <w:r>
              <w:rPr>
                <w:sz w:val="15"/>
              </w:rPr>
              <w:t>الباصات: تذكرة إلكترونية QR</w:t>
            </w:r>
          </w:p>
        </w:tc>
        <w:tc>
          <w:tcPr>
            <w:tcW w:type="dxa" w:w="2131"/>
            <w:vAlign w:val="center"/>
          </w:tcPr>
          <w:p>
            <w:pPr>
              <w:jc w:val="right"/>
            </w:pPr>
            <w:r>
              <w:rPr>
                <w:sz w:val="15"/>
              </w:rPr>
              <w:t>شاشة تذكرة وQR</w:t>
            </w:r>
          </w:p>
        </w:tc>
        <w:tc>
          <w:tcPr>
            <w:tcW w:type="dxa" w:w="2131"/>
            <w:vAlign w:val="center"/>
          </w:tcPr>
          <w:p>
            <w:pPr>
              <w:jc w:val="right"/>
            </w:pPr>
            <w:r>
              <w:rPr>
                <w:sz w:val="15"/>
              </w:rPr>
              <w:t>Signed ticket token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37</w:t>
            </w:r>
          </w:p>
        </w:tc>
        <w:tc>
          <w:tcPr>
            <w:tcW w:type="dxa" w:w="2131"/>
            <w:vAlign w:val="center"/>
          </w:tcPr>
          <w:p>
            <w:pPr>
              <w:jc w:val="right"/>
            </w:pPr>
            <w:r>
              <w:rPr>
                <w:sz w:val="15"/>
              </w:rPr>
              <w:t>الدراجات: اختيار مدة منشورة</w:t>
            </w:r>
          </w:p>
        </w:tc>
        <w:tc>
          <w:tcPr>
            <w:tcW w:type="dxa" w:w="2131"/>
            <w:vAlign w:val="center"/>
          </w:tcPr>
          <w:p>
            <w:pPr>
              <w:jc w:val="right"/>
            </w:pPr>
            <w:r>
              <w:rPr>
                <w:sz w:val="15"/>
              </w:rPr>
              <w:t>Hour selector</w:t>
            </w:r>
          </w:p>
        </w:tc>
        <w:tc>
          <w:tcPr>
            <w:tcW w:type="dxa" w:w="2131"/>
            <w:vAlign w:val="center"/>
          </w:tcPr>
          <w:p>
            <w:pPr>
              <w:jc w:val="right"/>
            </w:pPr>
            <w:r>
              <w:rPr>
                <w:sz w:val="15"/>
              </w:rPr>
              <w:t>Duration catalog</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38</w:t>
            </w:r>
          </w:p>
        </w:tc>
        <w:tc>
          <w:tcPr>
            <w:tcW w:type="dxa" w:w="2131"/>
            <w:vAlign w:val="center"/>
          </w:tcPr>
          <w:p>
            <w:pPr>
              <w:jc w:val="right"/>
            </w:pPr>
            <w:r>
              <w:rPr>
                <w:sz w:val="15"/>
              </w:rPr>
              <w:t>الدراجات: أي جزء من الساعة حسب السياسة المنشورة</w:t>
            </w:r>
          </w:p>
        </w:tc>
        <w:tc>
          <w:tcPr>
            <w:tcW w:type="dxa" w:w="2131"/>
            <w:vAlign w:val="center"/>
          </w:tcPr>
          <w:p>
            <w:pPr>
              <w:jc w:val="right"/>
            </w:pPr>
            <w:r>
              <w:rPr>
                <w:sz w:val="15"/>
              </w:rPr>
              <w:t>تحذير قبل التأكيد</w:t>
            </w:r>
          </w:p>
        </w:tc>
        <w:tc>
          <w:tcPr>
            <w:tcW w:type="dxa" w:w="2131"/>
            <w:vAlign w:val="center"/>
          </w:tcPr>
          <w:p>
            <w:pPr>
              <w:jc w:val="right"/>
            </w:pPr>
            <w:r>
              <w:rPr>
                <w:sz w:val="15"/>
              </w:rPr>
              <w:t>Server time billing rule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39</w:t>
            </w:r>
          </w:p>
        </w:tc>
        <w:tc>
          <w:tcPr>
            <w:tcW w:type="dxa" w:w="2131"/>
            <w:vAlign w:val="center"/>
          </w:tcPr>
          <w:p>
            <w:pPr>
              <w:jc w:val="right"/>
            </w:pPr>
            <w:r>
              <w:rPr>
                <w:sz w:val="15"/>
              </w:rPr>
              <w:t>الدراجات: التمديد بموافقة الراكب</w:t>
            </w:r>
          </w:p>
        </w:tc>
        <w:tc>
          <w:tcPr>
            <w:tcW w:type="dxa" w:w="2131"/>
            <w:vAlign w:val="center"/>
          </w:tcPr>
          <w:p>
            <w:pPr>
              <w:jc w:val="right"/>
            </w:pPr>
            <w:r>
              <w:rPr>
                <w:sz w:val="15"/>
              </w:rPr>
              <w:t>زر إضافة مدة + سعر قبل الموافقة</w:t>
            </w:r>
          </w:p>
        </w:tc>
        <w:tc>
          <w:tcPr>
            <w:tcW w:type="dxa" w:w="2131"/>
            <w:vAlign w:val="center"/>
          </w:tcPr>
          <w:p>
            <w:pPr>
              <w:jc w:val="right"/>
            </w:pPr>
            <w:r>
              <w:rPr>
                <w:sz w:val="15"/>
              </w:rPr>
              <w:t>New quote/confirmation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40</w:t>
            </w:r>
          </w:p>
        </w:tc>
        <w:tc>
          <w:tcPr>
            <w:tcW w:type="dxa" w:w="2131"/>
            <w:vAlign w:val="center"/>
          </w:tcPr>
          <w:p>
            <w:pPr>
              <w:jc w:val="right"/>
            </w:pPr>
            <w:r>
              <w:rPr>
                <w:sz w:val="15"/>
              </w:rPr>
              <w:t>الدراجات: لا تسعير ازدحام/Surge إذا كانت السياسة كذلك</w:t>
            </w:r>
          </w:p>
        </w:tc>
        <w:tc>
          <w:tcPr>
            <w:tcW w:type="dxa" w:w="2131"/>
            <w:vAlign w:val="center"/>
          </w:tcPr>
          <w:p>
            <w:pPr>
              <w:jc w:val="right"/>
            </w:pPr>
            <w:r>
              <w:rPr>
                <w:sz w:val="15"/>
              </w:rPr>
              <w:t>إظهار سعر ثابت</w:t>
            </w:r>
          </w:p>
        </w:tc>
        <w:tc>
          <w:tcPr>
            <w:tcW w:type="dxa" w:w="2131"/>
            <w:vAlign w:val="center"/>
          </w:tcPr>
          <w:p>
            <w:pPr>
              <w:jc w:val="right"/>
            </w:pPr>
            <w:r>
              <w:rPr>
                <w:sz w:val="15"/>
              </w:rPr>
              <w:t>Disable dynamic pricing for category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41</w:t>
            </w:r>
          </w:p>
        </w:tc>
        <w:tc>
          <w:tcPr>
            <w:tcW w:type="dxa" w:w="2131"/>
            <w:vAlign w:val="center"/>
          </w:tcPr>
          <w:p>
            <w:pPr>
              <w:jc w:val="right"/>
            </w:pPr>
            <w:r>
              <w:rPr>
                <w:sz w:val="15"/>
              </w:rPr>
              <w:t>المراكب: حجز كامل أو مشترك إذا كان مسموحاً</w:t>
            </w:r>
          </w:p>
        </w:tc>
        <w:tc>
          <w:tcPr>
            <w:tcW w:type="dxa" w:w="2131"/>
            <w:vAlign w:val="center"/>
          </w:tcPr>
          <w:p>
            <w:pPr>
              <w:jc w:val="right"/>
            </w:pPr>
            <w:r>
              <w:rPr>
                <w:sz w:val="15"/>
              </w:rPr>
              <w:t>اختيار نوع الحجز</w:t>
            </w:r>
          </w:p>
        </w:tc>
        <w:tc>
          <w:tcPr>
            <w:tcW w:type="dxa" w:w="2131"/>
            <w:vAlign w:val="center"/>
          </w:tcPr>
          <w:p>
            <w:pPr>
              <w:jc w:val="right"/>
            </w:pPr>
            <w:r>
              <w:rPr>
                <w:sz w:val="15"/>
              </w:rPr>
              <w:t>Capacity/inventory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42</w:t>
            </w:r>
          </w:p>
        </w:tc>
        <w:tc>
          <w:tcPr>
            <w:tcW w:type="dxa" w:w="2131"/>
            <w:vAlign w:val="center"/>
          </w:tcPr>
          <w:p>
            <w:pPr>
              <w:jc w:val="right"/>
            </w:pPr>
            <w:r>
              <w:rPr>
                <w:sz w:val="15"/>
              </w:rPr>
              <w:t>المراكب: التمديد بموافقة الراكب</w:t>
            </w:r>
          </w:p>
        </w:tc>
        <w:tc>
          <w:tcPr>
            <w:tcW w:type="dxa" w:w="2131"/>
            <w:vAlign w:val="center"/>
          </w:tcPr>
          <w:p>
            <w:pPr>
              <w:jc w:val="right"/>
            </w:pPr>
            <w:r>
              <w:rPr>
                <w:sz w:val="15"/>
              </w:rPr>
              <w:t>طلب تمديد + السعر الجديد</w:t>
            </w:r>
          </w:p>
        </w:tc>
        <w:tc>
          <w:tcPr>
            <w:tcW w:type="dxa" w:w="2131"/>
            <w:vAlign w:val="center"/>
          </w:tcPr>
          <w:p>
            <w:pPr>
              <w:jc w:val="right"/>
            </w:pPr>
            <w:r>
              <w:rPr>
                <w:sz w:val="15"/>
              </w:rPr>
              <w:t>Repricing + consent</w:t>
            </w:r>
          </w:p>
        </w:tc>
        <w:tc>
          <w:tcPr>
            <w:tcW w:type="dxa" w:w="2131"/>
            <w:vAlign w:val="center"/>
            <w:shd w:fill="E1F5EE"/>
          </w:tcPr>
          <w:p>
            <w:pPr>
              <w:jc w:val="right"/>
            </w:pPr>
            <w:r>
              <w:rPr>
                <w:sz w:val="15"/>
              </w:rPr>
              <w:t>موجود في FINAL MASTER v3</w:t>
            </w:r>
          </w:p>
        </w:tc>
      </w:tr>
    </w:tbl>
    <w:p>
      <w:pPr>
        <w:jc w:val="right"/>
      </w:pPr>
      <w:r>
        <w:rPr>
          <w:b/>
          <w:color w:val="1A3A5C"/>
          <w:sz w:val="28"/>
        </w:rPr>
        <w:t>5. التسعير والشفافية وتأكيد السعر</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43</w:t>
            </w:r>
          </w:p>
        </w:tc>
        <w:tc>
          <w:tcPr>
            <w:tcW w:type="dxa" w:w="2131"/>
            <w:vAlign w:val="center"/>
          </w:tcPr>
          <w:p>
            <w:pPr>
              <w:jc w:val="right"/>
            </w:pPr>
            <w:r>
              <w:rPr>
                <w:sz w:val="15"/>
              </w:rPr>
              <w:t>عرض سعر الخدمة قبل التأكيد</w:t>
            </w:r>
          </w:p>
        </w:tc>
        <w:tc>
          <w:tcPr>
            <w:tcW w:type="dxa" w:w="2131"/>
            <w:vAlign w:val="center"/>
          </w:tcPr>
          <w:p>
            <w:pPr>
              <w:jc w:val="right"/>
            </w:pPr>
            <w:r>
              <w:rPr>
                <w:sz w:val="15"/>
              </w:rPr>
              <w:t>Price card</w:t>
            </w:r>
          </w:p>
        </w:tc>
        <w:tc>
          <w:tcPr>
            <w:tcW w:type="dxa" w:w="2131"/>
            <w:vAlign w:val="center"/>
          </w:tcPr>
          <w:p>
            <w:pPr>
              <w:jc w:val="right"/>
            </w:pPr>
            <w:r>
              <w:rPr>
                <w:sz w:val="15"/>
              </w:rPr>
              <w:t>Pricing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44</w:t>
            </w:r>
          </w:p>
        </w:tc>
        <w:tc>
          <w:tcPr>
            <w:tcW w:type="dxa" w:w="2131"/>
            <w:vAlign w:val="center"/>
          </w:tcPr>
          <w:p>
            <w:pPr>
              <w:jc w:val="right"/>
            </w:pPr>
            <w:r>
              <w:rPr>
                <w:sz w:val="15"/>
              </w:rPr>
              <w:t>عرض الإضافات بشكل منفصل</w:t>
            </w:r>
          </w:p>
        </w:tc>
        <w:tc>
          <w:tcPr>
            <w:tcW w:type="dxa" w:w="2131"/>
            <w:vAlign w:val="center"/>
          </w:tcPr>
          <w:p>
            <w:pPr>
              <w:jc w:val="right"/>
            </w:pPr>
            <w:r>
              <w:rPr>
                <w:sz w:val="15"/>
              </w:rPr>
              <w:t>Breakdown line items</w:t>
            </w:r>
          </w:p>
        </w:tc>
        <w:tc>
          <w:tcPr>
            <w:tcW w:type="dxa" w:w="2131"/>
            <w:vAlign w:val="center"/>
          </w:tcPr>
          <w:p>
            <w:pPr>
              <w:jc w:val="right"/>
            </w:pPr>
            <w:r>
              <w:rPr>
                <w:sz w:val="15"/>
              </w:rPr>
              <w:t>Componentized money model</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45</w:t>
            </w:r>
          </w:p>
        </w:tc>
        <w:tc>
          <w:tcPr>
            <w:tcW w:type="dxa" w:w="2131"/>
            <w:vAlign w:val="center"/>
          </w:tcPr>
          <w:p>
            <w:pPr>
              <w:jc w:val="right"/>
            </w:pPr>
            <w:r>
              <w:rPr>
                <w:sz w:val="15"/>
              </w:rPr>
              <w:t>عرض الخصم/الكوبون بشكل منفصل</w:t>
            </w:r>
          </w:p>
        </w:tc>
        <w:tc>
          <w:tcPr>
            <w:tcW w:type="dxa" w:w="2131"/>
            <w:vAlign w:val="center"/>
          </w:tcPr>
          <w:p>
            <w:pPr>
              <w:jc w:val="right"/>
            </w:pPr>
            <w:r>
              <w:rPr>
                <w:sz w:val="15"/>
              </w:rPr>
              <w:t>Discount line</w:t>
            </w:r>
          </w:p>
        </w:tc>
        <w:tc>
          <w:tcPr>
            <w:tcW w:type="dxa" w:w="2131"/>
            <w:vAlign w:val="center"/>
          </w:tcPr>
          <w:p>
            <w:pPr>
              <w:jc w:val="right"/>
            </w:pPr>
            <w:r>
              <w:rPr>
                <w:sz w:val="15"/>
              </w:rPr>
              <w:t>Promotion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46</w:t>
            </w:r>
          </w:p>
        </w:tc>
        <w:tc>
          <w:tcPr>
            <w:tcW w:type="dxa" w:w="2131"/>
            <w:vAlign w:val="center"/>
          </w:tcPr>
          <w:p>
            <w:pPr>
              <w:jc w:val="right"/>
            </w:pPr>
            <w:r>
              <w:rPr>
                <w:sz w:val="15"/>
              </w:rPr>
              <w:t>عرض الضريبة بشكل منفصل</w:t>
            </w:r>
          </w:p>
        </w:tc>
        <w:tc>
          <w:tcPr>
            <w:tcW w:type="dxa" w:w="2131"/>
            <w:vAlign w:val="center"/>
          </w:tcPr>
          <w:p>
            <w:pPr>
              <w:jc w:val="right"/>
            </w:pPr>
            <w:r>
              <w:rPr>
                <w:sz w:val="15"/>
              </w:rPr>
              <w:t>Tax line</w:t>
            </w:r>
          </w:p>
        </w:tc>
        <w:tc>
          <w:tcPr>
            <w:tcW w:type="dxa" w:w="2131"/>
            <w:vAlign w:val="center"/>
          </w:tcPr>
          <w:p>
            <w:pPr>
              <w:jc w:val="right"/>
            </w:pPr>
            <w:r>
              <w:rPr>
                <w:sz w:val="15"/>
              </w:rPr>
              <w:t>Tax engine حسب دولة التنفيذ</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47</w:t>
            </w:r>
          </w:p>
        </w:tc>
        <w:tc>
          <w:tcPr>
            <w:tcW w:type="dxa" w:w="2131"/>
            <w:vAlign w:val="center"/>
          </w:tcPr>
          <w:p>
            <w:pPr>
              <w:jc w:val="right"/>
            </w:pPr>
            <w:r>
              <w:rPr>
                <w:sz w:val="15"/>
              </w:rPr>
              <w:t>عرض رسوم العميل بشكل منفصل</w:t>
            </w:r>
          </w:p>
        </w:tc>
        <w:tc>
          <w:tcPr>
            <w:tcW w:type="dxa" w:w="2131"/>
            <w:vAlign w:val="center"/>
          </w:tcPr>
          <w:p>
            <w:pPr>
              <w:jc w:val="right"/>
            </w:pPr>
            <w:r>
              <w:rPr>
                <w:sz w:val="15"/>
              </w:rPr>
              <w:t>Customer fee line</w:t>
            </w:r>
          </w:p>
        </w:tc>
        <w:tc>
          <w:tcPr>
            <w:tcW w:type="dxa" w:w="2131"/>
            <w:vAlign w:val="center"/>
          </w:tcPr>
          <w:p>
            <w:pPr>
              <w:jc w:val="right"/>
            </w:pPr>
            <w:r>
              <w:rPr>
                <w:sz w:val="15"/>
              </w:rPr>
              <w:t>Customer Fees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48</w:t>
            </w:r>
          </w:p>
        </w:tc>
        <w:tc>
          <w:tcPr>
            <w:tcW w:type="dxa" w:w="2131"/>
            <w:vAlign w:val="center"/>
          </w:tcPr>
          <w:p>
            <w:pPr>
              <w:jc w:val="right"/>
            </w:pPr>
            <w:r>
              <w:rPr>
                <w:sz w:val="15"/>
              </w:rPr>
              <w:t>عرض رسوم وسيلة الدفع عند انطباقها</w:t>
            </w:r>
          </w:p>
        </w:tc>
        <w:tc>
          <w:tcPr>
            <w:tcW w:type="dxa" w:w="2131"/>
            <w:vAlign w:val="center"/>
          </w:tcPr>
          <w:p>
            <w:pPr>
              <w:jc w:val="right"/>
            </w:pPr>
            <w:r>
              <w:rPr>
                <w:sz w:val="15"/>
              </w:rPr>
              <w:t>Payment fee line</w:t>
            </w:r>
          </w:p>
        </w:tc>
        <w:tc>
          <w:tcPr>
            <w:tcW w:type="dxa" w:w="2131"/>
            <w:vAlign w:val="center"/>
          </w:tcPr>
          <w:p>
            <w:pPr>
              <w:jc w:val="right"/>
            </w:pPr>
            <w:r>
              <w:rPr>
                <w:sz w:val="15"/>
              </w:rPr>
              <w:t>Payment policy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49</w:t>
            </w:r>
          </w:p>
        </w:tc>
        <w:tc>
          <w:tcPr>
            <w:tcW w:type="dxa" w:w="2131"/>
            <w:vAlign w:val="center"/>
          </w:tcPr>
          <w:p>
            <w:pPr>
              <w:jc w:val="right"/>
            </w:pPr>
            <w:r>
              <w:rPr>
                <w:sz w:val="15"/>
              </w:rPr>
              <w:t>عرض رسوم البطاقة الدولية/FX عند توفرها ومسموحيتها</w:t>
            </w:r>
          </w:p>
        </w:tc>
        <w:tc>
          <w:tcPr>
            <w:tcW w:type="dxa" w:w="2131"/>
            <w:vAlign w:val="center"/>
          </w:tcPr>
          <w:p>
            <w:pPr>
              <w:jc w:val="right"/>
            </w:pPr>
            <w:r>
              <w:rPr>
                <w:sz w:val="15"/>
              </w:rPr>
              <w:t>International/FX line</w:t>
            </w:r>
          </w:p>
        </w:tc>
        <w:tc>
          <w:tcPr>
            <w:tcW w:type="dxa" w:w="2131"/>
            <w:vAlign w:val="center"/>
          </w:tcPr>
          <w:p>
            <w:pPr>
              <w:jc w:val="right"/>
            </w:pPr>
            <w:r>
              <w:rPr>
                <w:sz w:val="15"/>
              </w:rPr>
              <w:t>Licensed provider data</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50</w:t>
            </w:r>
          </w:p>
        </w:tc>
        <w:tc>
          <w:tcPr>
            <w:tcW w:type="dxa" w:w="2131"/>
            <w:vAlign w:val="center"/>
          </w:tcPr>
          <w:p>
            <w:pPr>
              <w:jc w:val="right"/>
            </w:pPr>
            <w:r>
              <w:rPr>
                <w:sz w:val="15"/>
              </w:rPr>
              <w:t>عرض الإجمالي النهائي</w:t>
            </w:r>
          </w:p>
        </w:tc>
        <w:tc>
          <w:tcPr>
            <w:tcW w:type="dxa" w:w="2131"/>
            <w:vAlign w:val="center"/>
          </w:tcPr>
          <w:p>
            <w:pPr>
              <w:jc w:val="right"/>
            </w:pPr>
            <w:r>
              <w:rPr>
                <w:sz w:val="15"/>
              </w:rPr>
              <w:t>Final total بارز</w:t>
            </w:r>
          </w:p>
        </w:tc>
        <w:tc>
          <w:tcPr>
            <w:tcW w:type="dxa" w:w="2131"/>
            <w:vAlign w:val="center"/>
          </w:tcPr>
          <w:p>
            <w:pPr>
              <w:jc w:val="right"/>
            </w:pPr>
            <w:r>
              <w:rPr>
                <w:sz w:val="15"/>
              </w:rPr>
              <w:t>Server-calculated total</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51</w:t>
            </w:r>
          </w:p>
        </w:tc>
        <w:tc>
          <w:tcPr>
            <w:tcW w:type="dxa" w:w="2131"/>
            <w:vAlign w:val="center"/>
          </w:tcPr>
          <w:p>
            <w:pPr>
              <w:jc w:val="right"/>
            </w:pPr>
            <w:r>
              <w:rPr>
                <w:sz w:val="15"/>
              </w:rPr>
              <w:t>عدم ظهور رسوم مخفية لأول مرة بعد التأكيد</w:t>
            </w:r>
          </w:p>
        </w:tc>
        <w:tc>
          <w:tcPr>
            <w:tcW w:type="dxa" w:w="2131"/>
            <w:vAlign w:val="center"/>
          </w:tcPr>
          <w:p>
            <w:pPr>
              <w:jc w:val="right"/>
            </w:pPr>
            <w:r>
              <w:rPr>
                <w:sz w:val="15"/>
              </w:rPr>
              <w:t>رسالة شفافية</w:t>
            </w:r>
          </w:p>
        </w:tc>
        <w:tc>
          <w:tcPr>
            <w:tcW w:type="dxa" w:w="2131"/>
            <w:vAlign w:val="center"/>
          </w:tcPr>
          <w:p>
            <w:pPr>
              <w:jc w:val="right"/>
            </w:pPr>
            <w:r>
              <w:rPr>
                <w:sz w:val="15"/>
              </w:rPr>
              <w:t>Enforcement before confirmation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52</w:t>
            </w:r>
          </w:p>
        </w:tc>
        <w:tc>
          <w:tcPr>
            <w:tcW w:type="dxa" w:w="2131"/>
            <w:vAlign w:val="center"/>
          </w:tcPr>
          <w:p>
            <w:pPr>
              <w:jc w:val="right"/>
            </w:pPr>
            <w:r>
              <w:rPr>
                <w:sz w:val="15"/>
              </w:rPr>
              <w:t>عرض قابلية الاسترداد عندما يلزم</w:t>
            </w:r>
          </w:p>
        </w:tc>
        <w:tc>
          <w:tcPr>
            <w:tcW w:type="dxa" w:w="2131"/>
            <w:vAlign w:val="center"/>
          </w:tcPr>
          <w:p>
            <w:pPr>
              <w:jc w:val="right"/>
            </w:pPr>
            <w:r>
              <w:rPr>
                <w:sz w:val="15"/>
              </w:rPr>
              <w:t>Refundability text</w:t>
            </w:r>
          </w:p>
        </w:tc>
        <w:tc>
          <w:tcPr>
            <w:tcW w:type="dxa" w:w="2131"/>
            <w:vAlign w:val="center"/>
          </w:tcPr>
          <w:p>
            <w:pPr>
              <w:jc w:val="right"/>
            </w:pPr>
            <w:r>
              <w:rPr>
                <w:sz w:val="15"/>
              </w:rPr>
              <w:t>Policy-derived</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53</w:t>
            </w:r>
          </w:p>
        </w:tc>
        <w:tc>
          <w:tcPr>
            <w:tcW w:type="dxa" w:w="2131"/>
            <w:vAlign w:val="center"/>
          </w:tcPr>
          <w:p>
            <w:pPr>
              <w:jc w:val="right"/>
            </w:pPr>
            <w:r>
              <w:rPr>
                <w:sz w:val="15"/>
              </w:rPr>
              <w:t>عرض مرجع الإلغاء/No-Show قبل التأكيد</w:t>
            </w:r>
          </w:p>
        </w:tc>
        <w:tc>
          <w:tcPr>
            <w:tcW w:type="dxa" w:w="2131"/>
            <w:vAlign w:val="center"/>
          </w:tcPr>
          <w:p>
            <w:pPr>
              <w:jc w:val="right"/>
            </w:pPr>
            <w:r>
              <w:rPr>
                <w:sz w:val="15"/>
              </w:rPr>
              <w:t>Policy link/summary</w:t>
            </w:r>
          </w:p>
        </w:tc>
        <w:tc>
          <w:tcPr>
            <w:tcW w:type="dxa" w:w="2131"/>
            <w:vAlign w:val="center"/>
          </w:tcPr>
          <w:p>
            <w:pPr>
              <w:jc w:val="right"/>
            </w:pPr>
            <w:r>
              <w:rPr>
                <w:sz w:val="15"/>
              </w:rPr>
              <w:t>Policy snapshot</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54</w:t>
            </w:r>
          </w:p>
        </w:tc>
        <w:tc>
          <w:tcPr>
            <w:tcW w:type="dxa" w:w="2131"/>
            <w:vAlign w:val="center"/>
          </w:tcPr>
          <w:p>
            <w:pPr>
              <w:jc w:val="right"/>
            </w:pPr>
            <w:r>
              <w:rPr>
                <w:sz w:val="15"/>
              </w:rPr>
              <w:t>تأكيد Quote وليس رقماً خاماً</w:t>
            </w:r>
          </w:p>
        </w:tc>
        <w:tc>
          <w:tcPr>
            <w:tcW w:type="dxa" w:w="2131"/>
            <w:vAlign w:val="center"/>
          </w:tcPr>
          <w:p>
            <w:pPr>
              <w:jc w:val="right"/>
            </w:pPr>
            <w:r>
              <w:rPr>
                <w:sz w:val="15"/>
              </w:rPr>
              <w:t>شاشة تأكيد السعر</w:t>
            </w:r>
          </w:p>
        </w:tc>
        <w:tc>
          <w:tcPr>
            <w:tcW w:type="dxa" w:w="2131"/>
            <w:vAlign w:val="center"/>
          </w:tcPr>
          <w:p>
            <w:pPr>
              <w:jc w:val="right"/>
            </w:pPr>
            <w:r>
              <w:rPr>
                <w:sz w:val="15"/>
              </w:rPr>
              <w:t>quote_id/version/fingerprint</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55</w:t>
            </w:r>
          </w:p>
        </w:tc>
        <w:tc>
          <w:tcPr>
            <w:tcW w:type="dxa" w:w="2131"/>
            <w:vAlign w:val="center"/>
          </w:tcPr>
          <w:p>
            <w:pPr>
              <w:jc w:val="right"/>
            </w:pPr>
            <w:r>
              <w:rPr>
                <w:sz w:val="15"/>
              </w:rPr>
              <w:t>إعادة التحقق من السعر قبل التأكيد</w:t>
            </w:r>
          </w:p>
        </w:tc>
        <w:tc>
          <w:tcPr>
            <w:tcW w:type="dxa" w:w="2131"/>
            <w:vAlign w:val="center"/>
          </w:tcPr>
          <w:p>
            <w:pPr>
              <w:jc w:val="right"/>
            </w:pPr>
            <w:r>
              <w:rPr>
                <w:sz w:val="15"/>
              </w:rPr>
              <w:t>حالة إعادة حساب/تغير سعر</w:t>
            </w:r>
          </w:p>
        </w:tc>
        <w:tc>
          <w:tcPr>
            <w:tcW w:type="dxa" w:w="2131"/>
            <w:vAlign w:val="center"/>
          </w:tcPr>
          <w:p>
            <w:pPr>
              <w:jc w:val="right"/>
            </w:pPr>
            <w:r>
              <w:rPr>
                <w:sz w:val="15"/>
              </w:rPr>
              <w:t>Server revalidation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56</w:t>
            </w:r>
          </w:p>
        </w:tc>
        <w:tc>
          <w:tcPr>
            <w:tcW w:type="dxa" w:w="2131"/>
            <w:vAlign w:val="center"/>
          </w:tcPr>
          <w:p>
            <w:pPr>
              <w:jc w:val="right"/>
            </w:pPr>
            <w:r>
              <w:rPr>
                <w:sz w:val="15"/>
              </w:rPr>
              <w:t>إذا تغير السعر جوهرياً لا يتم التأكيد الصامت</w:t>
            </w:r>
          </w:p>
        </w:tc>
        <w:tc>
          <w:tcPr>
            <w:tcW w:type="dxa" w:w="2131"/>
            <w:vAlign w:val="center"/>
          </w:tcPr>
          <w:p>
            <w:pPr>
              <w:jc w:val="right"/>
            </w:pPr>
            <w:r>
              <w:rPr>
                <w:sz w:val="15"/>
              </w:rPr>
              <w:t>عرض سعر جديد وطلب موافقة جديدة</w:t>
            </w:r>
          </w:p>
        </w:tc>
        <w:tc>
          <w:tcPr>
            <w:tcW w:type="dxa" w:w="2131"/>
            <w:vAlign w:val="center"/>
          </w:tcPr>
          <w:p>
            <w:pPr>
              <w:jc w:val="right"/>
            </w:pPr>
            <w:r>
              <w:rPr>
                <w:sz w:val="15"/>
              </w:rPr>
              <w:t>New quote + explicit consent</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57</w:t>
            </w:r>
          </w:p>
        </w:tc>
        <w:tc>
          <w:tcPr>
            <w:tcW w:type="dxa" w:w="2131"/>
            <w:vAlign w:val="center"/>
          </w:tcPr>
          <w:p>
            <w:pPr>
              <w:jc w:val="right"/>
            </w:pPr>
            <w:r>
              <w:rPr>
                <w:sz w:val="15"/>
              </w:rPr>
              <w:t>عدم زيادة السعر بسبب الازدحام بعد القبول إلا وفق تغيير معلن وموافقة لازمة</w:t>
            </w:r>
          </w:p>
        </w:tc>
        <w:tc>
          <w:tcPr>
            <w:tcW w:type="dxa" w:w="2131"/>
            <w:vAlign w:val="center"/>
          </w:tcPr>
          <w:p>
            <w:pPr>
              <w:jc w:val="right"/>
            </w:pPr>
            <w:r>
              <w:rPr>
                <w:sz w:val="15"/>
              </w:rPr>
              <w:t>رسالة واضحة</w:t>
            </w:r>
          </w:p>
        </w:tc>
        <w:tc>
          <w:tcPr>
            <w:tcW w:type="dxa" w:w="2131"/>
            <w:vAlign w:val="center"/>
          </w:tcPr>
          <w:p>
            <w:pPr>
              <w:jc w:val="right"/>
            </w:pPr>
            <w:r>
              <w:rPr>
                <w:sz w:val="15"/>
              </w:rPr>
              <w:t>Part 21 price-change lifecycle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58</w:t>
            </w:r>
          </w:p>
        </w:tc>
        <w:tc>
          <w:tcPr>
            <w:tcW w:type="dxa" w:w="2131"/>
            <w:vAlign w:val="center"/>
          </w:tcPr>
          <w:p>
            <w:pPr>
              <w:jc w:val="right"/>
            </w:pPr>
            <w:r>
              <w:rPr>
                <w:sz w:val="15"/>
              </w:rPr>
              <w:t>حفظ السعر المؤكد تاريخياً</w:t>
            </w:r>
          </w:p>
        </w:tc>
        <w:tc>
          <w:tcPr>
            <w:tcW w:type="dxa" w:w="2131"/>
            <w:vAlign w:val="center"/>
          </w:tcPr>
          <w:p>
            <w:pPr>
              <w:jc w:val="right"/>
            </w:pPr>
            <w:r>
              <w:rPr>
                <w:sz w:val="15"/>
              </w:rPr>
              <w:t>لا يحتاج شاشة مستقلة؛ يظهر في الفاتورة والنزاع</w:t>
            </w:r>
          </w:p>
        </w:tc>
        <w:tc>
          <w:tcPr>
            <w:tcW w:type="dxa" w:w="2131"/>
            <w:vAlign w:val="center"/>
          </w:tcPr>
          <w:p>
            <w:pPr>
              <w:jc w:val="right"/>
            </w:pPr>
            <w:r>
              <w:rPr>
                <w:sz w:val="15"/>
              </w:rPr>
              <w:t>Confirmed Price Snapshot immutable</w:t>
            </w:r>
          </w:p>
        </w:tc>
        <w:tc>
          <w:tcPr>
            <w:tcW w:type="dxa" w:w="2131"/>
            <w:vAlign w:val="center"/>
            <w:shd w:fill="E1F5EE"/>
          </w:tcPr>
          <w:p>
            <w:pPr>
              <w:jc w:val="right"/>
            </w:pPr>
            <w:r>
              <w:rPr>
                <w:sz w:val="15"/>
              </w:rPr>
              <w:t>موجود/موثق في التصميم أو ملاحظات التنفيذ</w:t>
            </w:r>
          </w:p>
        </w:tc>
      </w:tr>
      <w:tr>
        <w:tc>
          <w:tcPr>
            <w:tcW w:type="dxa" w:w="2131"/>
            <w:vAlign w:val="center"/>
          </w:tcPr>
          <w:p>
            <w:pPr>
              <w:jc w:val="center"/>
            </w:pPr>
            <w:r>
              <w:rPr>
                <w:sz w:val="15"/>
              </w:rPr>
              <w:t>59</w:t>
            </w:r>
          </w:p>
        </w:tc>
        <w:tc>
          <w:tcPr>
            <w:tcW w:type="dxa" w:w="2131"/>
            <w:vAlign w:val="center"/>
          </w:tcPr>
          <w:p>
            <w:pPr>
              <w:jc w:val="right"/>
            </w:pPr>
            <w:r>
              <w:rPr>
                <w:sz w:val="15"/>
              </w:rPr>
              <w:t>عدم تعديل السعر التاريخي بأثر رجعي</w:t>
            </w:r>
          </w:p>
        </w:tc>
        <w:tc>
          <w:tcPr>
            <w:tcW w:type="dxa" w:w="2131"/>
            <w:vAlign w:val="center"/>
          </w:tcPr>
          <w:p>
            <w:pPr>
              <w:jc w:val="right"/>
            </w:pPr>
            <w:r>
              <w:rPr>
                <w:sz w:val="15"/>
              </w:rPr>
              <w:t>لا يحتاج شاشة مستقلة</w:t>
            </w:r>
          </w:p>
        </w:tc>
        <w:tc>
          <w:tcPr>
            <w:tcW w:type="dxa" w:w="2131"/>
            <w:vAlign w:val="center"/>
          </w:tcPr>
          <w:p>
            <w:pPr>
              <w:jc w:val="right"/>
            </w:pPr>
            <w:r>
              <w:rPr>
                <w:sz w:val="15"/>
              </w:rPr>
              <w:t>Append-only adjustments</w:t>
            </w:r>
          </w:p>
        </w:tc>
        <w:tc>
          <w:tcPr>
            <w:tcW w:type="dxa" w:w="2131"/>
            <w:vAlign w:val="center"/>
            <w:shd w:fill="E1F5EE"/>
          </w:tcPr>
          <w:p>
            <w:pPr>
              <w:jc w:val="right"/>
            </w:pPr>
            <w:r>
              <w:rPr>
                <w:sz w:val="15"/>
              </w:rPr>
              <w:t>موجود/موثق في التصميم أو ملاحظات التنفيذ</w:t>
            </w:r>
          </w:p>
        </w:tc>
      </w:tr>
    </w:tbl>
    <w:p>
      <w:pPr>
        <w:jc w:val="right"/>
      </w:pPr>
      <w:r>
        <w:rPr>
          <w:b/>
          <w:color w:val="1A3A5C"/>
          <w:sz w:val="28"/>
        </w:rPr>
        <w:t>6. الدفع والمحفظة والفواتير</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60</w:t>
            </w:r>
          </w:p>
        </w:tc>
        <w:tc>
          <w:tcPr>
            <w:tcW w:type="dxa" w:w="2131"/>
            <w:vAlign w:val="center"/>
          </w:tcPr>
          <w:p>
            <w:pPr>
              <w:jc w:val="right"/>
            </w:pPr>
            <w:r>
              <w:rPr>
                <w:sz w:val="15"/>
              </w:rPr>
              <w:t>اختيار وسيلة الدفع قبل التأكيد</w:t>
            </w:r>
          </w:p>
        </w:tc>
        <w:tc>
          <w:tcPr>
            <w:tcW w:type="dxa" w:w="2131"/>
            <w:vAlign w:val="center"/>
          </w:tcPr>
          <w:p>
            <w:pPr>
              <w:jc w:val="right"/>
            </w:pPr>
            <w:r>
              <w:rPr>
                <w:sz w:val="15"/>
              </w:rPr>
              <w:t>Wallet/Card/وسائل إلكترونية المتاحة</w:t>
            </w:r>
          </w:p>
        </w:tc>
        <w:tc>
          <w:tcPr>
            <w:tcW w:type="dxa" w:w="2131"/>
            <w:vAlign w:val="center"/>
          </w:tcPr>
          <w:p>
            <w:pPr>
              <w:jc w:val="right"/>
            </w:pPr>
            <w:r>
              <w:rPr>
                <w:sz w:val="15"/>
              </w:rPr>
              <w:t>Payment methods by country/service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61</w:t>
            </w:r>
          </w:p>
        </w:tc>
        <w:tc>
          <w:tcPr>
            <w:tcW w:type="dxa" w:w="2131"/>
            <w:vAlign w:val="center"/>
          </w:tcPr>
          <w:p>
            <w:pPr>
              <w:jc w:val="right"/>
            </w:pPr>
            <w:r>
              <w:rPr>
                <w:sz w:val="15"/>
              </w:rPr>
              <w:t>تغيير وسيلة الدفع قبل التنفيذ عندما تسمح الحالة</w:t>
            </w:r>
          </w:p>
        </w:tc>
        <w:tc>
          <w:tcPr>
            <w:tcW w:type="dxa" w:w="2131"/>
            <w:vAlign w:val="center"/>
          </w:tcPr>
          <w:p>
            <w:pPr>
              <w:jc w:val="right"/>
            </w:pPr>
            <w:r>
              <w:rPr>
                <w:sz w:val="15"/>
              </w:rPr>
              <w:t>Change method UI</w:t>
            </w:r>
          </w:p>
        </w:tc>
        <w:tc>
          <w:tcPr>
            <w:tcW w:type="dxa" w:w="2131"/>
            <w:vAlign w:val="center"/>
          </w:tcPr>
          <w:p>
            <w:pPr>
              <w:jc w:val="right"/>
            </w:pPr>
            <w:r>
              <w:rPr>
                <w:sz w:val="15"/>
              </w:rPr>
              <w:t>Payment state validation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62</w:t>
            </w:r>
          </w:p>
        </w:tc>
        <w:tc>
          <w:tcPr>
            <w:tcW w:type="dxa" w:w="2131"/>
            <w:vAlign w:val="center"/>
          </w:tcPr>
          <w:p>
            <w:pPr>
              <w:jc w:val="right"/>
            </w:pPr>
            <w:r>
              <w:rPr>
                <w:sz w:val="15"/>
              </w:rPr>
              <w:t>فشل الدفع</w:t>
            </w:r>
          </w:p>
        </w:tc>
        <w:tc>
          <w:tcPr>
            <w:tcW w:type="dxa" w:w="2131"/>
            <w:vAlign w:val="center"/>
          </w:tcPr>
          <w:p>
            <w:pPr>
              <w:jc w:val="right"/>
            </w:pPr>
            <w:r>
              <w:rPr>
                <w:sz w:val="15"/>
              </w:rPr>
              <w:t>شاشة فشل + إعادة محاولة/وسيلة أخرى</w:t>
            </w:r>
          </w:p>
        </w:tc>
        <w:tc>
          <w:tcPr>
            <w:tcW w:type="dxa" w:w="2131"/>
            <w:vAlign w:val="center"/>
          </w:tcPr>
          <w:p>
            <w:pPr>
              <w:jc w:val="right"/>
            </w:pPr>
            <w:r>
              <w:rPr>
                <w:sz w:val="15"/>
              </w:rPr>
              <w:t>Final failure state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63</w:t>
            </w:r>
          </w:p>
        </w:tc>
        <w:tc>
          <w:tcPr>
            <w:tcW w:type="dxa" w:w="2131"/>
            <w:vAlign w:val="center"/>
          </w:tcPr>
          <w:p>
            <w:pPr>
              <w:jc w:val="right"/>
            </w:pPr>
            <w:r>
              <w:rPr>
                <w:sz w:val="15"/>
              </w:rPr>
              <w:t>الدفع المعلق</w:t>
            </w:r>
          </w:p>
        </w:tc>
        <w:tc>
          <w:tcPr>
            <w:tcW w:type="dxa" w:w="2131"/>
            <w:vAlign w:val="center"/>
          </w:tcPr>
          <w:p>
            <w:pPr>
              <w:jc w:val="right"/>
            </w:pPr>
            <w:r>
              <w:rPr>
                <w:sz w:val="15"/>
              </w:rPr>
              <w:t>شاشة Pending تمنع إعادة الدفع</w:t>
            </w:r>
          </w:p>
        </w:tc>
        <w:tc>
          <w:tcPr>
            <w:tcW w:type="dxa" w:w="2131"/>
            <w:vAlign w:val="center"/>
          </w:tcPr>
          <w:p>
            <w:pPr>
              <w:jc w:val="right"/>
            </w:pPr>
            <w:r>
              <w:rPr>
                <w:sz w:val="15"/>
              </w:rPr>
              <w:t>Prevent duplicate charge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64</w:t>
            </w:r>
          </w:p>
        </w:tc>
        <w:tc>
          <w:tcPr>
            <w:tcW w:type="dxa" w:w="2131"/>
            <w:vAlign w:val="center"/>
          </w:tcPr>
          <w:p>
            <w:pPr>
              <w:jc w:val="right"/>
            </w:pPr>
            <w:r>
              <w:rPr>
                <w:sz w:val="15"/>
              </w:rPr>
              <w:t>منع الدفع المزدوج</w:t>
            </w:r>
          </w:p>
        </w:tc>
        <w:tc>
          <w:tcPr>
            <w:tcW w:type="dxa" w:w="2131"/>
            <w:vAlign w:val="center"/>
          </w:tcPr>
          <w:p>
            <w:pPr>
              <w:jc w:val="right"/>
            </w:pPr>
            <w:r>
              <w:rPr>
                <w:sz w:val="15"/>
              </w:rPr>
              <w:t>رسالة عدم إعادة المحاولة</w:t>
            </w:r>
          </w:p>
        </w:tc>
        <w:tc>
          <w:tcPr>
            <w:tcW w:type="dxa" w:w="2131"/>
            <w:vAlign w:val="center"/>
          </w:tcPr>
          <w:p>
            <w:pPr>
              <w:jc w:val="right"/>
            </w:pPr>
            <w:r>
              <w:rPr>
                <w:sz w:val="15"/>
              </w:rPr>
              <w:t>Idempotency + payment locks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65</w:t>
            </w:r>
          </w:p>
        </w:tc>
        <w:tc>
          <w:tcPr>
            <w:tcW w:type="dxa" w:w="2131"/>
            <w:vAlign w:val="center"/>
          </w:tcPr>
          <w:p>
            <w:pPr>
              <w:jc w:val="right"/>
            </w:pPr>
            <w:r>
              <w:rPr>
                <w:sz w:val="15"/>
              </w:rPr>
              <w:t>المحفظة: عرض الرصيد</w:t>
            </w:r>
          </w:p>
        </w:tc>
        <w:tc>
          <w:tcPr>
            <w:tcW w:type="dxa" w:w="2131"/>
            <w:vAlign w:val="center"/>
          </w:tcPr>
          <w:p>
            <w:pPr>
              <w:jc w:val="right"/>
            </w:pPr>
            <w:r>
              <w:rPr>
                <w:sz w:val="15"/>
              </w:rPr>
              <w:t>Wallet card</w:t>
            </w:r>
          </w:p>
        </w:tc>
        <w:tc>
          <w:tcPr>
            <w:tcW w:type="dxa" w:w="2131"/>
            <w:vAlign w:val="center"/>
          </w:tcPr>
          <w:p>
            <w:pPr>
              <w:jc w:val="right"/>
            </w:pPr>
            <w:r>
              <w:rPr>
                <w:sz w:val="15"/>
              </w:rPr>
              <w:t>Ledger balance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66</w:t>
            </w:r>
          </w:p>
        </w:tc>
        <w:tc>
          <w:tcPr>
            <w:tcW w:type="dxa" w:w="2131"/>
            <w:vAlign w:val="center"/>
          </w:tcPr>
          <w:p>
            <w:pPr>
              <w:jc w:val="right"/>
            </w:pPr>
            <w:r>
              <w:rPr>
                <w:sz w:val="15"/>
              </w:rPr>
              <w:t>المحفظة: الشحن</w:t>
            </w:r>
          </w:p>
        </w:tc>
        <w:tc>
          <w:tcPr>
            <w:tcW w:type="dxa" w:w="2131"/>
            <w:vAlign w:val="center"/>
          </w:tcPr>
          <w:p>
            <w:pPr>
              <w:jc w:val="right"/>
            </w:pPr>
            <w:r>
              <w:rPr>
                <w:sz w:val="15"/>
              </w:rPr>
              <w:t>Top-up flow</w:t>
            </w:r>
          </w:p>
        </w:tc>
        <w:tc>
          <w:tcPr>
            <w:tcW w:type="dxa" w:w="2131"/>
            <w:vAlign w:val="center"/>
          </w:tcPr>
          <w:p>
            <w:pPr>
              <w:jc w:val="right"/>
            </w:pPr>
            <w:r>
              <w:rPr>
                <w:sz w:val="15"/>
              </w:rPr>
              <w:t>Gateway + KYC/limits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67</w:t>
            </w:r>
          </w:p>
        </w:tc>
        <w:tc>
          <w:tcPr>
            <w:tcW w:type="dxa" w:w="2131"/>
            <w:vAlign w:val="center"/>
          </w:tcPr>
          <w:p>
            <w:pPr>
              <w:jc w:val="right"/>
            </w:pPr>
            <w:r>
              <w:rPr>
                <w:sz w:val="15"/>
              </w:rPr>
              <w:t>المحفظة: سجل المعاملات</w:t>
            </w:r>
          </w:p>
        </w:tc>
        <w:tc>
          <w:tcPr>
            <w:tcW w:type="dxa" w:w="2131"/>
            <w:vAlign w:val="center"/>
          </w:tcPr>
          <w:p>
            <w:pPr>
              <w:jc w:val="right"/>
            </w:pPr>
            <w:r>
              <w:rPr>
                <w:sz w:val="15"/>
              </w:rPr>
              <w:t>Statement list</w:t>
            </w:r>
          </w:p>
        </w:tc>
        <w:tc>
          <w:tcPr>
            <w:tcW w:type="dxa" w:w="2131"/>
            <w:vAlign w:val="center"/>
          </w:tcPr>
          <w:p>
            <w:pPr>
              <w:jc w:val="right"/>
            </w:pPr>
            <w:r>
              <w:rPr>
                <w:sz w:val="15"/>
              </w:rPr>
              <w:t>Immutable ledger</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68</w:t>
            </w:r>
          </w:p>
        </w:tc>
        <w:tc>
          <w:tcPr>
            <w:tcW w:type="dxa" w:w="2131"/>
            <w:vAlign w:val="center"/>
          </w:tcPr>
          <w:p>
            <w:pPr>
              <w:jc w:val="right"/>
            </w:pPr>
            <w:r>
              <w:rPr>
                <w:sz w:val="15"/>
              </w:rPr>
              <w:t>المحفظة: التحويل لمستخدم آخر عند السماح</w:t>
            </w:r>
          </w:p>
        </w:tc>
        <w:tc>
          <w:tcPr>
            <w:tcW w:type="dxa" w:w="2131"/>
            <w:vAlign w:val="center"/>
          </w:tcPr>
          <w:p>
            <w:pPr>
              <w:jc w:val="right"/>
            </w:pPr>
            <w:r>
              <w:rPr>
                <w:sz w:val="15"/>
              </w:rPr>
              <w:t>Beneficiary/amount/PIN</w:t>
            </w:r>
          </w:p>
        </w:tc>
        <w:tc>
          <w:tcPr>
            <w:tcW w:type="dxa" w:w="2131"/>
            <w:vAlign w:val="center"/>
          </w:tcPr>
          <w:p>
            <w:pPr>
              <w:jc w:val="right"/>
            </w:pPr>
            <w:r>
              <w:rPr>
                <w:sz w:val="15"/>
              </w:rPr>
              <w:t>Beneficiary OTP + limits + country rule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69</w:t>
            </w:r>
          </w:p>
        </w:tc>
        <w:tc>
          <w:tcPr>
            <w:tcW w:type="dxa" w:w="2131"/>
            <w:vAlign w:val="center"/>
          </w:tcPr>
          <w:p>
            <w:pPr>
              <w:jc w:val="right"/>
            </w:pPr>
            <w:r>
              <w:rPr>
                <w:sz w:val="15"/>
              </w:rPr>
              <w:t>إضافة مستفيد جديد</w:t>
            </w:r>
          </w:p>
        </w:tc>
        <w:tc>
          <w:tcPr>
            <w:tcW w:type="dxa" w:w="2131"/>
            <w:vAlign w:val="center"/>
          </w:tcPr>
          <w:p>
            <w:pPr>
              <w:jc w:val="right"/>
            </w:pPr>
            <w:r>
              <w:rPr>
                <w:sz w:val="15"/>
              </w:rPr>
              <w:t>رقم الجوال + OTP</w:t>
            </w:r>
          </w:p>
        </w:tc>
        <w:tc>
          <w:tcPr>
            <w:tcW w:type="dxa" w:w="2131"/>
            <w:vAlign w:val="center"/>
          </w:tcPr>
          <w:p>
            <w:pPr>
              <w:jc w:val="right"/>
            </w:pPr>
            <w:r>
              <w:rPr>
                <w:sz w:val="15"/>
              </w:rPr>
              <w:t>Beneficiary verification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70</w:t>
            </w:r>
          </w:p>
        </w:tc>
        <w:tc>
          <w:tcPr>
            <w:tcW w:type="dxa" w:w="2131"/>
            <w:vAlign w:val="center"/>
          </w:tcPr>
          <w:p>
            <w:pPr>
              <w:jc w:val="right"/>
            </w:pPr>
            <w:r>
              <w:rPr>
                <w:sz w:val="15"/>
              </w:rPr>
              <w:t>PIN مالي للعمليات المطلوبة</w:t>
            </w:r>
          </w:p>
        </w:tc>
        <w:tc>
          <w:tcPr>
            <w:tcW w:type="dxa" w:w="2131"/>
            <w:vAlign w:val="center"/>
          </w:tcPr>
          <w:p>
            <w:pPr>
              <w:jc w:val="right"/>
            </w:pPr>
            <w:r>
              <w:rPr>
                <w:sz w:val="15"/>
              </w:rPr>
              <w:t>PIN screen</w:t>
            </w:r>
          </w:p>
        </w:tc>
        <w:tc>
          <w:tcPr>
            <w:tcW w:type="dxa" w:w="2131"/>
            <w:vAlign w:val="center"/>
          </w:tcPr>
          <w:p>
            <w:pPr>
              <w:jc w:val="right"/>
            </w:pPr>
            <w:r>
              <w:rPr>
                <w:sz w:val="15"/>
              </w:rPr>
              <w:t>Server-side authorization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71</w:t>
            </w:r>
          </w:p>
        </w:tc>
        <w:tc>
          <w:tcPr>
            <w:tcW w:type="dxa" w:w="2131"/>
            <w:vAlign w:val="center"/>
          </w:tcPr>
          <w:p>
            <w:pPr>
              <w:jc w:val="right"/>
            </w:pPr>
            <w:r>
              <w:rPr>
                <w:sz w:val="15"/>
              </w:rPr>
              <w:t>الجهاز الموثوق لا يلغي PIN المالي</w:t>
            </w:r>
          </w:p>
        </w:tc>
        <w:tc>
          <w:tcPr>
            <w:tcW w:type="dxa" w:w="2131"/>
            <w:vAlign w:val="center"/>
          </w:tcPr>
          <w:p>
            <w:pPr>
              <w:jc w:val="right"/>
            </w:pPr>
            <w:r>
              <w:rPr>
                <w:sz w:val="15"/>
              </w:rPr>
              <w:t>رسالة/سلوك</w:t>
            </w:r>
          </w:p>
        </w:tc>
        <w:tc>
          <w:tcPr>
            <w:tcW w:type="dxa" w:w="2131"/>
            <w:vAlign w:val="center"/>
          </w:tcPr>
          <w:p>
            <w:pPr>
              <w:jc w:val="right"/>
            </w:pPr>
            <w:r>
              <w:rPr>
                <w:sz w:val="15"/>
              </w:rPr>
              <w:t>Risk policy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72</w:t>
            </w:r>
          </w:p>
        </w:tc>
        <w:tc>
          <w:tcPr>
            <w:tcW w:type="dxa" w:w="2131"/>
            <w:vAlign w:val="center"/>
          </w:tcPr>
          <w:p>
            <w:pPr>
              <w:jc w:val="right"/>
            </w:pPr>
            <w:r>
              <w:rPr>
                <w:sz w:val="15"/>
              </w:rPr>
              <w:t>الفاتورة/الإيصال بعد الرحلة</w:t>
            </w:r>
          </w:p>
        </w:tc>
        <w:tc>
          <w:tcPr>
            <w:tcW w:type="dxa" w:w="2131"/>
            <w:vAlign w:val="center"/>
          </w:tcPr>
          <w:p>
            <w:pPr>
              <w:jc w:val="right"/>
            </w:pPr>
            <w:r>
              <w:rPr>
                <w:sz w:val="15"/>
              </w:rPr>
              <w:t>تفصيل المبلغ والمدفوعات</w:t>
            </w:r>
          </w:p>
        </w:tc>
        <w:tc>
          <w:tcPr>
            <w:tcW w:type="dxa" w:w="2131"/>
            <w:vAlign w:val="center"/>
          </w:tcPr>
          <w:p>
            <w:pPr>
              <w:jc w:val="right"/>
            </w:pPr>
            <w:r>
              <w:rPr>
                <w:sz w:val="15"/>
              </w:rPr>
              <w:t>Invoice from snapshots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73</w:t>
            </w:r>
          </w:p>
        </w:tc>
        <w:tc>
          <w:tcPr>
            <w:tcW w:type="dxa" w:w="2131"/>
            <w:vAlign w:val="center"/>
          </w:tcPr>
          <w:p>
            <w:pPr>
              <w:jc w:val="right"/>
            </w:pPr>
            <w:r>
              <w:rPr>
                <w:sz w:val="15"/>
              </w:rPr>
              <w:t>الاسترداد الكامل أو الجزئي</w:t>
            </w:r>
          </w:p>
        </w:tc>
        <w:tc>
          <w:tcPr>
            <w:tcW w:type="dxa" w:w="2131"/>
            <w:vAlign w:val="center"/>
          </w:tcPr>
          <w:p>
            <w:pPr>
              <w:jc w:val="right"/>
            </w:pPr>
            <w:r>
              <w:rPr>
                <w:sz w:val="15"/>
              </w:rPr>
              <w:t>طلب/حالة/مبلغ/مصدر</w:t>
            </w:r>
          </w:p>
        </w:tc>
        <w:tc>
          <w:tcPr>
            <w:tcW w:type="dxa" w:w="2131"/>
            <w:vAlign w:val="center"/>
          </w:tcPr>
          <w:p>
            <w:pPr>
              <w:jc w:val="right"/>
            </w:pPr>
            <w:r>
              <w:rPr>
                <w:sz w:val="15"/>
              </w:rPr>
              <w:t>Refund engine + original payment link</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74</w:t>
            </w:r>
          </w:p>
        </w:tc>
        <w:tc>
          <w:tcPr>
            <w:tcW w:type="dxa" w:w="2131"/>
            <w:vAlign w:val="center"/>
          </w:tcPr>
          <w:p>
            <w:pPr>
              <w:jc w:val="right"/>
            </w:pPr>
            <w:r>
              <w:rPr>
                <w:sz w:val="15"/>
              </w:rPr>
              <w:t>منع الاسترداد المكرر</w:t>
            </w:r>
          </w:p>
        </w:tc>
        <w:tc>
          <w:tcPr>
            <w:tcW w:type="dxa" w:w="2131"/>
            <w:vAlign w:val="center"/>
          </w:tcPr>
          <w:p>
            <w:pPr>
              <w:jc w:val="right"/>
            </w:pPr>
            <w:r>
              <w:rPr>
                <w:sz w:val="15"/>
              </w:rPr>
              <w:t>لا يحتاج شاشة مستقلة</w:t>
            </w:r>
          </w:p>
        </w:tc>
        <w:tc>
          <w:tcPr>
            <w:tcW w:type="dxa" w:w="2131"/>
            <w:vAlign w:val="center"/>
          </w:tcPr>
          <w:p>
            <w:pPr>
              <w:jc w:val="right"/>
            </w:pPr>
            <w:r>
              <w:rPr>
                <w:sz w:val="15"/>
              </w:rPr>
              <w:t>Idempotent refund</w:t>
            </w:r>
          </w:p>
        </w:tc>
        <w:tc>
          <w:tcPr>
            <w:tcW w:type="dxa" w:w="2131"/>
            <w:vAlign w:val="center"/>
            <w:shd w:fill="E1F5EE"/>
          </w:tcPr>
          <w:p>
            <w:pPr>
              <w:jc w:val="right"/>
            </w:pPr>
            <w:r>
              <w:rPr>
                <w:sz w:val="15"/>
              </w:rPr>
              <w:t>موجود/موثق في التصميم أو ملاحظات التنفيذ</w:t>
            </w:r>
          </w:p>
        </w:tc>
      </w:tr>
      <w:tr>
        <w:tc>
          <w:tcPr>
            <w:tcW w:type="dxa" w:w="2131"/>
            <w:vAlign w:val="center"/>
          </w:tcPr>
          <w:p>
            <w:pPr>
              <w:jc w:val="center"/>
            </w:pPr>
            <w:r>
              <w:rPr>
                <w:sz w:val="15"/>
              </w:rPr>
              <w:t>75</w:t>
            </w:r>
          </w:p>
        </w:tc>
        <w:tc>
          <w:tcPr>
            <w:tcW w:type="dxa" w:w="2131"/>
            <w:vAlign w:val="center"/>
          </w:tcPr>
          <w:p>
            <w:pPr>
              <w:jc w:val="right"/>
            </w:pPr>
            <w:r>
              <w:rPr>
                <w:sz w:val="15"/>
              </w:rPr>
              <w:t>عرض حالة الاسترداد</w:t>
            </w:r>
          </w:p>
        </w:tc>
        <w:tc>
          <w:tcPr>
            <w:tcW w:type="dxa" w:w="2131"/>
            <w:vAlign w:val="center"/>
          </w:tcPr>
          <w:p>
            <w:pPr>
              <w:jc w:val="right"/>
            </w:pPr>
            <w:r>
              <w:rPr>
                <w:sz w:val="15"/>
              </w:rPr>
              <w:t>Pending/approved/partial/rejected/completed</w:t>
            </w:r>
          </w:p>
        </w:tc>
        <w:tc>
          <w:tcPr>
            <w:tcW w:type="dxa" w:w="2131"/>
            <w:vAlign w:val="center"/>
          </w:tcPr>
          <w:p>
            <w:pPr>
              <w:jc w:val="right"/>
            </w:pPr>
            <w:r>
              <w:rPr>
                <w:sz w:val="15"/>
              </w:rPr>
              <w:t>Refund state machine</w:t>
            </w:r>
          </w:p>
        </w:tc>
        <w:tc>
          <w:tcPr>
            <w:tcW w:type="dxa" w:w="2131"/>
            <w:vAlign w:val="center"/>
            <w:shd w:fill="E1F5EE"/>
          </w:tcPr>
          <w:p>
            <w:pPr>
              <w:jc w:val="right"/>
            </w:pPr>
            <w:r>
              <w:rPr>
                <w:sz w:val="15"/>
              </w:rPr>
              <w:t>موجود في FINAL MASTER v3</w:t>
            </w:r>
          </w:p>
        </w:tc>
      </w:tr>
    </w:tbl>
    <w:p>
      <w:pPr>
        <w:jc w:val="right"/>
      </w:pPr>
      <w:r>
        <w:rPr>
          <w:b/>
          <w:color w:val="1A3A5C"/>
          <w:sz w:val="28"/>
        </w:rPr>
        <w:t>7. البحث عن السائق والإسناد وبدء الرحلة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76</w:t>
            </w:r>
          </w:p>
        </w:tc>
        <w:tc>
          <w:tcPr>
            <w:tcW w:type="dxa" w:w="2131"/>
            <w:vAlign w:val="center"/>
          </w:tcPr>
          <w:p>
            <w:pPr>
              <w:jc w:val="right"/>
            </w:pPr>
            <w:r>
              <w:rPr>
                <w:sz w:val="15"/>
              </w:rPr>
              <w:t>البحث عن سائق مؤهل</w:t>
            </w:r>
          </w:p>
        </w:tc>
        <w:tc>
          <w:tcPr>
            <w:tcW w:type="dxa" w:w="2131"/>
            <w:vAlign w:val="center"/>
          </w:tcPr>
          <w:p>
            <w:pPr>
              <w:jc w:val="right"/>
            </w:pPr>
            <w:r>
              <w:rPr>
                <w:sz w:val="15"/>
              </w:rPr>
              <w:t>شاشة Searching</w:t>
            </w:r>
          </w:p>
        </w:tc>
        <w:tc>
          <w:tcPr>
            <w:tcW w:type="dxa" w:w="2131"/>
            <w:vAlign w:val="center"/>
          </w:tcPr>
          <w:p>
            <w:pPr>
              <w:jc w:val="right"/>
            </w:pPr>
            <w:r>
              <w:rPr>
                <w:sz w:val="15"/>
              </w:rPr>
              <w:t>Dispatch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77</w:t>
            </w:r>
          </w:p>
        </w:tc>
        <w:tc>
          <w:tcPr>
            <w:tcW w:type="dxa" w:w="2131"/>
            <w:vAlign w:val="center"/>
          </w:tcPr>
          <w:p>
            <w:pPr>
              <w:jc w:val="right"/>
            </w:pPr>
            <w:r>
              <w:rPr>
                <w:sz w:val="15"/>
              </w:rPr>
              <w:t>عرض السيارات/السائقين المتاحين بشكل تقريبي عند السماح</w:t>
            </w:r>
          </w:p>
        </w:tc>
        <w:tc>
          <w:tcPr>
            <w:tcW w:type="dxa" w:w="2131"/>
            <w:vAlign w:val="center"/>
          </w:tcPr>
          <w:p>
            <w:pPr>
              <w:jc w:val="right"/>
            </w:pPr>
            <w:r>
              <w:rPr>
                <w:sz w:val="15"/>
              </w:rPr>
              <w:t>خريطة/عدد متاح</w:t>
            </w:r>
          </w:p>
        </w:tc>
        <w:tc>
          <w:tcPr>
            <w:tcW w:type="dxa" w:w="2131"/>
            <w:vAlign w:val="center"/>
          </w:tcPr>
          <w:p>
            <w:pPr>
              <w:jc w:val="right"/>
            </w:pPr>
            <w:r>
              <w:rPr>
                <w:sz w:val="15"/>
              </w:rPr>
              <w:t>Privacy-safe availability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78</w:t>
            </w:r>
          </w:p>
        </w:tc>
        <w:tc>
          <w:tcPr>
            <w:tcW w:type="dxa" w:w="2131"/>
            <w:vAlign w:val="center"/>
          </w:tcPr>
          <w:p>
            <w:pPr>
              <w:jc w:val="right"/>
            </w:pPr>
            <w:r>
              <w:rPr>
                <w:sz w:val="15"/>
              </w:rPr>
              <w:t>إعادة الإسناد عند عدم قبول السائق حسب السياسة</w:t>
            </w:r>
          </w:p>
        </w:tc>
        <w:tc>
          <w:tcPr>
            <w:tcW w:type="dxa" w:w="2131"/>
            <w:vAlign w:val="center"/>
          </w:tcPr>
          <w:p>
            <w:pPr>
              <w:jc w:val="right"/>
            </w:pPr>
            <w:r>
              <w:rPr>
                <w:sz w:val="15"/>
              </w:rPr>
              <w:t>حالة انتقالية واضحة</w:t>
            </w:r>
          </w:p>
        </w:tc>
        <w:tc>
          <w:tcPr>
            <w:tcW w:type="dxa" w:w="2131"/>
            <w:vAlign w:val="center"/>
          </w:tcPr>
          <w:p>
            <w:pPr>
              <w:jc w:val="right"/>
            </w:pPr>
            <w:r>
              <w:rPr>
                <w:sz w:val="15"/>
              </w:rPr>
              <w:t>Assignment timeout/retry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79</w:t>
            </w:r>
          </w:p>
        </w:tc>
        <w:tc>
          <w:tcPr>
            <w:tcW w:type="dxa" w:w="2131"/>
            <w:vAlign w:val="center"/>
          </w:tcPr>
          <w:p>
            <w:pPr>
              <w:jc w:val="right"/>
            </w:pPr>
            <w:r>
              <w:rPr>
                <w:sz w:val="15"/>
              </w:rPr>
              <w:t>إلغاء الطلب أثناء البحث</w:t>
            </w:r>
          </w:p>
        </w:tc>
        <w:tc>
          <w:tcPr>
            <w:tcW w:type="dxa" w:w="2131"/>
            <w:vAlign w:val="center"/>
          </w:tcPr>
          <w:p>
            <w:pPr>
              <w:jc w:val="right"/>
            </w:pPr>
            <w:r>
              <w:rPr>
                <w:sz w:val="15"/>
              </w:rPr>
              <w:t>زر إلغاء</w:t>
            </w:r>
          </w:p>
        </w:tc>
        <w:tc>
          <w:tcPr>
            <w:tcW w:type="dxa" w:w="2131"/>
            <w:vAlign w:val="center"/>
          </w:tcPr>
          <w:p>
            <w:pPr>
              <w:jc w:val="right"/>
            </w:pPr>
            <w:r>
              <w:rPr>
                <w:sz w:val="15"/>
              </w:rPr>
              <w:t>Cancellation stage decision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80</w:t>
            </w:r>
          </w:p>
        </w:tc>
        <w:tc>
          <w:tcPr>
            <w:tcW w:type="dxa" w:w="2131"/>
            <w:vAlign w:val="center"/>
          </w:tcPr>
          <w:p>
            <w:pPr>
              <w:jc w:val="right"/>
            </w:pPr>
            <w:r>
              <w:rPr>
                <w:sz w:val="15"/>
              </w:rPr>
              <w:t>بعد القبول: اسم السائق وصورته وتقييمه</w:t>
            </w:r>
          </w:p>
        </w:tc>
        <w:tc>
          <w:tcPr>
            <w:tcW w:type="dxa" w:w="2131"/>
            <w:vAlign w:val="center"/>
          </w:tcPr>
          <w:p>
            <w:pPr>
              <w:jc w:val="right"/>
            </w:pPr>
            <w:r>
              <w:rPr>
                <w:sz w:val="15"/>
              </w:rPr>
              <w:t>Driver card</w:t>
            </w:r>
          </w:p>
        </w:tc>
        <w:tc>
          <w:tcPr>
            <w:tcW w:type="dxa" w:w="2131"/>
            <w:vAlign w:val="center"/>
          </w:tcPr>
          <w:p>
            <w:pPr>
              <w:jc w:val="right"/>
            </w:pPr>
            <w:r>
              <w:rPr>
                <w:sz w:val="15"/>
              </w:rPr>
              <w:t>Driver profile API</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81</w:t>
            </w:r>
          </w:p>
        </w:tc>
        <w:tc>
          <w:tcPr>
            <w:tcW w:type="dxa" w:w="2131"/>
            <w:vAlign w:val="center"/>
          </w:tcPr>
          <w:p>
            <w:pPr>
              <w:jc w:val="right"/>
            </w:pPr>
            <w:r>
              <w:rPr>
                <w:sz w:val="15"/>
              </w:rPr>
              <w:t>إظهار رتبة/شارة تميز السائق</w:t>
            </w:r>
          </w:p>
        </w:tc>
        <w:tc>
          <w:tcPr>
            <w:tcW w:type="dxa" w:w="2131"/>
            <w:vAlign w:val="center"/>
          </w:tcPr>
          <w:p>
            <w:pPr>
              <w:jc w:val="right"/>
            </w:pPr>
            <w:r>
              <w:rPr>
                <w:sz w:val="15"/>
              </w:rPr>
              <w:t>Badge</w:t>
            </w:r>
          </w:p>
        </w:tc>
        <w:tc>
          <w:tcPr>
            <w:tcW w:type="dxa" w:w="2131"/>
            <w:vAlign w:val="center"/>
          </w:tcPr>
          <w:p>
            <w:pPr>
              <w:jc w:val="right"/>
            </w:pPr>
            <w:r>
              <w:rPr>
                <w:sz w:val="15"/>
              </w:rPr>
              <w:t>Driver tier source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82</w:t>
            </w:r>
          </w:p>
        </w:tc>
        <w:tc>
          <w:tcPr>
            <w:tcW w:type="dxa" w:w="2131"/>
            <w:vAlign w:val="center"/>
          </w:tcPr>
          <w:p>
            <w:pPr>
              <w:jc w:val="right"/>
            </w:pPr>
            <w:r>
              <w:rPr>
                <w:sz w:val="15"/>
              </w:rPr>
              <w:t>إظهار المركبة واللون واللوحة</w:t>
            </w:r>
          </w:p>
        </w:tc>
        <w:tc>
          <w:tcPr>
            <w:tcW w:type="dxa" w:w="2131"/>
            <w:vAlign w:val="center"/>
          </w:tcPr>
          <w:p>
            <w:pPr>
              <w:jc w:val="right"/>
            </w:pPr>
            <w:r>
              <w:rPr>
                <w:sz w:val="15"/>
              </w:rPr>
              <w:t>Vehicle card</w:t>
            </w:r>
          </w:p>
        </w:tc>
        <w:tc>
          <w:tcPr>
            <w:tcW w:type="dxa" w:w="2131"/>
            <w:vAlign w:val="center"/>
          </w:tcPr>
          <w:p>
            <w:pPr>
              <w:jc w:val="right"/>
            </w:pPr>
            <w:r>
              <w:rPr>
                <w:sz w:val="15"/>
              </w:rPr>
              <w:t>Verified vehicle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83</w:t>
            </w:r>
          </w:p>
        </w:tc>
        <w:tc>
          <w:tcPr>
            <w:tcW w:type="dxa" w:w="2131"/>
            <w:vAlign w:val="center"/>
          </w:tcPr>
          <w:p>
            <w:pPr>
              <w:jc w:val="right"/>
            </w:pPr>
            <w:r>
              <w:rPr>
                <w:sz w:val="15"/>
              </w:rPr>
              <w:t>إظهار ETA للسائق</w:t>
            </w:r>
          </w:p>
        </w:tc>
        <w:tc>
          <w:tcPr>
            <w:tcW w:type="dxa" w:w="2131"/>
            <w:vAlign w:val="center"/>
          </w:tcPr>
          <w:p>
            <w:pPr>
              <w:jc w:val="right"/>
            </w:pPr>
            <w:r>
              <w:rPr>
                <w:sz w:val="15"/>
              </w:rPr>
              <w:t>Live ETA</w:t>
            </w:r>
          </w:p>
        </w:tc>
        <w:tc>
          <w:tcPr>
            <w:tcW w:type="dxa" w:w="2131"/>
            <w:vAlign w:val="center"/>
          </w:tcPr>
          <w:p>
            <w:pPr>
              <w:jc w:val="right"/>
            </w:pPr>
            <w:r>
              <w:rPr>
                <w:sz w:val="15"/>
              </w:rPr>
              <w:t>Routing/realtime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84</w:t>
            </w:r>
          </w:p>
        </w:tc>
        <w:tc>
          <w:tcPr>
            <w:tcW w:type="dxa" w:w="2131"/>
            <w:vAlign w:val="center"/>
          </w:tcPr>
          <w:p>
            <w:pPr>
              <w:jc w:val="right"/>
            </w:pPr>
            <w:r>
              <w:rPr>
                <w:sz w:val="15"/>
              </w:rPr>
              <w:t>اتصال بالسائق</w:t>
            </w:r>
          </w:p>
        </w:tc>
        <w:tc>
          <w:tcPr>
            <w:tcW w:type="dxa" w:w="2131"/>
            <w:vAlign w:val="center"/>
          </w:tcPr>
          <w:p>
            <w:pPr>
              <w:jc w:val="right"/>
            </w:pPr>
            <w:r>
              <w:rPr>
                <w:sz w:val="15"/>
              </w:rPr>
              <w:t>زر اتصال</w:t>
            </w:r>
          </w:p>
        </w:tc>
        <w:tc>
          <w:tcPr>
            <w:tcW w:type="dxa" w:w="2131"/>
            <w:vAlign w:val="center"/>
          </w:tcPr>
          <w:p>
            <w:pPr>
              <w:jc w:val="right"/>
            </w:pPr>
            <w:r>
              <w:rPr>
                <w:sz w:val="15"/>
              </w:rPr>
              <w:t>Masked/approved communication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85</w:t>
            </w:r>
          </w:p>
        </w:tc>
        <w:tc>
          <w:tcPr>
            <w:tcW w:type="dxa" w:w="2131"/>
            <w:vAlign w:val="center"/>
          </w:tcPr>
          <w:p>
            <w:pPr>
              <w:jc w:val="right"/>
            </w:pPr>
            <w:r>
              <w:rPr>
                <w:sz w:val="15"/>
              </w:rPr>
              <w:t>مراسلة السائق</w:t>
            </w:r>
          </w:p>
        </w:tc>
        <w:tc>
          <w:tcPr>
            <w:tcW w:type="dxa" w:w="2131"/>
            <w:vAlign w:val="center"/>
          </w:tcPr>
          <w:p>
            <w:pPr>
              <w:jc w:val="right"/>
            </w:pPr>
            <w:r>
              <w:rPr>
                <w:sz w:val="15"/>
              </w:rPr>
              <w:t>Chat</w:t>
            </w:r>
          </w:p>
        </w:tc>
        <w:tc>
          <w:tcPr>
            <w:tcW w:type="dxa" w:w="2131"/>
            <w:vAlign w:val="center"/>
          </w:tcPr>
          <w:p>
            <w:pPr>
              <w:jc w:val="right"/>
            </w:pPr>
            <w:r>
              <w:rPr>
                <w:sz w:val="15"/>
              </w:rPr>
              <w:t>Realtime + moderation/privacy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86</w:t>
            </w:r>
          </w:p>
        </w:tc>
        <w:tc>
          <w:tcPr>
            <w:tcW w:type="dxa" w:w="2131"/>
            <w:vAlign w:val="center"/>
          </w:tcPr>
          <w:p>
            <w:pPr>
              <w:jc w:val="right"/>
            </w:pPr>
            <w:r>
              <w:rPr>
                <w:sz w:val="15"/>
              </w:rPr>
              <w:t>مشاركة الرحلة</w:t>
            </w:r>
          </w:p>
        </w:tc>
        <w:tc>
          <w:tcPr>
            <w:tcW w:type="dxa" w:w="2131"/>
            <w:vAlign w:val="center"/>
          </w:tcPr>
          <w:p>
            <w:pPr>
              <w:jc w:val="right"/>
            </w:pPr>
            <w:r>
              <w:rPr>
                <w:sz w:val="15"/>
              </w:rPr>
              <w:t>Share action</w:t>
            </w:r>
          </w:p>
        </w:tc>
        <w:tc>
          <w:tcPr>
            <w:tcW w:type="dxa" w:w="2131"/>
            <w:vAlign w:val="center"/>
          </w:tcPr>
          <w:p>
            <w:pPr>
              <w:jc w:val="right"/>
            </w:pPr>
            <w:r>
              <w:rPr>
                <w:sz w:val="15"/>
              </w:rPr>
              <w:t>Secure share token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87</w:t>
            </w:r>
          </w:p>
        </w:tc>
        <w:tc>
          <w:tcPr>
            <w:tcW w:type="dxa" w:w="2131"/>
            <w:vAlign w:val="center"/>
          </w:tcPr>
          <w:p>
            <w:pPr>
              <w:jc w:val="right"/>
            </w:pPr>
            <w:r>
              <w:rPr>
                <w:sz w:val="15"/>
              </w:rPr>
              <w:t>PIN قبل الركوب عند تطبيق السياسة</w:t>
            </w:r>
          </w:p>
        </w:tc>
        <w:tc>
          <w:tcPr>
            <w:tcW w:type="dxa" w:w="2131"/>
            <w:vAlign w:val="center"/>
          </w:tcPr>
          <w:p>
            <w:pPr>
              <w:jc w:val="right"/>
            </w:pPr>
            <w:r>
              <w:rPr>
                <w:sz w:val="15"/>
              </w:rPr>
              <w:t>PIN visible securely</w:t>
            </w:r>
          </w:p>
        </w:tc>
        <w:tc>
          <w:tcPr>
            <w:tcW w:type="dxa" w:w="2131"/>
            <w:vAlign w:val="center"/>
          </w:tcPr>
          <w:p>
            <w:pPr>
              <w:jc w:val="right"/>
            </w:pPr>
            <w:r>
              <w:rPr>
                <w:sz w:val="15"/>
              </w:rPr>
              <w:t>Trip start verification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88</w:t>
            </w:r>
          </w:p>
        </w:tc>
        <w:tc>
          <w:tcPr>
            <w:tcW w:type="dxa" w:w="2131"/>
            <w:vAlign w:val="center"/>
          </w:tcPr>
          <w:p>
            <w:pPr>
              <w:jc w:val="right"/>
            </w:pPr>
            <w:r>
              <w:rPr>
                <w:sz w:val="15"/>
              </w:rPr>
              <w:t>بدء الرحلة لا يتم من واجهة الراكب وحدها</w:t>
            </w:r>
          </w:p>
        </w:tc>
        <w:tc>
          <w:tcPr>
            <w:tcW w:type="dxa" w:w="2131"/>
            <w:vAlign w:val="center"/>
          </w:tcPr>
          <w:p>
            <w:pPr>
              <w:jc w:val="right"/>
            </w:pPr>
            <w:r>
              <w:rPr>
                <w:sz w:val="15"/>
              </w:rPr>
              <w:t>حالة بدء</w:t>
            </w:r>
          </w:p>
        </w:tc>
        <w:tc>
          <w:tcPr>
            <w:tcW w:type="dxa" w:w="2131"/>
            <w:vAlign w:val="center"/>
          </w:tcPr>
          <w:p>
            <w:pPr>
              <w:jc w:val="right"/>
            </w:pPr>
            <w:r>
              <w:rPr>
                <w:sz w:val="15"/>
              </w:rPr>
              <w:t>Backend state machine</w:t>
            </w:r>
          </w:p>
        </w:tc>
        <w:tc>
          <w:tcPr>
            <w:tcW w:type="dxa" w:w="2131"/>
            <w:vAlign w:val="center"/>
            <w:shd w:fill="E1F5EE"/>
          </w:tcPr>
          <w:p>
            <w:pPr>
              <w:jc w:val="right"/>
            </w:pPr>
            <w:r>
              <w:rPr>
                <w:sz w:val="15"/>
              </w:rPr>
              <w:t>موجود في FINAL MASTER v3</w:t>
            </w:r>
          </w:p>
        </w:tc>
      </w:tr>
    </w:tbl>
    <w:p>
      <w:pPr>
        <w:jc w:val="right"/>
      </w:pPr>
      <w:r>
        <w:rPr>
          <w:b/>
          <w:color w:val="1A3A5C"/>
          <w:sz w:val="28"/>
        </w:rPr>
        <w:t>8. الرحلة الجارية والتتبع والتغيير</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89</w:t>
            </w:r>
          </w:p>
        </w:tc>
        <w:tc>
          <w:tcPr>
            <w:tcW w:type="dxa" w:w="2131"/>
            <w:vAlign w:val="center"/>
          </w:tcPr>
          <w:p>
            <w:pPr>
              <w:jc w:val="right"/>
            </w:pPr>
            <w:r>
              <w:rPr>
                <w:sz w:val="15"/>
              </w:rPr>
              <w:t>تتبع الرحلة لحظة بلحظة</w:t>
            </w:r>
          </w:p>
        </w:tc>
        <w:tc>
          <w:tcPr>
            <w:tcW w:type="dxa" w:w="2131"/>
            <w:vAlign w:val="center"/>
          </w:tcPr>
          <w:p>
            <w:pPr>
              <w:jc w:val="right"/>
            </w:pPr>
            <w:r>
              <w:rPr>
                <w:sz w:val="15"/>
              </w:rPr>
              <w:t>Live map</w:t>
            </w:r>
          </w:p>
        </w:tc>
        <w:tc>
          <w:tcPr>
            <w:tcW w:type="dxa" w:w="2131"/>
            <w:vAlign w:val="center"/>
          </w:tcPr>
          <w:p>
            <w:pPr>
              <w:jc w:val="right"/>
            </w:pPr>
            <w:r>
              <w:rPr>
                <w:sz w:val="15"/>
              </w:rPr>
              <w:t>Location streaming + Reverb</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90</w:t>
            </w:r>
          </w:p>
        </w:tc>
        <w:tc>
          <w:tcPr>
            <w:tcW w:type="dxa" w:w="2131"/>
            <w:vAlign w:val="center"/>
          </w:tcPr>
          <w:p>
            <w:pPr>
              <w:jc w:val="right"/>
            </w:pPr>
            <w:r>
              <w:rPr>
                <w:sz w:val="15"/>
              </w:rPr>
              <w:t>عرض الوقت والمسافة والحالة</w:t>
            </w:r>
          </w:p>
        </w:tc>
        <w:tc>
          <w:tcPr>
            <w:tcW w:type="dxa" w:w="2131"/>
            <w:vAlign w:val="center"/>
          </w:tcPr>
          <w:p>
            <w:pPr>
              <w:jc w:val="right"/>
            </w:pPr>
            <w:r>
              <w:rPr>
                <w:sz w:val="15"/>
              </w:rPr>
              <w:t>Trip status card</w:t>
            </w:r>
          </w:p>
        </w:tc>
        <w:tc>
          <w:tcPr>
            <w:tcW w:type="dxa" w:w="2131"/>
            <w:vAlign w:val="center"/>
          </w:tcPr>
          <w:p>
            <w:pPr>
              <w:jc w:val="right"/>
            </w:pPr>
            <w:r>
              <w:rPr>
                <w:sz w:val="15"/>
              </w:rPr>
              <w:t>Server state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91</w:t>
            </w:r>
          </w:p>
        </w:tc>
        <w:tc>
          <w:tcPr>
            <w:tcW w:type="dxa" w:w="2131"/>
            <w:vAlign w:val="center"/>
          </w:tcPr>
          <w:p>
            <w:pPr>
              <w:jc w:val="right"/>
            </w:pPr>
            <w:r>
              <w:rPr>
                <w:sz w:val="15"/>
              </w:rPr>
              <w:t>تغيير الوجهة أثناء الرحلة</w:t>
            </w:r>
          </w:p>
        </w:tc>
        <w:tc>
          <w:tcPr>
            <w:tcW w:type="dxa" w:w="2131"/>
            <w:vAlign w:val="center"/>
          </w:tcPr>
          <w:p>
            <w:pPr>
              <w:jc w:val="right"/>
            </w:pPr>
            <w:r>
              <w:rPr>
                <w:sz w:val="15"/>
              </w:rPr>
              <w:t>Change destination flow</w:t>
            </w:r>
          </w:p>
        </w:tc>
        <w:tc>
          <w:tcPr>
            <w:tcW w:type="dxa" w:w="2131"/>
            <w:vAlign w:val="center"/>
          </w:tcPr>
          <w:p>
            <w:pPr>
              <w:jc w:val="right"/>
            </w:pPr>
            <w:r>
              <w:rPr>
                <w:sz w:val="15"/>
              </w:rPr>
              <w:t>Part 21 repricing</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92</w:t>
            </w:r>
          </w:p>
        </w:tc>
        <w:tc>
          <w:tcPr>
            <w:tcW w:type="dxa" w:w="2131"/>
            <w:vAlign w:val="center"/>
          </w:tcPr>
          <w:p>
            <w:pPr>
              <w:jc w:val="right"/>
            </w:pPr>
            <w:r>
              <w:rPr>
                <w:sz w:val="15"/>
              </w:rPr>
              <w:t>عرض أثر تغيير الوجهة على المسافة والوقت والسعر</w:t>
            </w:r>
          </w:p>
        </w:tc>
        <w:tc>
          <w:tcPr>
            <w:tcW w:type="dxa" w:w="2131"/>
            <w:vAlign w:val="center"/>
          </w:tcPr>
          <w:p>
            <w:pPr>
              <w:jc w:val="right"/>
            </w:pPr>
            <w:r>
              <w:rPr>
                <w:sz w:val="15"/>
              </w:rPr>
              <w:t>New quote</w:t>
            </w:r>
          </w:p>
        </w:tc>
        <w:tc>
          <w:tcPr>
            <w:tcW w:type="dxa" w:w="2131"/>
            <w:vAlign w:val="center"/>
          </w:tcPr>
          <w:p>
            <w:pPr>
              <w:jc w:val="right"/>
            </w:pPr>
            <w:r>
              <w:rPr>
                <w:sz w:val="15"/>
              </w:rPr>
              <w:t>Reprice server-side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93</w:t>
            </w:r>
          </w:p>
        </w:tc>
        <w:tc>
          <w:tcPr>
            <w:tcW w:type="dxa" w:w="2131"/>
            <w:vAlign w:val="center"/>
          </w:tcPr>
          <w:p>
            <w:pPr>
              <w:jc w:val="right"/>
            </w:pPr>
            <w:r>
              <w:rPr>
                <w:sz w:val="15"/>
              </w:rPr>
              <w:t>موافقة السائق على تغيير الوجهة عندما تتطلب القاعدة</w:t>
            </w:r>
          </w:p>
        </w:tc>
        <w:tc>
          <w:tcPr>
            <w:tcW w:type="dxa" w:w="2131"/>
            <w:vAlign w:val="center"/>
          </w:tcPr>
          <w:p>
            <w:pPr>
              <w:jc w:val="right"/>
            </w:pPr>
            <w:r>
              <w:rPr>
                <w:sz w:val="15"/>
              </w:rPr>
              <w:t>Pending/accepted/rejected UI</w:t>
            </w:r>
          </w:p>
        </w:tc>
        <w:tc>
          <w:tcPr>
            <w:tcW w:type="dxa" w:w="2131"/>
            <w:vAlign w:val="center"/>
          </w:tcPr>
          <w:p>
            <w:pPr>
              <w:jc w:val="right"/>
            </w:pPr>
            <w:r>
              <w:rPr>
                <w:sz w:val="15"/>
              </w:rPr>
              <w:t>Driver response + timeout</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94</w:t>
            </w:r>
          </w:p>
        </w:tc>
        <w:tc>
          <w:tcPr>
            <w:tcW w:type="dxa" w:w="2131"/>
            <w:vAlign w:val="center"/>
          </w:tcPr>
          <w:p>
            <w:pPr>
              <w:jc w:val="right"/>
            </w:pPr>
            <w:r>
              <w:rPr>
                <w:sz w:val="15"/>
              </w:rPr>
              <w:t>عدم تغيير السعر تلقائياً دون موافقة مطلوبة</w:t>
            </w:r>
          </w:p>
        </w:tc>
        <w:tc>
          <w:tcPr>
            <w:tcW w:type="dxa" w:w="2131"/>
            <w:vAlign w:val="center"/>
          </w:tcPr>
          <w:p>
            <w:pPr>
              <w:jc w:val="right"/>
            </w:pPr>
            <w:r>
              <w:rPr>
                <w:sz w:val="15"/>
              </w:rPr>
              <w:t>Explicit confirmation</w:t>
            </w:r>
          </w:p>
        </w:tc>
        <w:tc>
          <w:tcPr>
            <w:tcW w:type="dxa" w:w="2131"/>
            <w:vAlign w:val="center"/>
          </w:tcPr>
          <w:p>
            <w:pPr>
              <w:jc w:val="right"/>
            </w:pPr>
            <w:r>
              <w:rPr>
                <w:sz w:val="15"/>
              </w:rPr>
              <w:t>Quote confirmation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95</w:t>
            </w:r>
          </w:p>
        </w:tc>
        <w:tc>
          <w:tcPr>
            <w:tcW w:type="dxa" w:w="2131"/>
            <w:vAlign w:val="center"/>
          </w:tcPr>
          <w:p>
            <w:pPr>
              <w:jc w:val="right"/>
            </w:pPr>
            <w:r>
              <w:rPr>
                <w:sz w:val="15"/>
              </w:rPr>
              <w:t>إضافة محطة أثناء الرحلة عند السماح</w:t>
            </w:r>
          </w:p>
        </w:tc>
        <w:tc>
          <w:tcPr>
            <w:tcW w:type="dxa" w:w="2131"/>
            <w:vAlign w:val="center"/>
          </w:tcPr>
          <w:p>
            <w:pPr>
              <w:jc w:val="right"/>
            </w:pPr>
            <w:r>
              <w:rPr>
                <w:sz w:val="15"/>
              </w:rPr>
              <w:t>Add stop UI</w:t>
            </w:r>
          </w:p>
        </w:tc>
        <w:tc>
          <w:tcPr>
            <w:tcW w:type="dxa" w:w="2131"/>
            <w:vAlign w:val="center"/>
          </w:tcPr>
          <w:p>
            <w:pPr>
              <w:jc w:val="right"/>
            </w:pPr>
            <w:r>
              <w:rPr>
                <w:sz w:val="15"/>
              </w:rPr>
              <w:t>Route change + pricing</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96</w:t>
            </w:r>
          </w:p>
        </w:tc>
        <w:tc>
          <w:tcPr>
            <w:tcW w:type="dxa" w:w="2131"/>
            <w:vAlign w:val="center"/>
          </w:tcPr>
          <w:p>
            <w:pPr>
              <w:jc w:val="right"/>
            </w:pPr>
            <w:r>
              <w:rPr>
                <w:sz w:val="15"/>
              </w:rPr>
              <w:t>عداد الانتظار</w:t>
            </w:r>
          </w:p>
        </w:tc>
        <w:tc>
          <w:tcPr>
            <w:tcW w:type="dxa" w:w="2131"/>
            <w:vAlign w:val="center"/>
          </w:tcPr>
          <w:p>
            <w:pPr>
              <w:jc w:val="right"/>
            </w:pPr>
            <w:r>
              <w:rPr>
                <w:sz w:val="15"/>
              </w:rPr>
              <w:t>Timer</w:t>
            </w:r>
          </w:p>
        </w:tc>
        <w:tc>
          <w:tcPr>
            <w:tcW w:type="dxa" w:w="2131"/>
            <w:vAlign w:val="center"/>
          </w:tcPr>
          <w:p>
            <w:pPr>
              <w:jc w:val="right"/>
            </w:pPr>
            <w:r>
              <w:rPr>
                <w:sz w:val="15"/>
              </w:rPr>
              <w:t>Server timestamps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97</w:t>
            </w:r>
          </w:p>
        </w:tc>
        <w:tc>
          <w:tcPr>
            <w:tcW w:type="dxa" w:w="2131"/>
            <w:vAlign w:val="center"/>
          </w:tcPr>
          <w:p>
            <w:pPr>
              <w:jc w:val="right"/>
            </w:pPr>
            <w:r>
              <w:rPr>
                <w:sz w:val="15"/>
              </w:rPr>
              <w:t>المهلة المجانية حسب الدولة/الموقع/الفئة</w:t>
            </w:r>
          </w:p>
        </w:tc>
        <w:tc>
          <w:tcPr>
            <w:tcW w:type="dxa" w:w="2131"/>
            <w:vAlign w:val="center"/>
          </w:tcPr>
          <w:p>
            <w:pPr>
              <w:jc w:val="right"/>
            </w:pPr>
            <w:r>
              <w:rPr>
                <w:sz w:val="15"/>
              </w:rPr>
              <w:t>Policy-derived label</w:t>
            </w:r>
          </w:p>
        </w:tc>
        <w:tc>
          <w:tcPr>
            <w:tcW w:type="dxa" w:w="2131"/>
            <w:vAlign w:val="center"/>
          </w:tcPr>
          <w:p>
            <w:pPr>
              <w:jc w:val="right"/>
            </w:pPr>
            <w:r>
              <w:rPr>
                <w:sz w:val="15"/>
              </w:rPr>
              <w:t>Policy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98</w:t>
            </w:r>
          </w:p>
        </w:tc>
        <w:tc>
          <w:tcPr>
            <w:tcW w:type="dxa" w:w="2131"/>
            <w:vAlign w:val="center"/>
          </w:tcPr>
          <w:p>
            <w:pPr>
              <w:jc w:val="right"/>
            </w:pPr>
            <w:r>
              <w:rPr>
                <w:sz w:val="15"/>
              </w:rPr>
              <w:t>رسوم الانتظار لا تُحسب كرحلة مكتملة قبل الركوب</w:t>
            </w:r>
          </w:p>
        </w:tc>
        <w:tc>
          <w:tcPr>
            <w:tcW w:type="dxa" w:w="2131"/>
            <w:vAlign w:val="center"/>
          </w:tcPr>
          <w:p>
            <w:pPr>
              <w:jc w:val="right"/>
            </w:pPr>
            <w:r>
              <w:rPr>
                <w:sz w:val="15"/>
              </w:rPr>
              <w:t>لا يحتاج شاشة مستقلة</w:t>
            </w:r>
          </w:p>
        </w:tc>
        <w:tc>
          <w:tcPr>
            <w:tcW w:type="dxa" w:w="2131"/>
            <w:vAlign w:val="center"/>
          </w:tcPr>
          <w:p>
            <w:pPr>
              <w:jc w:val="right"/>
            </w:pPr>
            <w:r>
              <w:rPr>
                <w:sz w:val="15"/>
              </w:rPr>
              <w:t>Financial decision separation</w:t>
            </w:r>
          </w:p>
        </w:tc>
        <w:tc>
          <w:tcPr>
            <w:tcW w:type="dxa" w:w="2131"/>
            <w:vAlign w:val="center"/>
            <w:shd w:fill="E1F5EE"/>
          </w:tcPr>
          <w:p>
            <w:pPr>
              <w:jc w:val="right"/>
            </w:pPr>
            <w:r>
              <w:rPr>
                <w:sz w:val="15"/>
              </w:rPr>
              <w:t>موجود/موثق في التصميم أو ملاحظات التنفيذ</w:t>
            </w:r>
          </w:p>
        </w:tc>
      </w:tr>
      <w:tr>
        <w:tc>
          <w:tcPr>
            <w:tcW w:type="dxa" w:w="2131"/>
            <w:vAlign w:val="center"/>
          </w:tcPr>
          <w:p>
            <w:pPr>
              <w:jc w:val="center"/>
            </w:pPr>
            <w:r>
              <w:rPr>
                <w:sz w:val="15"/>
              </w:rPr>
              <w:t>99</w:t>
            </w:r>
          </w:p>
        </w:tc>
        <w:tc>
          <w:tcPr>
            <w:tcW w:type="dxa" w:w="2131"/>
            <w:vAlign w:val="center"/>
          </w:tcPr>
          <w:p>
            <w:pPr>
              <w:jc w:val="right"/>
            </w:pPr>
            <w:r>
              <w:rPr>
                <w:sz w:val="15"/>
              </w:rPr>
              <w:t>تحميل الأمتعة/التوقف لا يضاعف رسوم الزمن لنفس الدقيقة</w:t>
            </w:r>
          </w:p>
        </w:tc>
        <w:tc>
          <w:tcPr>
            <w:tcW w:type="dxa" w:w="2131"/>
            <w:vAlign w:val="center"/>
          </w:tcPr>
          <w:p>
            <w:pPr>
              <w:jc w:val="right"/>
            </w:pPr>
            <w:r>
              <w:rPr>
                <w:sz w:val="15"/>
              </w:rPr>
              <w:t>لا يحتاج شاشة مستقلة</w:t>
            </w:r>
          </w:p>
        </w:tc>
        <w:tc>
          <w:tcPr>
            <w:tcW w:type="dxa" w:w="2131"/>
            <w:vAlign w:val="center"/>
          </w:tcPr>
          <w:p>
            <w:pPr>
              <w:jc w:val="right"/>
            </w:pPr>
            <w:r>
              <w:rPr>
                <w:sz w:val="15"/>
              </w:rPr>
              <w:t>Billing invariant</w:t>
            </w:r>
          </w:p>
        </w:tc>
        <w:tc>
          <w:tcPr>
            <w:tcW w:type="dxa" w:w="2131"/>
            <w:vAlign w:val="center"/>
            <w:shd w:fill="E1F5EE"/>
          </w:tcPr>
          <w:p>
            <w:pPr>
              <w:jc w:val="right"/>
            </w:pPr>
            <w:r>
              <w:rPr>
                <w:sz w:val="15"/>
              </w:rPr>
              <w:t>موجود/موثق في التصميم أو ملاحظات التنفيذ</w:t>
            </w:r>
          </w:p>
        </w:tc>
      </w:tr>
    </w:tbl>
    <w:p>
      <w:pPr>
        <w:jc w:val="right"/>
      </w:pPr>
      <w:r>
        <w:rPr>
          <w:b/>
          <w:color w:val="1A3A5C"/>
          <w:sz w:val="28"/>
        </w:rPr>
        <w:t>9. الإلغاء وعدم الحضور والرحلات المجدولة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100</w:t>
            </w:r>
          </w:p>
        </w:tc>
        <w:tc>
          <w:tcPr>
            <w:tcW w:type="dxa" w:w="2131"/>
            <w:vAlign w:val="center"/>
          </w:tcPr>
          <w:p>
            <w:pPr>
              <w:jc w:val="right"/>
            </w:pPr>
            <w:r>
              <w:rPr>
                <w:sz w:val="15"/>
              </w:rPr>
              <w:t>إلغاء قبل تعيين السائق</w:t>
            </w:r>
          </w:p>
        </w:tc>
        <w:tc>
          <w:tcPr>
            <w:tcW w:type="dxa" w:w="2131"/>
            <w:vAlign w:val="center"/>
          </w:tcPr>
          <w:p>
            <w:pPr>
              <w:jc w:val="right"/>
            </w:pPr>
            <w:r>
              <w:rPr>
                <w:sz w:val="15"/>
              </w:rPr>
              <w:t>شاشة سبب الإلغاء والأثر المالي</w:t>
            </w:r>
          </w:p>
        </w:tc>
        <w:tc>
          <w:tcPr>
            <w:tcW w:type="dxa" w:w="2131"/>
            <w:vAlign w:val="center"/>
          </w:tcPr>
          <w:p>
            <w:pPr>
              <w:jc w:val="right"/>
            </w:pPr>
            <w:r>
              <w:rPr>
                <w:sz w:val="15"/>
              </w:rPr>
              <w:t>Cancellation decision by stage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101</w:t>
            </w:r>
          </w:p>
        </w:tc>
        <w:tc>
          <w:tcPr>
            <w:tcW w:type="dxa" w:w="2131"/>
            <w:vAlign w:val="center"/>
          </w:tcPr>
          <w:p>
            <w:pPr>
              <w:jc w:val="right"/>
            </w:pPr>
            <w:r>
              <w:rPr>
                <w:sz w:val="15"/>
              </w:rPr>
              <w:t>إلغاء بعد تعيين السائق</w:t>
            </w:r>
          </w:p>
        </w:tc>
        <w:tc>
          <w:tcPr>
            <w:tcW w:type="dxa" w:w="2131"/>
            <w:vAlign w:val="center"/>
          </w:tcPr>
          <w:p>
            <w:pPr>
              <w:jc w:val="right"/>
            </w:pPr>
            <w:r>
              <w:rPr>
                <w:sz w:val="15"/>
              </w:rPr>
              <w:t>عرض الرسم والسبب قبل التأكيد</w:t>
            </w:r>
          </w:p>
        </w:tc>
        <w:tc>
          <w:tcPr>
            <w:tcW w:type="dxa" w:w="2131"/>
            <w:vAlign w:val="center"/>
          </w:tcPr>
          <w:p>
            <w:pPr>
              <w:jc w:val="right"/>
            </w:pPr>
            <w:r>
              <w:rPr>
                <w:sz w:val="15"/>
              </w:rPr>
              <w:t>Cancellation fee policy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102</w:t>
            </w:r>
          </w:p>
        </w:tc>
        <w:tc>
          <w:tcPr>
            <w:tcW w:type="dxa" w:w="2131"/>
            <w:vAlign w:val="center"/>
          </w:tcPr>
          <w:p>
            <w:pPr>
              <w:jc w:val="right"/>
            </w:pPr>
            <w:r>
              <w:rPr>
                <w:sz w:val="15"/>
              </w:rPr>
              <w:t>إلغاء بعد وصول السائق</w:t>
            </w:r>
          </w:p>
        </w:tc>
        <w:tc>
          <w:tcPr>
            <w:tcW w:type="dxa" w:w="2131"/>
            <w:vAlign w:val="center"/>
          </w:tcPr>
          <w:p>
            <w:pPr>
              <w:jc w:val="right"/>
            </w:pPr>
            <w:r>
              <w:rPr>
                <w:sz w:val="15"/>
              </w:rPr>
              <w:t>عرض مرحلة الوصول/الانتظار</w:t>
            </w:r>
          </w:p>
        </w:tc>
        <w:tc>
          <w:tcPr>
            <w:tcW w:type="dxa" w:w="2131"/>
            <w:vAlign w:val="center"/>
          </w:tcPr>
          <w:p>
            <w:pPr>
              <w:jc w:val="right"/>
            </w:pPr>
            <w:r>
              <w:rPr>
                <w:sz w:val="15"/>
              </w:rPr>
              <w:t>Evidence-aware cancellation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103</w:t>
            </w:r>
          </w:p>
        </w:tc>
        <w:tc>
          <w:tcPr>
            <w:tcW w:type="dxa" w:w="2131"/>
            <w:vAlign w:val="center"/>
          </w:tcPr>
          <w:p>
            <w:pPr>
              <w:jc w:val="right"/>
            </w:pPr>
            <w:r>
              <w:rPr>
                <w:sz w:val="15"/>
              </w:rPr>
              <w:t>No-Show ليس زر عقوبة فورية</w:t>
            </w:r>
          </w:p>
        </w:tc>
        <w:tc>
          <w:tcPr>
            <w:tcW w:type="dxa" w:w="2131"/>
            <w:vAlign w:val="center"/>
          </w:tcPr>
          <w:p>
            <w:pPr>
              <w:jc w:val="right"/>
            </w:pPr>
            <w:r>
              <w:rPr>
                <w:sz w:val="15"/>
              </w:rPr>
              <w:t>حالة تحقق/انتظار/تواصل</w:t>
            </w:r>
          </w:p>
        </w:tc>
        <w:tc>
          <w:tcPr>
            <w:tcW w:type="dxa" w:w="2131"/>
            <w:vAlign w:val="center"/>
          </w:tcPr>
          <w:p>
            <w:pPr>
              <w:jc w:val="right"/>
            </w:pPr>
            <w:r>
              <w:rPr>
                <w:sz w:val="15"/>
              </w:rPr>
              <w:t>No-Show evidence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104</w:t>
            </w:r>
          </w:p>
        </w:tc>
        <w:tc>
          <w:tcPr>
            <w:tcW w:type="dxa" w:w="2131"/>
            <w:vAlign w:val="center"/>
          </w:tcPr>
          <w:p>
            <w:pPr>
              <w:jc w:val="right"/>
            </w:pPr>
            <w:r>
              <w:rPr>
                <w:sz w:val="15"/>
              </w:rPr>
              <w:t>التحقق من الوصول والمكان والموعد والتواصل قبل قرار No-Show</w:t>
            </w:r>
          </w:p>
        </w:tc>
        <w:tc>
          <w:tcPr>
            <w:tcW w:type="dxa" w:w="2131"/>
            <w:vAlign w:val="center"/>
          </w:tcPr>
          <w:p>
            <w:pPr>
              <w:jc w:val="right"/>
            </w:pPr>
            <w:r>
              <w:rPr>
                <w:sz w:val="15"/>
              </w:rPr>
              <w:t>إظهار المعلومات اللازمة عند النزاع</w:t>
            </w:r>
          </w:p>
        </w:tc>
        <w:tc>
          <w:tcPr>
            <w:tcW w:type="dxa" w:w="2131"/>
            <w:vAlign w:val="center"/>
          </w:tcPr>
          <w:p>
            <w:pPr>
              <w:jc w:val="right"/>
            </w:pPr>
            <w:r>
              <w:rPr>
                <w:sz w:val="15"/>
              </w:rPr>
              <w:t>Server evidence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105</w:t>
            </w:r>
          </w:p>
        </w:tc>
        <w:tc>
          <w:tcPr>
            <w:tcW w:type="dxa" w:w="2131"/>
            <w:vAlign w:val="center"/>
          </w:tcPr>
          <w:p>
            <w:pPr>
              <w:jc w:val="right"/>
            </w:pPr>
            <w:r>
              <w:rPr>
                <w:sz w:val="15"/>
              </w:rPr>
              <w:t>الرحلة المجدولة: إظهار شروط الإلغاء عند الحجز</w:t>
            </w:r>
          </w:p>
        </w:tc>
        <w:tc>
          <w:tcPr>
            <w:tcW w:type="dxa" w:w="2131"/>
            <w:vAlign w:val="center"/>
          </w:tcPr>
          <w:p>
            <w:pPr>
              <w:jc w:val="right"/>
            </w:pPr>
            <w:r>
              <w:rPr>
                <w:sz w:val="15"/>
              </w:rPr>
              <w:t>Policy summary</w:t>
            </w:r>
          </w:p>
        </w:tc>
        <w:tc>
          <w:tcPr>
            <w:tcW w:type="dxa" w:w="2131"/>
            <w:vAlign w:val="center"/>
          </w:tcPr>
          <w:p>
            <w:pPr>
              <w:jc w:val="right"/>
            </w:pPr>
            <w:r>
              <w:rPr>
                <w:sz w:val="15"/>
              </w:rPr>
              <w:t>Scheduled policy snapshot</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106</w:t>
            </w:r>
          </w:p>
        </w:tc>
        <w:tc>
          <w:tcPr>
            <w:tcW w:type="dxa" w:w="2131"/>
            <w:vAlign w:val="center"/>
          </w:tcPr>
          <w:p>
            <w:pPr>
              <w:jc w:val="right"/>
            </w:pPr>
            <w:r>
              <w:rPr>
                <w:sz w:val="15"/>
              </w:rPr>
              <w:t>الرحلة المجدولة: إلغاء مجاني حتى 60 دقيقة وفق المرجع الحالي</w:t>
            </w:r>
          </w:p>
        </w:tc>
        <w:tc>
          <w:tcPr>
            <w:tcW w:type="dxa" w:w="2131"/>
            <w:vAlign w:val="center"/>
          </w:tcPr>
          <w:p>
            <w:pPr>
              <w:jc w:val="right"/>
            </w:pPr>
            <w:r>
              <w:rPr>
                <w:sz w:val="15"/>
              </w:rPr>
              <w:t>رسالة واضحة</w:t>
            </w:r>
          </w:p>
        </w:tc>
        <w:tc>
          <w:tcPr>
            <w:tcW w:type="dxa" w:w="2131"/>
            <w:vAlign w:val="center"/>
          </w:tcPr>
          <w:p>
            <w:pPr>
              <w:jc w:val="right"/>
            </w:pPr>
            <w:r>
              <w:rPr>
                <w:sz w:val="15"/>
              </w:rPr>
              <w:t>Configurable policy value; لا hard-code في التطبيق</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107</w:t>
            </w:r>
          </w:p>
        </w:tc>
        <w:tc>
          <w:tcPr>
            <w:tcW w:type="dxa" w:w="2131"/>
            <w:vAlign w:val="center"/>
          </w:tcPr>
          <w:p>
            <w:pPr>
              <w:jc w:val="right"/>
            </w:pPr>
            <w:r>
              <w:rPr>
                <w:sz w:val="15"/>
              </w:rPr>
              <w:t>بعد المهلة: عرض رسم الإلغاء المعتمد قبل التأكيد</w:t>
            </w:r>
          </w:p>
        </w:tc>
        <w:tc>
          <w:tcPr>
            <w:tcW w:type="dxa" w:w="2131"/>
            <w:vAlign w:val="center"/>
          </w:tcPr>
          <w:p>
            <w:pPr>
              <w:jc w:val="right"/>
            </w:pPr>
            <w:r>
              <w:rPr>
                <w:sz w:val="15"/>
              </w:rPr>
              <w:t>Confirmation dialog</w:t>
            </w:r>
          </w:p>
        </w:tc>
        <w:tc>
          <w:tcPr>
            <w:tcW w:type="dxa" w:w="2131"/>
            <w:vAlign w:val="center"/>
          </w:tcPr>
          <w:p>
            <w:pPr>
              <w:jc w:val="right"/>
            </w:pPr>
            <w:r>
              <w:rPr>
                <w:sz w:val="15"/>
              </w:rPr>
              <w:t>Policy-derived fee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108</w:t>
            </w:r>
          </w:p>
        </w:tc>
        <w:tc>
          <w:tcPr>
            <w:tcW w:type="dxa" w:w="2131"/>
            <w:vAlign w:val="center"/>
          </w:tcPr>
          <w:p>
            <w:pPr>
              <w:jc w:val="right"/>
            </w:pPr>
            <w:r>
              <w:rPr>
                <w:sz w:val="15"/>
              </w:rPr>
              <w:t>وصول السائق مبكراً لا يبدأ الانتظار قبل الموعد</w:t>
            </w:r>
          </w:p>
        </w:tc>
        <w:tc>
          <w:tcPr>
            <w:tcW w:type="dxa" w:w="2131"/>
            <w:vAlign w:val="center"/>
          </w:tcPr>
          <w:p>
            <w:pPr>
              <w:jc w:val="right"/>
            </w:pPr>
            <w:r>
              <w:rPr>
                <w:sz w:val="15"/>
              </w:rPr>
              <w:t>رسالة/عداد يبدأ في وقته</w:t>
            </w:r>
          </w:p>
        </w:tc>
        <w:tc>
          <w:tcPr>
            <w:tcW w:type="dxa" w:w="2131"/>
            <w:vAlign w:val="center"/>
          </w:tcPr>
          <w:p>
            <w:pPr>
              <w:jc w:val="right"/>
            </w:pPr>
            <w:r>
              <w:rPr>
                <w:sz w:val="15"/>
              </w:rPr>
              <w:t>Server time rule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109</w:t>
            </w:r>
          </w:p>
        </w:tc>
        <w:tc>
          <w:tcPr>
            <w:tcW w:type="dxa" w:w="2131"/>
            <w:vAlign w:val="center"/>
          </w:tcPr>
          <w:p>
            <w:pPr>
              <w:jc w:val="right"/>
            </w:pPr>
            <w:r>
              <w:rPr>
                <w:sz w:val="15"/>
              </w:rPr>
              <w:t>إلغاء المنصة لأسباب تشغيلية لا يعامل كإلغاء اختياري للراكب</w:t>
            </w:r>
          </w:p>
        </w:tc>
        <w:tc>
          <w:tcPr>
            <w:tcW w:type="dxa" w:w="2131"/>
            <w:vAlign w:val="center"/>
          </w:tcPr>
          <w:p>
            <w:pPr>
              <w:jc w:val="right"/>
            </w:pPr>
            <w:r>
              <w:rPr>
                <w:sz w:val="15"/>
              </w:rPr>
              <w:t>حالة إلغاء من المنصة</w:t>
            </w:r>
          </w:p>
        </w:tc>
        <w:tc>
          <w:tcPr>
            <w:tcW w:type="dxa" w:w="2131"/>
            <w:vAlign w:val="center"/>
          </w:tcPr>
          <w:p>
            <w:pPr>
              <w:jc w:val="right"/>
            </w:pPr>
            <w:r>
              <w:rPr>
                <w:sz w:val="15"/>
              </w:rPr>
              <w:t>Refund/cancellation reason</w:t>
            </w:r>
          </w:p>
        </w:tc>
        <w:tc>
          <w:tcPr>
            <w:tcW w:type="dxa" w:w="2131"/>
            <w:vAlign w:val="center"/>
            <w:shd w:fill="E1F5EE"/>
          </w:tcPr>
          <w:p>
            <w:pPr>
              <w:jc w:val="right"/>
            </w:pPr>
            <w:r>
              <w:rPr>
                <w:sz w:val="15"/>
              </w:rPr>
              <w:t>موجود في FINAL MASTER v3</w:t>
            </w:r>
          </w:p>
        </w:tc>
      </w:tr>
    </w:tbl>
    <w:p>
      <w:pPr>
        <w:jc w:val="right"/>
      </w:pPr>
      <w:r>
        <w:rPr>
          <w:b/>
          <w:color w:val="1A3A5C"/>
          <w:sz w:val="28"/>
        </w:rPr>
        <w:t>10. الأمان والسلامة والخصوصية أثناء الرحلة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110</w:t>
            </w:r>
          </w:p>
        </w:tc>
        <w:tc>
          <w:tcPr>
            <w:tcW w:type="dxa" w:w="2131"/>
            <w:vAlign w:val="center"/>
          </w:tcPr>
          <w:p>
            <w:pPr>
              <w:jc w:val="right"/>
            </w:pPr>
            <w:r>
              <w:rPr>
                <w:sz w:val="15"/>
              </w:rPr>
              <w:t>زر SOS</w:t>
            </w:r>
          </w:p>
        </w:tc>
        <w:tc>
          <w:tcPr>
            <w:tcW w:type="dxa" w:w="2131"/>
            <w:vAlign w:val="center"/>
          </w:tcPr>
          <w:p>
            <w:pPr>
              <w:jc w:val="right"/>
            </w:pPr>
            <w:r>
              <w:rPr>
                <w:sz w:val="15"/>
              </w:rPr>
              <w:t>زر بارز</w:t>
            </w:r>
          </w:p>
        </w:tc>
        <w:tc>
          <w:tcPr>
            <w:tcW w:type="dxa" w:w="2131"/>
            <w:vAlign w:val="center"/>
          </w:tcPr>
          <w:p>
            <w:pPr>
              <w:jc w:val="right"/>
            </w:pPr>
            <w:r>
              <w:rPr>
                <w:sz w:val="15"/>
              </w:rPr>
              <w:t>Emergency workflow by country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111</w:t>
            </w:r>
          </w:p>
        </w:tc>
        <w:tc>
          <w:tcPr>
            <w:tcW w:type="dxa" w:w="2131"/>
            <w:vAlign w:val="center"/>
          </w:tcPr>
          <w:p>
            <w:pPr>
              <w:jc w:val="right"/>
            </w:pPr>
            <w:r>
              <w:rPr>
                <w:sz w:val="15"/>
              </w:rPr>
              <w:t>مشاركة الرحلة مع الأهل/الأصدقاء</w:t>
            </w:r>
          </w:p>
        </w:tc>
        <w:tc>
          <w:tcPr>
            <w:tcW w:type="dxa" w:w="2131"/>
            <w:vAlign w:val="center"/>
          </w:tcPr>
          <w:p>
            <w:pPr>
              <w:jc w:val="right"/>
            </w:pPr>
            <w:r>
              <w:rPr>
                <w:sz w:val="15"/>
              </w:rPr>
              <w:t>Share screen</w:t>
            </w:r>
          </w:p>
        </w:tc>
        <w:tc>
          <w:tcPr>
            <w:tcW w:type="dxa" w:w="2131"/>
            <w:vAlign w:val="center"/>
          </w:tcPr>
          <w:p>
            <w:pPr>
              <w:jc w:val="right"/>
            </w:pPr>
            <w:r>
              <w:rPr>
                <w:sz w:val="15"/>
              </w:rPr>
              <w:t>Secure token/expiry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112</w:t>
            </w:r>
          </w:p>
        </w:tc>
        <w:tc>
          <w:tcPr>
            <w:tcW w:type="dxa" w:w="2131"/>
            <w:vAlign w:val="center"/>
          </w:tcPr>
          <w:p>
            <w:pPr>
              <w:jc w:val="right"/>
            </w:pPr>
            <w:r>
              <w:rPr>
                <w:sz w:val="15"/>
              </w:rPr>
              <w:t>تنبيه انحراف المسار</w:t>
            </w:r>
          </w:p>
        </w:tc>
        <w:tc>
          <w:tcPr>
            <w:tcW w:type="dxa" w:w="2131"/>
            <w:vAlign w:val="center"/>
          </w:tcPr>
          <w:p>
            <w:pPr>
              <w:jc w:val="right"/>
            </w:pPr>
            <w:r>
              <w:rPr>
                <w:sz w:val="15"/>
              </w:rPr>
              <w:t>Alert</w:t>
            </w:r>
          </w:p>
        </w:tc>
        <w:tc>
          <w:tcPr>
            <w:tcW w:type="dxa" w:w="2131"/>
            <w:vAlign w:val="center"/>
          </w:tcPr>
          <w:p>
            <w:pPr>
              <w:jc w:val="right"/>
            </w:pPr>
            <w:r>
              <w:rPr>
                <w:sz w:val="15"/>
              </w:rPr>
              <w:t>Route anomaly detection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113</w:t>
            </w:r>
          </w:p>
        </w:tc>
        <w:tc>
          <w:tcPr>
            <w:tcW w:type="dxa" w:w="2131"/>
            <w:vAlign w:val="center"/>
          </w:tcPr>
          <w:p>
            <w:pPr>
              <w:jc w:val="right"/>
            </w:pPr>
            <w:r>
              <w:rPr>
                <w:sz w:val="15"/>
              </w:rPr>
              <w:t>إشعار وصلت بأمان</w:t>
            </w:r>
          </w:p>
        </w:tc>
        <w:tc>
          <w:tcPr>
            <w:tcW w:type="dxa" w:w="2131"/>
            <w:vAlign w:val="center"/>
          </w:tcPr>
          <w:p>
            <w:pPr>
              <w:jc w:val="right"/>
            </w:pPr>
            <w:r>
              <w:rPr>
                <w:sz w:val="15"/>
              </w:rPr>
              <w:t>Post-trip action</w:t>
            </w:r>
          </w:p>
        </w:tc>
        <w:tc>
          <w:tcPr>
            <w:tcW w:type="dxa" w:w="2131"/>
            <w:vAlign w:val="center"/>
          </w:tcPr>
          <w:p>
            <w:pPr>
              <w:jc w:val="right"/>
            </w:pPr>
            <w:r>
              <w:rPr>
                <w:sz w:val="15"/>
              </w:rPr>
              <w:t>Notification workflow</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114</w:t>
            </w:r>
          </w:p>
        </w:tc>
        <w:tc>
          <w:tcPr>
            <w:tcW w:type="dxa" w:w="2131"/>
            <w:vAlign w:val="center"/>
          </w:tcPr>
          <w:p>
            <w:pPr>
              <w:jc w:val="right"/>
            </w:pPr>
            <w:r>
              <w:rPr>
                <w:sz w:val="15"/>
              </w:rPr>
              <w:t>Dash Cam اختيارية عند توفرها</w:t>
            </w:r>
          </w:p>
        </w:tc>
        <w:tc>
          <w:tcPr>
            <w:tcW w:type="dxa" w:w="2131"/>
            <w:vAlign w:val="center"/>
          </w:tcPr>
          <w:p>
            <w:pPr>
              <w:jc w:val="right"/>
            </w:pPr>
            <w:r>
              <w:rPr>
                <w:sz w:val="15"/>
              </w:rPr>
              <w:t>Consent UI</w:t>
            </w:r>
          </w:p>
        </w:tc>
        <w:tc>
          <w:tcPr>
            <w:tcW w:type="dxa" w:w="2131"/>
            <w:vAlign w:val="center"/>
          </w:tcPr>
          <w:p>
            <w:pPr>
              <w:jc w:val="right"/>
            </w:pPr>
            <w:r>
              <w:rPr>
                <w:sz w:val="15"/>
              </w:rPr>
              <w:t>Device/camera integration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115</w:t>
            </w:r>
          </w:p>
        </w:tc>
        <w:tc>
          <w:tcPr>
            <w:tcW w:type="dxa" w:w="2131"/>
            <w:vAlign w:val="center"/>
          </w:tcPr>
          <w:p>
            <w:pPr>
              <w:jc w:val="right"/>
            </w:pPr>
            <w:r>
              <w:rPr>
                <w:sz w:val="15"/>
              </w:rPr>
              <w:t>موافقة صريحة قبل التسجيل المطلوب</w:t>
            </w:r>
          </w:p>
        </w:tc>
        <w:tc>
          <w:tcPr>
            <w:tcW w:type="dxa" w:w="2131"/>
            <w:vAlign w:val="center"/>
          </w:tcPr>
          <w:p>
            <w:pPr>
              <w:jc w:val="right"/>
            </w:pPr>
            <w:r>
              <w:rPr>
                <w:sz w:val="15"/>
              </w:rPr>
              <w:t>Consent not prechecked</w:t>
            </w:r>
          </w:p>
        </w:tc>
        <w:tc>
          <w:tcPr>
            <w:tcW w:type="dxa" w:w="2131"/>
            <w:vAlign w:val="center"/>
          </w:tcPr>
          <w:p>
            <w:pPr>
              <w:jc w:val="right"/>
            </w:pPr>
            <w:r>
              <w:rPr>
                <w:sz w:val="15"/>
              </w:rPr>
              <w:t>Consent evidence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116</w:t>
            </w:r>
          </w:p>
        </w:tc>
        <w:tc>
          <w:tcPr>
            <w:tcW w:type="dxa" w:w="2131"/>
            <w:vAlign w:val="center"/>
          </w:tcPr>
          <w:p>
            <w:pPr>
              <w:jc w:val="right"/>
            </w:pPr>
            <w:r>
              <w:rPr>
                <w:sz w:val="15"/>
              </w:rPr>
              <w:t>تسجيل مكالمات/صوت عند تطبيق السياسة والموافقة</w:t>
            </w:r>
          </w:p>
        </w:tc>
        <w:tc>
          <w:tcPr>
            <w:tcW w:type="dxa" w:w="2131"/>
            <w:vAlign w:val="center"/>
          </w:tcPr>
          <w:p>
            <w:pPr>
              <w:jc w:val="right"/>
            </w:pPr>
            <w:r>
              <w:rPr>
                <w:sz w:val="15"/>
              </w:rPr>
              <w:t>Consent/indicator</w:t>
            </w:r>
          </w:p>
        </w:tc>
        <w:tc>
          <w:tcPr>
            <w:tcW w:type="dxa" w:w="2131"/>
            <w:vAlign w:val="center"/>
          </w:tcPr>
          <w:p>
            <w:pPr>
              <w:jc w:val="right"/>
            </w:pPr>
            <w:r>
              <w:rPr>
                <w:sz w:val="15"/>
              </w:rPr>
              <w:t>Encrypted storage/retention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117</w:t>
            </w:r>
          </w:p>
        </w:tc>
        <w:tc>
          <w:tcPr>
            <w:tcW w:type="dxa" w:w="2131"/>
            <w:vAlign w:val="center"/>
          </w:tcPr>
          <w:p>
            <w:pPr>
              <w:jc w:val="right"/>
            </w:pPr>
            <w:r>
              <w:rPr>
                <w:sz w:val="15"/>
              </w:rPr>
              <w:t>Flag للمخالفات</w:t>
            </w:r>
          </w:p>
        </w:tc>
        <w:tc>
          <w:tcPr>
            <w:tcW w:type="dxa" w:w="2131"/>
            <w:vAlign w:val="center"/>
          </w:tcPr>
          <w:p>
            <w:pPr>
              <w:jc w:val="right"/>
            </w:pPr>
            <w:r>
              <w:rPr>
                <w:sz w:val="15"/>
              </w:rPr>
              <w:t>Report action</w:t>
            </w:r>
          </w:p>
        </w:tc>
        <w:tc>
          <w:tcPr>
            <w:tcW w:type="dxa" w:w="2131"/>
            <w:vAlign w:val="center"/>
          </w:tcPr>
          <w:p>
            <w:pPr>
              <w:jc w:val="right"/>
            </w:pPr>
            <w:r>
              <w:rPr>
                <w:sz w:val="15"/>
              </w:rPr>
              <w:t>Incident flagging</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118</w:t>
            </w:r>
          </w:p>
        </w:tc>
        <w:tc>
          <w:tcPr>
            <w:tcW w:type="dxa" w:w="2131"/>
            <w:vAlign w:val="center"/>
          </w:tcPr>
          <w:p>
            <w:pPr>
              <w:jc w:val="right"/>
            </w:pPr>
            <w:r>
              <w:rPr>
                <w:sz w:val="15"/>
              </w:rPr>
              <w:t>كشف السرعة الزائدة/تنبيه السلامة</w:t>
            </w:r>
          </w:p>
        </w:tc>
        <w:tc>
          <w:tcPr>
            <w:tcW w:type="dxa" w:w="2131"/>
            <w:vAlign w:val="center"/>
          </w:tcPr>
          <w:p>
            <w:pPr>
              <w:jc w:val="right"/>
            </w:pPr>
            <w:r>
              <w:rPr>
                <w:sz w:val="15"/>
              </w:rPr>
              <w:t>Alert</w:t>
            </w:r>
          </w:p>
        </w:tc>
        <w:tc>
          <w:tcPr>
            <w:tcW w:type="dxa" w:w="2131"/>
            <w:vAlign w:val="center"/>
          </w:tcPr>
          <w:p>
            <w:pPr>
              <w:jc w:val="right"/>
            </w:pPr>
            <w:r>
              <w:rPr>
                <w:sz w:val="15"/>
              </w:rPr>
              <w:t>Telemetry when available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119</w:t>
            </w:r>
          </w:p>
        </w:tc>
        <w:tc>
          <w:tcPr>
            <w:tcW w:type="dxa" w:w="2131"/>
            <w:vAlign w:val="center"/>
          </w:tcPr>
          <w:p>
            <w:pPr>
              <w:jc w:val="right"/>
            </w:pPr>
            <w:r>
              <w:rPr>
                <w:sz w:val="15"/>
              </w:rPr>
              <w:t>التحقق من الهوية عبر تكامل وطني مثل أبشر عند توفره</w:t>
            </w:r>
          </w:p>
        </w:tc>
        <w:tc>
          <w:tcPr>
            <w:tcW w:type="dxa" w:w="2131"/>
            <w:vAlign w:val="center"/>
          </w:tcPr>
          <w:p>
            <w:pPr>
              <w:jc w:val="right"/>
            </w:pPr>
            <w:r>
              <w:rPr>
                <w:sz w:val="15"/>
              </w:rPr>
              <w:t>Verification state</w:t>
            </w:r>
          </w:p>
        </w:tc>
        <w:tc>
          <w:tcPr>
            <w:tcW w:type="dxa" w:w="2131"/>
            <w:vAlign w:val="center"/>
          </w:tcPr>
          <w:p>
            <w:pPr>
              <w:jc w:val="right"/>
            </w:pPr>
            <w:r>
              <w:rPr>
                <w:sz w:val="15"/>
              </w:rPr>
              <w:t>Country-specific replaceable integration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120</w:t>
            </w:r>
          </w:p>
        </w:tc>
        <w:tc>
          <w:tcPr>
            <w:tcW w:type="dxa" w:w="2131"/>
            <w:vAlign w:val="center"/>
          </w:tcPr>
          <w:p>
            <w:pPr>
              <w:jc w:val="right"/>
            </w:pPr>
            <w:r>
              <w:rPr>
                <w:sz w:val="15"/>
              </w:rPr>
              <w:t>تحقق إضافي للرحلات الليلية عند قرار المخاطر</w:t>
            </w:r>
          </w:p>
        </w:tc>
        <w:tc>
          <w:tcPr>
            <w:tcW w:type="dxa" w:w="2131"/>
            <w:vAlign w:val="center"/>
          </w:tcPr>
          <w:p>
            <w:pPr>
              <w:jc w:val="right"/>
            </w:pPr>
            <w:r>
              <w:rPr>
                <w:sz w:val="15"/>
              </w:rPr>
              <w:t>Challenge UI</w:t>
            </w:r>
          </w:p>
        </w:tc>
        <w:tc>
          <w:tcPr>
            <w:tcW w:type="dxa" w:w="2131"/>
            <w:vAlign w:val="center"/>
          </w:tcPr>
          <w:p>
            <w:pPr>
              <w:jc w:val="right"/>
            </w:pPr>
            <w:r>
              <w:rPr>
                <w:sz w:val="15"/>
              </w:rPr>
              <w:t>Risk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121</w:t>
            </w:r>
          </w:p>
        </w:tc>
        <w:tc>
          <w:tcPr>
            <w:tcW w:type="dxa" w:w="2131"/>
            <w:vAlign w:val="center"/>
          </w:tcPr>
          <w:p>
            <w:pPr>
              <w:jc w:val="right"/>
            </w:pPr>
            <w:r>
              <w:rPr>
                <w:sz w:val="15"/>
              </w:rPr>
              <w:t>تأمين الرحلة عند توفر المنتج/الدولة</w:t>
            </w:r>
          </w:p>
        </w:tc>
        <w:tc>
          <w:tcPr>
            <w:tcW w:type="dxa" w:w="2131"/>
            <w:vAlign w:val="center"/>
          </w:tcPr>
          <w:p>
            <w:pPr>
              <w:jc w:val="right"/>
            </w:pPr>
            <w:r>
              <w:rPr>
                <w:sz w:val="15"/>
              </w:rPr>
              <w:t>Insurance info</w:t>
            </w:r>
          </w:p>
        </w:tc>
        <w:tc>
          <w:tcPr>
            <w:tcW w:type="dxa" w:w="2131"/>
            <w:vAlign w:val="center"/>
          </w:tcPr>
          <w:p>
            <w:pPr>
              <w:jc w:val="right"/>
            </w:pPr>
            <w:r>
              <w:rPr>
                <w:sz w:val="15"/>
              </w:rPr>
              <w:t>Policy/provider integration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122</w:t>
            </w:r>
          </w:p>
        </w:tc>
        <w:tc>
          <w:tcPr>
            <w:tcW w:type="dxa" w:w="2131"/>
            <w:vAlign w:val="center"/>
          </w:tcPr>
          <w:p>
            <w:pPr>
              <w:jc w:val="right"/>
            </w:pPr>
            <w:r>
              <w:rPr>
                <w:sz w:val="15"/>
              </w:rPr>
              <w:t>حماية الخصوصية وعدم إظهار محادثات خاصة لغير المصرح</w:t>
            </w:r>
          </w:p>
        </w:tc>
        <w:tc>
          <w:tcPr>
            <w:tcW w:type="dxa" w:w="2131"/>
            <w:vAlign w:val="center"/>
          </w:tcPr>
          <w:p>
            <w:pPr>
              <w:jc w:val="right"/>
            </w:pPr>
            <w:r>
              <w:rPr>
                <w:sz w:val="15"/>
              </w:rPr>
              <w:t>Privacy notice</w:t>
            </w:r>
          </w:p>
        </w:tc>
        <w:tc>
          <w:tcPr>
            <w:tcW w:type="dxa" w:w="2131"/>
            <w:vAlign w:val="center"/>
          </w:tcPr>
          <w:p>
            <w:pPr>
              <w:jc w:val="right"/>
            </w:pPr>
            <w:r>
              <w:rPr>
                <w:sz w:val="15"/>
              </w:rPr>
              <w:t>Access control/encryption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123</w:t>
            </w:r>
          </w:p>
        </w:tc>
        <w:tc>
          <w:tcPr>
            <w:tcW w:type="dxa" w:w="2131"/>
            <w:vAlign w:val="center"/>
          </w:tcPr>
          <w:p>
            <w:pPr>
              <w:jc w:val="right"/>
            </w:pPr>
            <w:r>
              <w:rPr>
                <w:sz w:val="15"/>
              </w:rPr>
              <w:t>E2EE حيث تدعمه قناة الاتصال المعتمدة</w:t>
            </w:r>
          </w:p>
        </w:tc>
        <w:tc>
          <w:tcPr>
            <w:tcW w:type="dxa" w:w="2131"/>
            <w:vAlign w:val="center"/>
          </w:tcPr>
          <w:p>
            <w:pPr>
              <w:jc w:val="right"/>
            </w:pPr>
            <w:r>
              <w:rPr>
                <w:sz w:val="15"/>
              </w:rPr>
              <w:t>Security indicator</w:t>
            </w:r>
          </w:p>
        </w:tc>
        <w:tc>
          <w:tcPr>
            <w:tcW w:type="dxa" w:w="2131"/>
            <w:vAlign w:val="center"/>
          </w:tcPr>
          <w:p>
            <w:pPr>
              <w:jc w:val="right"/>
            </w:pPr>
            <w:r>
              <w:rPr>
                <w:sz w:val="15"/>
              </w:rPr>
              <w:t>Encryption implementation</w:t>
            </w:r>
          </w:p>
        </w:tc>
        <w:tc>
          <w:tcPr>
            <w:tcW w:type="dxa" w:w="2131"/>
            <w:vAlign w:val="center"/>
            <w:shd w:fill="E1F5EE"/>
          </w:tcPr>
          <w:p>
            <w:pPr>
              <w:jc w:val="right"/>
            </w:pPr>
            <w:r>
              <w:rPr>
                <w:sz w:val="15"/>
              </w:rPr>
              <w:t>موجود في FINAL MASTER v3</w:t>
            </w:r>
          </w:p>
        </w:tc>
      </w:tr>
    </w:tbl>
    <w:p>
      <w:pPr>
        <w:jc w:val="right"/>
      </w:pPr>
      <w:r>
        <w:rPr>
          <w:b/>
          <w:color w:val="1A3A5C"/>
          <w:sz w:val="28"/>
        </w:rPr>
        <w:t>11. الدعم الفني والشكاوى والنزاعات والأدلة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124</w:t>
            </w:r>
          </w:p>
        </w:tc>
        <w:tc>
          <w:tcPr>
            <w:tcW w:type="dxa" w:w="2131"/>
            <w:vAlign w:val="center"/>
          </w:tcPr>
          <w:p>
            <w:pPr>
              <w:jc w:val="right"/>
            </w:pPr>
            <w:r>
              <w:rPr>
                <w:sz w:val="15"/>
              </w:rPr>
              <w:t>مركز دعم فني</w:t>
            </w:r>
          </w:p>
        </w:tc>
        <w:tc>
          <w:tcPr>
            <w:tcW w:type="dxa" w:w="2131"/>
            <w:vAlign w:val="center"/>
          </w:tcPr>
          <w:p>
            <w:pPr>
              <w:jc w:val="right"/>
            </w:pPr>
            <w:r>
              <w:rPr>
                <w:sz w:val="15"/>
              </w:rPr>
              <w:t>Help center</w:t>
            </w:r>
          </w:p>
        </w:tc>
        <w:tc>
          <w:tcPr>
            <w:tcW w:type="dxa" w:w="2131"/>
            <w:vAlign w:val="center"/>
          </w:tcPr>
          <w:p>
            <w:pPr>
              <w:jc w:val="right"/>
            </w:pPr>
            <w:r>
              <w:rPr>
                <w:sz w:val="15"/>
              </w:rPr>
              <w:t>Support API</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125</w:t>
            </w:r>
          </w:p>
        </w:tc>
        <w:tc>
          <w:tcPr>
            <w:tcW w:type="dxa" w:w="2131"/>
            <w:vAlign w:val="center"/>
          </w:tcPr>
          <w:p>
            <w:pPr>
              <w:jc w:val="right"/>
            </w:pPr>
            <w:r>
              <w:rPr>
                <w:sz w:val="15"/>
              </w:rPr>
              <w:t>فتح تذكرة دعم فني</w:t>
            </w:r>
          </w:p>
        </w:tc>
        <w:tc>
          <w:tcPr>
            <w:tcW w:type="dxa" w:w="2131"/>
            <w:vAlign w:val="center"/>
          </w:tcPr>
          <w:p>
            <w:pPr>
              <w:jc w:val="right"/>
            </w:pPr>
            <w:r>
              <w:rPr>
                <w:sz w:val="15"/>
              </w:rPr>
              <w:t>Form</w:t>
            </w:r>
          </w:p>
        </w:tc>
        <w:tc>
          <w:tcPr>
            <w:tcW w:type="dxa" w:w="2131"/>
            <w:vAlign w:val="center"/>
          </w:tcPr>
          <w:p>
            <w:pPr>
              <w:jc w:val="right"/>
            </w:pPr>
            <w:r>
              <w:rPr>
                <w:sz w:val="15"/>
              </w:rPr>
              <w:t>Ticket creation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126</w:t>
            </w:r>
          </w:p>
        </w:tc>
        <w:tc>
          <w:tcPr>
            <w:tcW w:type="dxa" w:w="2131"/>
            <w:vAlign w:val="center"/>
          </w:tcPr>
          <w:p>
            <w:pPr>
              <w:jc w:val="right"/>
            </w:pPr>
            <w:r>
              <w:rPr>
                <w:sz w:val="15"/>
              </w:rPr>
              <w:t>اختيار نوع المشكلة</w:t>
            </w:r>
          </w:p>
        </w:tc>
        <w:tc>
          <w:tcPr>
            <w:tcW w:type="dxa" w:w="2131"/>
            <w:vAlign w:val="center"/>
          </w:tcPr>
          <w:p>
            <w:pPr>
              <w:jc w:val="right"/>
            </w:pPr>
            <w:r>
              <w:rPr>
                <w:sz w:val="15"/>
              </w:rPr>
              <w:t>Categories</w:t>
            </w:r>
          </w:p>
        </w:tc>
        <w:tc>
          <w:tcPr>
            <w:tcW w:type="dxa" w:w="2131"/>
            <w:vAlign w:val="center"/>
          </w:tcPr>
          <w:p>
            <w:pPr>
              <w:jc w:val="right"/>
            </w:pPr>
            <w:r>
              <w:rPr>
                <w:sz w:val="15"/>
              </w:rPr>
              <w:t>Configurable taxonomy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127</w:t>
            </w:r>
          </w:p>
        </w:tc>
        <w:tc>
          <w:tcPr>
            <w:tcW w:type="dxa" w:w="2131"/>
            <w:vAlign w:val="center"/>
          </w:tcPr>
          <w:p>
            <w:pPr>
              <w:jc w:val="right"/>
            </w:pPr>
            <w:r>
              <w:rPr>
                <w:sz w:val="15"/>
              </w:rPr>
              <w:t>ربط التذكرة برحلة</w:t>
            </w:r>
          </w:p>
        </w:tc>
        <w:tc>
          <w:tcPr>
            <w:tcW w:type="dxa" w:w="2131"/>
            <w:vAlign w:val="center"/>
          </w:tcPr>
          <w:p>
            <w:pPr>
              <w:jc w:val="right"/>
            </w:pPr>
            <w:r>
              <w:rPr>
                <w:sz w:val="15"/>
              </w:rPr>
              <w:t>Trip selector</w:t>
            </w:r>
          </w:p>
        </w:tc>
        <w:tc>
          <w:tcPr>
            <w:tcW w:type="dxa" w:w="2131"/>
            <w:vAlign w:val="center"/>
          </w:tcPr>
          <w:p>
            <w:pPr>
              <w:jc w:val="right"/>
            </w:pPr>
            <w:r>
              <w:rPr>
                <w:sz w:val="15"/>
              </w:rPr>
              <w:t>Reference integrity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128</w:t>
            </w:r>
          </w:p>
        </w:tc>
        <w:tc>
          <w:tcPr>
            <w:tcW w:type="dxa" w:w="2131"/>
            <w:vAlign w:val="center"/>
          </w:tcPr>
          <w:p>
            <w:pPr>
              <w:jc w:val="right"/>
            </w:pPr>
            <w:r>
              <w:rPr>
                <w:sz w:val="15"/>
              </w:rPr>
              <w:t>كتابة التفاصيل</w:t>
            </w:r>
          </w:p>
        </w:tc>
        <w:tc>
          <w:tcPr>
            <w:tcW w:type="dxa" w:w="2131"/>
            <w:vAlign w:val="center"/>
          </w:tcPr>
          <w:p>
            <w:pPr>
              <w:jc w:val="right"/>
            </w:pPr>
            <w:r>
              <w:rPr>
                <w:sz w:val="15"/>
              </w:rPr>
              <w:t>Text area</w:t>
            </w:r>
          </w:p>
        </w:tc>
        <w:tc>
          <w:tcPr>
            <w:tcW w:type="dxa" w:w="2131"/>
            <w:vAlign w:val="center"/>
          </w:tcPr>
          <w:p>
            <w:pPr>
              <w:jc w:val="right"/>
            </w:pPr>
            <w:r>
              <w:rPr>
                <w:sz w:val="15"/>
              </w:rPr>
              <w:t>Validation/moderation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129</w:t>
            </w:r>
          </w:p>
        </w:tc>
        <w:tc>
          <w:tcPr>
            <w:tcW w:type="dxa" w:w="2131"/>
            <w:vAlign w:val="center"/>
          </w:tcPr>
          <w:p>
            <w:pPr>
              <w:jc w:val="right"/>
            </w:pPr>
            <w:r>
              <w:rPr>
                <w:sz w:val="15"/>
              </w:rPr>
              <w:t>إرفاق صور/ملفات/مستندات</w:t>
            </w:r>
          </w:p>
        </w:tc>
        <w:tc>
          <w:tcPr>
            <w:tcW w:type="dxa" w:w="2131"/>
            <w:vAlign w:val="center"/>
          </w:tcPr>
          <w:p>
            <w:pPr>
              <w:jc w:val="right"/>
            </w:pPr>
            <w:r>
              <w:rPr>
                <w:sz w:val="15"/>
              </w:rPr>
              <w:t>Attachment UI</w:t>
            </w:r>
          </w:p>
        </w:tc>
        <w:tc>
          <w:tcPr>
            <w:tcW w:type="dxa" w:w="2131"/>
            <w:vAlign w:val="center"/>
          </w:tcPr>
          <w:p>
            <w:pPr>
              <w:jc w:val="right"/>
            </w:pPr>
            <w:r>
              <w:rPr>
                <w:sz w:val="15"/>
              </w:rPr>
              <w:t>Secure upload/scanning</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130</w:t>
            </w:r>
          </w:p>
        </w:tc>
        <w:tc>
          <w:tcPr>
            <w:tcW w:type="dxa" w:w="2131"/>
            <w:vAlign w:val="center"/>
          </w:tcPr>
          <w:p>
            <w:pPr>
              <w:jc w:val="right"/>
            </w:pPr>
            <w:r>
              <w:rPr>
                <w:sz w:val="15"/>
              </w:rPr>
              <w:t>رقم مرجعي للتذكرة</w:t>
            </w:r>
          </w:p>
        </w:tc>
        <w:tc>
          <w:tcPr>
            <w:tcW w:type="dxa" w:w="2131"/>
            <w:vAlign w:val="center"/>
          </w:tcPr>
          <w:p>
            <w:pPr>
              <w:jc w:val="right"/>
            </w:pPr>
            <w:r>
              <w:rPr>
                <w:sz w:val="15"/>
              </w:rPr>
              <w:t>Ticket ID</w:t>
            </w:r>
          </w:p>
        </w:tc>
        <w:tc>
          <w:tcPr>
            <w:tcW w:type="dxa" w:w="2131"/>
            <w:vAlign w:val="center"/>
          </w:tcPr>
          <w:p>
            <w:pPr>
              <w:jc w:val="right"/>
            </w:pPr>
            <w:r>
              <w:rPr>
                <w:sz w:val="15"/>
              </w:rPr>
              <w:t>Server-generated</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131</w:t>
            </w:r>
          </w:p>
        </w:tc>
        <w:tc>
          <w:tcPr>
            <w:tcW w:type="dxa" w:w="2131"/>
            <w:vAlign w:val="center"/>
          </w:tcPr>
          <w:p>
            <w:pPr>
              <w:jc w:val="right"/>
            </w:pPr>
            <w:r>
              <w:rPr>
                <w:sz w:val="15"/>
              </w:rPr>
              <w:t>متابعة حالة التذكرة</w:t>
            </w:r>
          </w:p>
        </w:tc>
        <w:tc>
          <w:tcPr>
            <w:tcW w:type="dxa" w:w="2131"/>
            <w:vAlign w:val="center"/>
          </w:tcPr>
          <w:p>
            <w:pPr>
              <w:jc w:val="right"/>
            </w:pPr>
            <w:r>
              <w:rPr>
                <w:sz w:val="15"/>
              </w:rPr>
              <w:t>Status timeline</w:t>
            </w:r>
          </w:p>
        </w:tc>
        <w:tc>
          <w:tcPr>
            <w:tcW w:type="dxa" w:w="2131"/>
            <w:vAlign w:val="center"/>
          </w:tcPr>
          <w:p>
            <w:pPr>
              <w:jc w:val="right"/>
            </w:pPr>
            <w:r>
              <w:rPr>
                <w:sz w:val="15"/>
              </w:rPr>
              <w:t>Ticket state machine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132</w:t>
            </w:r>
          </w:p>
        </w:tc>
        <w:tc>
          <w:tcPr>
            <w:tcW w:type="dxa" w:w="2131"/>
            <w:vAlign w:val="center"/>
          </w:tcPr>
          <w:p>
            <w:pPr>
              <w:jc w:val="right"/>
            </w:pPr>
            <w:r>
              <w:rPr>
                <w:sz w:val="15"/>
              </w:rPr>
              <w:t>محادثة/ردود مع الدعم</w:t>
            </w:r>
          </w:p>
        </w:tc>
        <w:tc>
          <w:tcPr>
            <w:tcW w:type="dxa" w:w="2131"/>
            <w:vAlign w:val="center"/>
          </w:tcPr>
          <w:p>
            <w:pPr>
              <w:jc w:val="right"/>
            </w:pPr>
            <w:r>
              <w:rPr>
                <w:sz w:val="15"/>
              </w:rPr>
              <w:t>Thread UI</w:t>
            </w:r>
          </w:p>
        </w:tc>
        <w:tc>
          <w:tcPr>
            <w:tcW w:type="dxa" w:w="2131"/>
            <w:vAlign w:val="center"/>
          </w:tcPr>
          <w:p>
            <w:pPr>
              <w:jc w:val="right"/>
            </w:pPr>
            <w:r>
              <w:rPr>
                <w:sz w:val="15"/>
              </w:rPr>
              <w:t>Realtime/notifications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133</w:t>
            </w:r>
          </w:p>
        </w:tc>
        <w:tc>
          <w:tcPr>
            <w:tcW w:type="dxa" w:w="2131"/>
            <w:vAlign w:val="center"/>
          </w:tcPr>
          <w:p>
            <w:pPr>
              <w:jc w:val="right"/>
            </w:pPr>
            <w:r>
              <w:rPr>
                <w:sz w:val="15"/>
              </w:rPr>
              <w:t>فتح شكوى</w:t>
            </w:r>
          </w:p>
        </w:tc>
        <w:tc>
          <w:tcPr>
            <w:tcW w:type="dxa" w:w="2131"/>
            <w:vAlign w:val="center"/>
          </w:tcPr>
          <w:p>
            <w:pPr>
              <w:jc w:val="right"/>
            </w:pPr>
            <w:r>
              <w:rPr>
                <w:sz w:val="15"/>
              </w:rPr>
              <w:t>Complaint form</w:t>
            </w:r>
          </w:p>
        </w:tc>
        <w:tc>
          <w:tcPr>
            <w:tcW w:type="dxa" w:w="2131"/>
            <w:vAlign w:val="center"/>
          </w:tcPr>
          <w:p>
            <w:pPr>
              <w:jc w:val="right"/>
            </w:pPr>
            <w:r>
              <w:rPr>
                <w:sz w:val="15"/>
              </w:rPr>
              <w:t>Complaint workflow</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134</w:t>
            </w:r>
          </w:p>
        </w:tc>
        <w:tc>
          <w:tcPr>
            <w:tcW w:type="dxa" w:w="2131"/>
            <w:vAlign w:val="center"/>
          </w:tcPr>
          <w:p>
            <w:pPr>
              <w:jc w:val="right"/>
            </w:pPr>
            <w:r>
              <w:rPr>
                <w:sz w:val="15"/>
              </w:rPr>
              <w:t>تصنيف شكوى السائق/المركبة/السعر/الدفع/الأمان/الخصوصية</w:t>
            </w:r>
          </w:p>
        </w:tc>
        <w:tc>
          <w:tcPr>
            <w:tcW w:type="dxa" w:w="2131"/>
            <w:vAlign w:val="center"/>
          </w:tcPr>
          <w:p>
            <w:pPr>
              <w:jc w:val="right"/>
            </w:pPr>
            <w:r>
              <w:rPr>
                <w:sz w:val="15"/>
              </w:rPr>
              <w:t>Category UI</w:t>
            </w:r>
          </w:p>
        </w:tc>
        <w:tc>
          <w:tcPr>
            <w:tcW w:type="dxa" w:w="2131"/>
            <w:vAlign w:val="center"/>
          </w:tcPr>
          <w:p>
            <w:pPr>
              <w:jc w:val="right"/>
            </w:pPr>
            <w:r>
              <w:rPr>
                <w:sz w:val="15"/>
              </w:rPr>
              <w:t>Routing/prioritization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135</w:t>
            </w:r>
          </w:p>
        </w:tc>
        <w:tc>
          <w:tcPr>
            <w:tcW w:type="dxa" w:w="2131"/>
            <w:vAlign w:val="center"/>
          </w:tcPr>
          <w:p>
            <w:pPr>
              <w:jc w:val="right"/>
            </w:pPr>
            <w:r>
              <w:rPr>
                <w:sz w:val="15"/>
              </w:rPr>
              <w:t>فتح نزاع مالي منفصل عن الدعم العام</w:t>
            </w:r>
          </w:p>
        </w:tc>
        <w:tc>
          <w:tcPr>
            <w:tcW w:type="dxa" w:w="2131"/>
            <w:vAlign w:val="center"/>
          </w:tcPr>
          <w:p>
            <w:pPr>
              <w:jc w:val="right"/>
            </w:pPr>
            <w:r>
              <w:rPr>
                <w:sz w:val="15"/>
              </w:rPr>
              <w:t>Dispute flow</w:t>
            </w:r>
          </w:p>
        </w:tc>
        <w:tc>
          <w:tcPr>
            <w:tcW w:type="dxa" w:w="2131"/>
            <w:vAlign w:val="center"/>
          </w:tcPr>
          <w:p>
            <w:pPr>
              <w:jc w:val="right"/>
            </w:pPr>
            <w:r>
              <w:rPr>
                <w:sz w:val="15"/>
              </w:rPr>
              <w:t>Dispute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136</w:t>
            </w:r>
          </w:p>
        </w:tc>
        <w:tc>
          <w:tcPr>
            <w:tcW w:type="dxa" w:w="2131"/>
            <w:vAlign w:val="center"/>
          </w:tcPr>
          <w:p>
            <w:pPr>
              <w:jc w:val="right"/>
            </w:pPr>
            <w:r>
              <w:rPr>
                <w:sz w:val="15"/>
              </w:rPr>
              <w:t>الاعتراض على رسوم انتظار/إلغاء/No-Show/أجرة</w:t>
            </w:r>
          </w:p>
        </w:tc>
        <w:tc>
          <w:tcPr>
            <w:tcW w:type="dxa" w:w="2131"/>
            <w:vAlign w:val="center"/>
          </w:tcPr>
          <w:p>
            <w:pPr>
              <w:jc w:val="right"/>
            </w:pPr>
            <w:r>
              <w:rPr>
                <w:sz w:val="15"/>
              </w:rPr>
              <w:t>Reason selector</w:t>
            </w:r>
          </w:p>
        </w:tc>
        <w:tc>
          <w:tcPr>
            <w:tcW w:type="dxa" w:w="2131"/>
            <w:vAlign w:val="center"/>
          </w:tcPr>
          <w:p>
            <w:pPr>
              <w:jc w:val="right"/>
            </w:pPr>
            <w:r>
              <w:rPr>
                <w:sz w:val="15"/>
              </w:rPr>
              <w:t>Financial references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137</w:t>
            </w:r>
          </w:p>
        </w:tc>
        <w:tc>
          <w:tcPr>
            <w:tcW w:type="dxa" w:w="2131"/>
            <w:vAlign w:val="center"/>
          </w:tcPr>
          <w:p>
            <w:pPr>
              <w:jc w:val="right"/>
            </w:pPr>
            <w:r>
              <w:rPr>
                <w:sz w:val="15"/>
              </w:rPr>
              <w:t>عرض أدلة GPS المسموح بها عند النزاع</w:t>
            </w:r>
          </w:p>
        </w:tc>
        <w:tc>
          <w:tcPr>
            <w:tcW w:type="dxa" w:w="2131"/>
            <w:vAlign w:val="center"/>
          </w:tcPr>
          <w:p>
            <w:pPr>
              <w:jc w:val="right"/>
            </w:pPr>
            <w:r>
              <w:rPr>
                <w:sz w:val="15"/>
              </w:rPr>
              <w:t>Evidence screen</w:t>
            </w:r>
          </w:p>
        </w:tc>
        <w:tc>
          <w:tcPr>
            <w:tcW w:type="dxa" w:w="2131"/>
            <w:vAlign w:val="center"/>
          </w:tcPr>
          <w:p>
            <w:pPr>
              <w:jc w:val="right"/>
            </w:pPr>
            <w:r>
              <w:rPr>
                <w:sz w:val="15"/>
              </w:rPr>
              <w:t>Evidence service + privacy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138</w:t>
            </w:r>
          </w:p>
        </w:tc>
        <w:tc>
          <w:tcPr>
            <w:tcW w:type="dxa" w:w="2131"/>
            <w:vAlign w:val="center"/>
          </w:tcPr>
          <w:p>
            <w:pPr>
              <w:jc w:val="right"/>
            </w:pPr>
            <w:r>
              <w:rPr>
                <w:sz w:val="15"/>
              </w:rPr>
              <w:t>حفظ نقطة وصول السائق ووقت البداية والمسار ولقطات الموقع</w:t>
            </w:r>
          </w:p>
        </w:tc>
        <w:tc>
          <w:tcPr>
            <w:tcW w:type="dxa" w:w="2131"/>
            <w:vAlign w:val="center"/>
          </w:tcPr>
          <w:p>
            <w:pPr>
              <w:jc w:val="right"/>
            </w:pPr>
            <w:r>
              <w:rPr>
                <w:sz w:val="15"/>
              </w:rPr>
              <w:t>لا يحتاج شاشة مستقلة بالكامل؛ يظهر عند النزاع</w:t>
            </w:r>
          </w:p>
        </w:tc>
        <w:tc>
          <w:tcPr>
            <w:tcW w:type="dxa" w:w="2131"/>
            <w:vAlign w:val="center"/>
          </w:tcPr>
          <w:p>
            <w:pPr>
              <w:jc w:val="right"/>
            </w:pPr>
            <w:r>
              <w:rPr>
                <w:sz w:val="15"/>
              </w:rPr>
              <w:t>Evidence logging</w:t>
            </w:r>
          </w:p>
        </w:tc>
        <w:tc>
          <w:tcPr>
            <w:tcW w:type="dxa" w:w="2131"/>
            <w:vAlign w:val="center"/>
            <w:shd w:fill="E1F5EE"/>
          </w:tcPr>
          <w:p>
            <w:pPr>
              <w:jc w:val="right"/>
            </w:pPr>
            <w:r>
              <w:rPr>
                <w:sz w:val="15"/>
              </w:rPr>
              <w:t>موجود/موثق في التصميم أو ملاحظات التنفيذ</w:t>
            </w:r>
          </w:p>
        </w:tc>
      </w:tr>
      <w:tr>
        <w:tc>
          <w:tcPr>
            <w:tcW w:type="dxa" w:w="2131"/>
            <w:vAlign w:val="center"/>
          </w:tcPr>
          <w:p>
            <w:pPr>
              <w:jc w:val="center"/>
            </w:pPr>
            <w:r>
              <w:rPr>
                <w:sz w:val="15"/>
              </w:rPr>
              <w:t>139</w:t>
            </w:r>
          </w:p>
        </w:tc>
        <w:tc>
          <w:tcPr>
            <w:tcW w:type="dxa" w:w="2131"/>
            <w:vAlign w:val="center"/>
          </w:tcPr>
          <w:p>
            <w:pPr>
              <w:jc w:val="right"/>
            </w:pPr>
            <w:r>
              <w:rPr>
                <w:sz w:val="15"/>
              </w:rPr>
              <w:t>إظهار القرار وسببه والأثر المالي</w:t>
            </w:r>
          </w:p>
        </w:tc>
        <w:tc>
          <w:tcPr>
            <w:tcW w:type="dxa" w:w="2131"/>
            <w:vAlign w:val="center"/>
          </w:tcPr>
          <w:p>
            <w:pPr>
              <w:jc w:val="right"/>
            </w:pPr>
            <w:r>
              <w:rPr>
                <w:sz w:val="15"/>
              </w:rPr>
              <w:t>Decision screen</w:t>
            </w:r>
          </w:p>
        </w:tc>
        <w:tc>
          <w:tcPr>
            <w:tcW w:type="dxa" w:w="2131"/>
            <w:vAlign w:val="center"/>
          </w:tcPr>
          <w:p>
            <w:pPr>
              <w:jc w:val="right"/>
            </w:pPr>
            <w:r>
              <w:rPr>
                <w:sz w:val="15"/>
              </w:rPr>
              <w:t>Decision + refund/adjustment</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140</w:t>
            </w:r>
          </w:p>
        </w:tc>
        <w:tc>
          <w:tcPr>
            <w:tcW w:type="dxa" w:w="2131"/>
            <w:vAlign w:val="center"/>
          </w:tcPr>
          <w:p>
            <w:pPr>
              <w:jc w:val="right"/>
            </w:pPr>
            <w:r>
              <w:rPr>
                <w:sz w:val="15"/>
              </w:rPr>
              <w:t>طلب إعادة مراجعة عندما تسمح السياسة</w:t>
            </w:r>
          </w:p>
        </w:tc>
        <w:tc>
          <w:tcPr>
            <w:tcW w:type="dxa" w:w="2131"/>
            <w:vAlign w:val="center"/>
          </w:tcPr>
          <w:p>
            <w:pPr>
              <w:jc w:val="right"/>
            </w:pPr>
            <w:r>
              <w:rPr>
                <w:sz w:val="15"/>
              </w:rPr>
              <w:t>Re-review action</w:t>
            </w:r>
          </w:p>
        </w:tc>
        <w:tc>
          <w:tcPr>
            <w:tcW w:type="dxa" w:w="2131"/>
            <w:vAlign w:val="center"/>
          </w:tcPr>
          <w:p>
            <w:pPr>
              <w:jc w:val="right"/>
            </w:pPr>
            <w:r>
              <w:rPr>
                <w:sz w:val="15"/>
              </w:rPr>
              <w:t>Appeal workflow</w:t>
            </w:r>
          </w:p>
        </w:tc>
        <w:tc>
          <w:tcPr>
            <w:tcW w:type="dxa" w:w="2131"/>
            <w:vAlign w:val="center"/>
            <w:shd w:fill="E1F5EE"/>
          </w:tcPr>
          <w:p>
            <w:pPr>
              <w:jc w:val="right"/>
            </w:pPr>
            <w:r>
              <w:rPr>
                <w:sz w:val="15"/>
              </w:rPr>
              <w:t>موجود في FINAL MASTER v3</w:t>
            </w:r>
          </w:p>
        </w:tc>
      </w:tr>
    </w:tbl>
    <w:p>
      <w:pPr>
        <w:jc w:val="right"/>
      </w:pPr>
      <w:r>
        <w:rPr>
          <w:b/>
          <w:color w:val="1A3A5C"/>
          <w:sz w:val="28"/>
        </w:rPr>
        <w:t>12. التقييم والولاء والنقاط</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141</w:t>
            </w:r>
          </w:p>
        </w:tc>
        <w:tc>
          <w:tcPr>
            <w:tcW w:type="dxa" w:w="2131"/>
            <w:vAlign w:val="center"/>
          </w:tcPr>
          <w:p>
            <w:pPr>
              <w:jc w:val="right"/>
            </w:pPr>
            <w:r>
              <w:rPr>
                <w:sz w:val="15"/>
              </w:rPr>
              <w:t>تقييم السائق بعد رحلة مكتملة</w:t>
            </w:r>
          </w:p>
        </w:tc>
        <w:tc>
          <w:tcPr>
            <w:tcW w:type="dxa" w:w="2131"/>
            <w:vAlign w:val="center"/>
          </w:tcPr>
          <w:p>
            <w:pPr>
              <w:jc w:val="right"/>
            </w:pPr>
            <w:r>
              <w:rPr>
                <w:sz w:val="15"/>
              </w:rPr>
              <w:t>5 نجوم</w:t>
            </w:r>
          </w:p>
        </w:tc>
        <w:tc>
          <w:tcPr>
            <w:tcW w:type="dxa" w:w="2131"/>
            <w:vAlign w:val="center"/>
          </w:tcPr>
          <w:p>
            <w:pPr>
              <w:jc w:val="right"/>
            </w:pPr>
            <w:r>
              <w:rPr>
                <w:sz w:val="15"/>
              </w:rPr>
              <w:t>Eligibility after completion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142</w:t>
            </w:r>
          </w:p>
        </w:tc>
        <w:tc>
          <w:tcPr>
            <w:tcW w:type="dxa" w:w="2131"/>
            <w:vAlign w:val="center"/>
          </w:tcPr>
          <w:p>
            <w:pPr>
              <w:jc w:val="right"/>
            </w:pPr>
            <w:r>
              <w:rPr>
                <w:sz w:val="15"/>
              </w:rPr>
              <w:t>سمات تقييم تفصيلية</w:t>
            </w:r>
          </w:p>
        </w:tc>
        <w:tc>
          <w:tcPr>
            <w:tcW w:type="dxa" w:w="2131"/>
            <w:vAlign w:val="center"/>
          </w:tcPr>
          <w:p>
            <w:pPr>
              <w:jc w:val="right"/>
            </w:pPr>
            <w:r>
              <w:rPr>
                <w:sz w:val="15"/>
              </w:rPr>
              <w:t>Chips</w:t>
            </w:r>
          </w:p>
        </w:tc>
        <w:tc>
          <w:tcPr>
            <w:tcW w:type="dxa" w:w="2131"/>
            <w:vAlign w:val="center"/>
          </w:tcPr>
          <w:p>
            <w:pPr>
              <w:jc w:val="right"/>
            </w:pPr>
            <w:r>
              <w:rPr>
                <w:sz w:val="15"/>
              </w:rPr>
              <w:t>Configurable tags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143</w:t>
            </w:r>
          </w:p>
        </w:tc>
        <w:tc>
          <w:tcPr>
            <w:tcW w:type="dxa" w:w="2131"/>
            <w:vAlign w:val="center"/>
          </w:tcPr>
          <w:p>
            <w:pPr>
              <w:jc w:val="right"/>
            </w:pPr>
            <w:r>
              <w:rPr>
                <w:sz w:val="15"/>
              </w:rPr>
              <w:t>ملاحظة اختيارية</w:t>
            </w:r>
          </w:p>
        </w:tc>
        <w:tc>
          <w:tcPr>
            <w:tcW w:type="dxa" w:w="2131"/>
            <w:vAlign w:val="center"/>
          </w:tcPr>
          <w:p>
            <w:pPr>
              <w:jc w:val="right"/>
            </w:pPr>
            <w:r>
              <w:rPr>
                <w:sz w:val="15"/>
              </w:rPr>
              <w:t>Text</w:t>
            </w:r>
          </w:p>
        </w:tc>
        <w:tc>
          <w:tcPr>
            <w:tcW w:type="dxa" w:w="2131"/>
            <w:vAlign w:val="center"/>
          </w:tcPr>
          <w:p>
            <w:pPr>
              <w:jc w:val="right"/>
            </w:pPr>
            <w:r>
              <w:rPr>
                <w:sz w:val="15"/>
              </w:rPr>
              <w:t>Moderation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144</w:t>
            </w:r>
          </w:p>
        </w:tc>
        <w:tc>
          <w:tcPr>
            <w:tcW w:type="dxa" w:w="2131"/>
            <w:vAlign w:val="center"/>
          </w:tcPr>
          <w:p>
            <w:pPr>
              <w:jc w:val="right"/>
            </w:pPr>
            <w:r>
              <w:rPr>
                <w:sz w:val="15"/>
              </w:rPr>
              <w:t>إكرامية اختيارية</w:t>
            </w:r>
          </w:p>
        </w:tc>
        <w:tc>
          <w:tcPr>
            <w:tcW w:type="dxa" w:w="2131"/>
            <w:vAlign w:val="center"/>
          </w:tcPr>
          <w:p>
            <w:pPr>
              <w:jc w:val="right"/>
            </w:pPr>
            <w:r>
              <w:rPr>
                <w:sz w:val="15"/>
              </w:rPr>
              <w:t>Tip choices</w:t>
            </w:r>
          </w:p>
        </w:tc>
        <w:tc>
          <w:tcPr>
            <w:tcW w:type="dxa" w:w="2131"/>
            <w:vAlign w:val="center"/>
          </w:tcPr>
          <w:p>
            <w:pPr>
              <w:jc w:val="right"/>
            </w:pPr>
            <w:r>
              <w:rPr>
                <w:sz w:val="15"/>
              </w:rPr>
              <w:t>Payment component</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145</w:t>
            </w:r>
          </w:p>
        </w:tc>
        <w:tc>
          <w:tcPr>
            <w:tcW w:type="dxa" w:w="2131"/>
            <w:vAlign w:val="center"/>
          </w:tcPr>
          <w:p>
            <w:pPr>
              <w:jc w:val="right"/>
            </w:pPr>
            <w:r>
              <w:rPr>
                <w:sz w:val="15"/>
              </w:rPr>
              <w:t>تخطي التقييم</w:t>
            </w:r>
          </w:p>
        </w:tc>
        <w:tc>
          <w:tcPr>
            <w:tcW w:type="dxa" w:w="2131"/>
            <w:vAlign w:val="center"/>
          </w:tcPr>
          <w:p>
            <w:pPr>
              <w:jc w:val="right"/>
            </w:pPr>
            <w:r>
              <w:rPr>
                <w:sz w:val="15"/>
              </w:rPr>
              <w:t>Skip</w:t>
            </w:r>
          </w:p>
        </w:tc>
        <w:tc>
          <w:tcPr>
            <w:tcW w:type="dxa" w:w="2131"/>
            <w:vAlign w:val="center"/>
          </w:tcPr>
          <w:p>
            <w:pPr>
              <w:jc w:val="right"/>
            </w:pPr>
            <w:r>
              <w:rPr>
                <w:sz w:val="15"/>
              </w:rPr>
              <w:t>No forced rating</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146</w:t>
            </w:r>
          </w:p>
        </w:tc>
        <w:tc>
          <w:tcPr>
            <w:tcW w:type="dxa" w:w="2131"/>
            <w:vAlign w:val="center"/>
          </w:tcPr>
          <w:p>
            <w:pPr>
              <w:jc w:val="right"/>
            </w:pPr>
            <w:r>
              <w:rPr>
                <w:sz w:val="15"/>
              </w:rPr>
              <w:t>إظهار النقاط المكتسبة من الرحلة</w:t>
            </w:r>
          </w:p>
        </w:tc>
        <w:tc>
          <w:tcPr>
            <w:tcW w:type="dxa" w:w="2131"/>
            <w:vAlign w:val="center"/>
          </w:tcPr>
          <w:p>
            <w:pPr>
              <w:jc w:val="right"/>
            </w:pPr>
            <w:r>
              <w:rPr>
                <w:sz w:val="15"/>
              </w:rPr>
              <w:t>Breakdown</w:t>
            </w:r>
          </w:p>
        </w:tc>
        <w:tc>
          <w:tcPr>
            <w:tcW w:type="dxa" w:w="2131"/>
            <w:vAlign w:val="center"/>
          </w:tcPr>
          <w:p>
            <w:pPr>
              <w:jc w:val="right"/>
            </w:pPr>
            <w:r>
              <w:rPr>
                <w:sz w:val="15"/>
              </w:rPr>
              <w:t>Loyalty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147</w:t>
            </w:r>
          </w:p>
        </w:tc>
        <w:tc>
          <w:tcPr>
            <w:tcW w:type="dxa" w:w="2131"/>
            <w:vAlign w:val="center"/>
          </w:tcPr>
          <w:p>
            <w:pPr>
              <w:jc w:val="right"/>
            </w:pPr>
            <w:r>
              <w:rPr>
                <w:sz w:val="15"/>
              </w:rPr>
              <w:t>رصيد نقاط الولاء</w:t>
            </w:r>
          </w:p>
        </w:tc>
        <w:tc>
          <w:tcPr>
            <w:tcW w:type="dxa" w:w="2131"/>
            <w:vAlign w:val="center"/>
          </w:tcPr>
          <w:p>
            <w:pPr>
              <w:jc w:val="right"/>
            </w:pPr>
            <w:r>
              <w:rPr>
                <w:sz w:val="15"/>
              </w:rPr>
              <w:t>Dashboard</w:t>
            </w:r>
          </w:p>
        </w:tc>
        <w:tc>
          <w:tcPr>
            <w:tcW w:type="dxa" w:w="2131"/>
            <w:vAlign w:val="center"/>
          </w:tcPr>
          <w:p>
            <w:pPr>
              <w:jc w:val="right"/>
            </w:pPr>
            <w:r>
              <w:rPr>
                <w:sz w:val="15"/>
              </w:rPr>
              <w:t>Points ledger</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148</w:t>
            </w:r>
          </w:p>
        </w:tc>
        <w:tc>
          <w:tcPr>
            <w:tcW w:type="dxa" w:w="2131"/>
            <w:vAlign w:val="center"/>
          </w:tcPr>
          <w:p>
            <w:pPr>
              <w:jc w:val="right"/>
            </w:pPr>
            <w:r>
              <w:rPr>
                <w:sz w:val="15"/>
              </w:rPr>
              <w:t>مستويات العضوية</w:t>
            </w:r>
          </w:p>
        </w:tc>
        <w:tc>
          <w:tcPr>
            <w:tcW w:type="dxa" w:w="2131"/>
            <w:vAlign w:val="center"/>
          </w:tcPr>
          <w:p>
            <w:pPr>
              <w:jc w:val="right"/>
            </w:pPr>
            <w:r>
              <w:rPr>
                <w:sz w:val="15"/>
              </w:rPr>
              <w:t>Tier view</w:t>
            </w:r>
          </w:p>
        </w:tc>
        <w:tc>
          <w:tcPr>
            <w:tcW w:type="dxa" w:w="2131"/>
            <w:vAlign w:val="center"/>
          </w:tcPr>
          <w:p>
            <w:pPr>
              <w:jc w:val="right"/>
            </w:pPr>
            <w:r>
              <w:rPr>
                <w:sz w:val="15"/>
              </w:rPr>
              <w:t>Tier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149</w:t>
            </w:r>
          </w:p>
        </w:tc>
        <w:tc>
          <w:tcPr>
            <w:tcW w:type="dxa" w:w="2131"/>
            <w:vAlign w:val="center"/>
          </w:tcPr>
          <w:p>
            <w:pPr>
              <w:jc w:val="right"/>
            </w:pPr>
            <w:r>
              <w:rPr>
                <w:sz w:val="15"/>
              </w:rPr>
              <w:t>شريط تقدم للمستوى التالي</w:t>
            </w:r>
          </w:p>
        </w:tc>
        <w:tc>
          <w:tcPr>
            <w:tcW w:type="dxa" w:w="2131"/>
            <w:vAlign w:val="center"/>
          </w:tcPr>
          <w:p>
            <w:pPr>
              <w:jc w:val="right"/>
            </w:pPr>
            <w:r>
              <w:rPr>
                <w:sz w:val="15"/>
              </w:rPr>
              <w:t>Progress</w:t>
            </w:r>
          </w:p>
        </w:tc>
        <w:tc>
          <w:tcPr>
            <w:tcW w:type="dxa" w:w="2131"/>
            <w:vAlign w:val="center"/>
          </w:tcPr>
          <w:p>
            <w:pPr>
              <w:jc w:val="right"/>
            </w:pPr>
            <w:r>
              <w:rPr>
                <w:sz w:val="15"/>
              </w:rPr>
              <w:t>Server thresholds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150</w:t>
            </w:r>
          </w:p>
        </w:tc>
        <w:tc>
          <w:tcPr>
            <w:tcW w:type="dxa" w:w="2131"/>
            <w:vAlign w:val="center"/>
          </w:tcPr>
          <w:p>
            <w:pPr>
              <w:jc w:val="right"/>
            </w:pPr>
            <w:r>
              <w:rPr>
                <w:sz w:val="15"/>
              </w:rPr>
              <w:t>الشارات</w:t>
            </w:r>
          </w:p>
        </w:tc>
        <w:tc>
          <w:tcPr>
            <w:tcW w:type="dxa" w:w="2131"/>
            <w:vAlign w:val="center"/>
          </w:tcPr>
          <w:p>
            <w:pPr>
              <w:jc w:val="right"/>
            </w:pPr>
            <w:r>
              <w:rPr>
                <w:sz w:val="15"/>
              </w:rPr>
              <w:t>Badges</w:t>
            </w:r>
          </w:p>
        </w:tc>
        <w:tc>
          <w:tcPr>
            <w:tcW w:type="dxa" w:w="2131"/>
            <w:vAlign w:val="center"/>
          </w:tcPr>
          <w:p>
            <w:pPr>
              <w:jc w:val="right"/>
            </w:pPr>
            <w:r>
              <w:rPr>
                <w:sz w:val="15"/>
              </w:rPr>
              <w:t>Achievement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151</w:t>
            </w:r>
          </w:p>
        </w:tc>
        <w:tc>
          <w:tcPr>
            <w:tcW w:type="dxa" w:w="2131"/>
            <w:vAlign w:val="center"/>
          </w:tcPr>
          <w:p>
            <w:pPr>
              <w:jc w:val="right"/>
            </w:pPr>
            <w:r>
              <w:rPr>
                <w:sz w:val="15"/>
              </w:rPr>
              <w:t>التحديات الأسبوعية/الموسمية</w:t>
            </w:r>
          </w:p>
        </w:tc>
        <w:tc>
          <w:tcPr>
            <w:tcW w:type="dxa" w:w="2131"/>
            <w:vAlign w:val="center"/>
          </w:tcPr>
          <w:p>
            <w:pPr>
              <w:jc w:val="right"/>
            </w:pPr>
            <w:r>
              <w:rPr>
                <w:sz w:val="15"/>
              </w:rPr>
              <w:t>Challenges</w:t>
            </w:r>
          </w:p>
        </w:tc>
        <w:tc>
          <w:tcPr>
            <w:tcW w:type="dxa" w:w="2131"/>
            <w:vAlign w:val="center"/>
          </w:tcPr>
          <w:p>
            <w:pPr>
              <w:jc w:val="right"/>
            </w:pPr>
            <w:r>
              <w:rPr>
                <w:sz w:val="15"/>
              </w:rPr>
              <w:t>Configurable campaigns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152</w:t>
            </w:r>
          </w:p>
        </w:tc>
        <w:tc>
          <w:tcPr>
            <w:tcW w:type="dxa" w:w="2131"/>
            <w:vAlign w:val="center"/>
          </w:tcPr>
          <w:p>
            <w:pPr>
              <w:jc w:val="right"/>
            </w:pPr>
            <w:r>
              <w:rPr>
                <w:sz w:val="15"/>
              </w:rPr>
              <w:t>استبدال النقاط</w:t>
            </w:r>
          </w:p>
        </w:tc>
        <w:tc>
          <w:tcPr>
            <w:tcW w:type="dxa" w:w="2131"/>
            <w:vAlign w:val="center"/>
          </w:tcPr>
          <w:p>
            <w:pPr>
              <w:jc w:val="right"/>
            </w:pPr>
            <w:r>
              <w:rPr>
                <w:sz w:val="15"/>
              </w:rPr>
              <w:t>Redeem flow</w:t>
            </w:r>
          </w:p>
        </w:tc>
        <w:tc>
          <w:tcPr>
            <w:tcW w:type="dxa" w:w="2131"/>
            <w:vAlign w:val="center"/>
          </w:tcPr>
          <w:p>
            <w:pPr>
              <w:jc w:val="right"/>
            </w:pPr>
            <w:r>
              <w:rPr>
                <w:sz w:val="15"/>
              </w:rPr>
              <w:t>Atomic redemption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153</w:t>
            </w:r>
          </w:p>
        </w:tc>
        <w:tc>
          <w:tcPr>
            <w:tcW w:type="dxa" w:w="2131"/>
            <w:vAlign w:val="center"/>
          </w:tcPr>
          <w:p>
            <w:pPr>
              <w:jc w:val="right"/>
            </w:pPr>
            <w:r>
              <w:rPr>
                <w:sz w:val="15"/>
              </w:rPr>
              <w:t>سجل الاستبدال</w:t>
            </w:r>
          </w:p>
        </w:tc>
        <w:tc>
          <w:tcPr>
            <w:tcW w:type="dxa" w:w="2131"/>
            <w:vAlign w:val="center"/>
          </w:tcPr>
          <w:p>
            <w:pPr>
              <w:jc w:val="right"/>
            </w:pPr>
            <w:r>
              <w:rPr>
                <w:sz w:val="15"/>
              </w:rPr>
              <w:t>History</w:t>
            </w:r>
          </w:p>
        </w:tc>
        <w:tc>
          <w:tcPr>
            <w:tcW w:type="dxa" w:w="2131"/>
            <w:vAlign w:val="center"/>
          </w:tcPr>
          <w:p>
            <w:pPr>
              <w:jc w:val="right"/>
            </w:pPr>
            <w:r>
              <w:rPr>
                <w:sz w:val="15"/>
              </w:rPr>
              <w:t>Ledger</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154</w:t>
            </w:r>
          </w:p>
        </w:tc>
        <w:tc>
          <w:tcPr>
            <w:tcW w:type="dxa" w:w="2131"/>
            <w:vAlign w:val="center"/>
          </w:tcPr>
          <w:p>
            <w:pPr>
              <w:jc w:val="right"/>
            </w:pPr>
            <w:r>
              <w:rPr>
                <w:sz w:val="15"/>
              </w:rPr>
              <w:t>مزايا الشرائح</w:t>
            </w:r>
          </w:p>
        </w:tc>
        <w:tc>
          <w:tcPr>
            <w:tcW w:type="dxa" w:w="2131"/>
            <w:vAlign w:val="center"/>
          </w:tcPr>
          <w:p>
            <w:pPr>
              <w:jc w:val="right"/>
            </w:pPr>
            <w:r>
              <w:rPr>
                <w:sz w:val="15"/>
              </w:rPr>
              <w:t>Comparison</w:t>
            </w:r>
          </w:p>
        </w:tc>
        <w:tc>
          <w:tcPr>
            <w:tcW w:type="dxa" w:w="2131"/>
            <w:vAlign w:val="center"/>
          </w:tcPr>
          <w:p>
            <w:pPr>
              <w:jc w:val="right"/>
            </w:pPr>
            <w:r>
              <w:rPr>
                <w:sz w:val="15"/>
              </w:rPr>
              <w:t>Benefits configuration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155</w:t>
            </w:r>
          </w:p>
        </w:tc>
        <w:tc>
          <w:tcPr>
            <w:tcW w:type="dxa" w:w="2131"/>
            <w:vAlign w:val="center"/>
          </w:tcPr>
          <w:p>
            <w:pPr>
              <w:jc w:val="right"/>
            </w:pPr>
            <w:r>
              <w:rPr>
                <w:sz w:val="15"/>
              </w:rPr>
              <w:t>برنامج الراكب الملتزم: نقاط/خصم وفق السياسة</w:t>
            </w:r>
          </w:p>
        </w:tc>
        <w:tc>
          <w:tcPr>
            <w:tcW w:type="dxa" w:w="2131"/>
            <w:vAlign w:val="center"/>
          </w:tcPr>
          <w:p>
            <w:pPr>
              <w:jc w:val="right"/>
            </w:pPr>
            <w:r>
              <w:rPr>
                <w:sz w:val="15"/>
              </w:rPr>
              <w:t>Benefit notice</w:t>
            </w:r>
          </w:p>
        </w:tc>
        <w:tc>
          <w:tcPr>
            <w:tcW w:type="dxa" w:w="2131"/>
            <w:vAlign w:val="center"/>
          </w:tcPr>
          <w:p>
            <w:pPr>
              <w:jc w:val="right"/>
            </w:pPr>
            <w:r>
              <w:rPr>
                <w:sz w:val="15"/>
              </w:rPr>
              <w:t>Behavior-based reward, not punitive surveillance</w:t>
            </w:r>
          </w:p>
        </w:tc>
        <w:tc>
          <w:tcPr>
            <w:tcW w:type="dxa" w:w="2131"/>
            <w:vAlign w:val="center"/>
            <w:shd w:fill="E1F5EE"/>
          </w:tcPr>
          <w:p>
            <w:pPr>
              <w:jc w:val="right"/>
            </w:pPr>
            <w:r>
              <w:rPr>
                <w:sz w:val="15"/>
              </w:rPr>
              <w:t>موجود في FINAL MASTER v3</w:t>
            </w:r>
          </w:p>
        </w:tc>
      </w:tr>
    </w:tbl>
    <w:p>
      <w:pPr>
        <w:jc w:val="right"/>
      </w:pPr>
      <w:r>
        <w:rPr>
          <w:b/>
          <w:color w:val="1A3A5C"/>
          <w:sz w:val="28"/>
        </w:rPr>
        <w:t>13. حساب العائلة والرحلات لأفراد الأسرة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156</w:t>
            </w:r>
          </w:p>
        </w:tc>
        <w:tc>
          <w:tcPr>
            <w:tcW w:type="dxa" w:w="2131"/>
            <w:vAlign w:val="center"/>
          </w:tcPr>
          <w:p>
            <w:pPr>
              <w:jc w:val="right"/>
            </w:pPr>
            <w:r>
              <w:rPr>
                <w:sz w:val="15"/>
              </w:rPr>
              <w:t>إضافة أفراد العائلة</w:t>
            </w:r>
          </w:p>
        </w:tc>
        <w:tc>
          <w:tcPr>
            <w:tcW w:type="dxa" w:w="2131"/>
            <w:vAlign w:val="center"/>
          </w:tcPr>
          <w:p>
            <w:pPr>
              <w:jc w:val="right"/>
            </w:pPr>
            <w:r>
              <w:rPr>
                <w:sz w:val="15"/>
              </w:rPr>
              <w:t>Member management</w:t>
            </w:r>
          </w:p>
        </w:tc>
        <w:tc>
          <w:tcPr>
            <w:tcW w:type="dxa" w:w="2131"/>
            <w:vAlign w:val="center"/>
          </w:tcPr>
          <w:p>
            <w:pPr>
              <w:jc w:val="right"/>
            </w:pPr>
            <w:r>
              <w:rPr>
                <w:sz w:val="15"/>
              </w:rPr>
              <w:t>Family account model</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157</w:t>
            </w:r>
          </w:p>
        </w:tc>
        <w:tc>
          <w:tcPr>
            <w:tcW w:type="dxa" w:w="2131"/>
            <w:vAlign w:val="center"/>
          </w:tcPr>
          <w:p>
            <w:pPr>
              <w:jc w:val="right"/>
            </w:pPr>
            <w:r>
              <w:rPr>
                <w:sz w:val="15"/>
              </w:rPr>
              <w:t>إجمالي نقاط العائلة عند اعتماد البرنامج</w:t>
            </w:r>
          </w:p>
        </w:tc>
        <w:tc>
          <w:tcPr>
            <w:tcW w:type="dxa" w:w="2131"/>
            <w:vAlign w:val="center"/>
          </w:tcPr>
          <w:p>
            <w:pPr>
              <w:jc w:val="right"/>
            </w:pPr>
            <w:r>
              <w:rPr>
                <w:sz w:val="15"/>
              </w:rPr>
              <w:t>Family points</w:t>
            </w:r>
          </w:p>
        </w:tc>
        <w:tc>
          <w:tcPr>
            <w:tcW w:type="dxa" w:w="2131"/>
            <w:vAlign w:val="center"/>
          </w:tcPr>
          <w:p>
            <w:pPr>
              <w:jc w:val="right"/>
            </w:pPr>
            <w:r>
              <w:rPr>
                <w:sz w:val="15"/>
              </w:rPr>
              <w:t>Rules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158</w:t>
            </w:r>
          </w:p>
        </w:tc>
        <w:tc>
          <w:tcPr>
            <w:tcW w:type="dxa" w:w="2131"/>
            <w:vAlign w:val="center"/>
          </w:tcPr>
          <w:p>
            <w:pPr>
              <w:jc w:val="right"/>
            </w:pPr>
            <w:r>
              <w:rPr>
                <w:sz w:val="15"/>
              </w:rPr>
              <w:t>إرسال خصم/ميزة لفرد</w:t>
            </w:r>
          </w:p>
        </w:tc>
        <w:tc>
          <w:tcPr>
            <w:tcW w:type="dxa" w:w="2131"/>
            <w:vAlign w:val="center"/>
          </w:tcPr>
          <w:p>
            <w:pPr>
              <w:jc w:val="right"/>
            </w:pPr>
            <w:r>
              <w:rPr>
                <w:sz w:val="15"/>
              </w:rPr>
              <w:t>Transfer benefit</w:t>
            </w:r>
          </w:p>
        </w:tc>
        <w:tc>
          <w:tcPr>
            <w:tcW w:type="dxa" w:w="2131"/>
            <w:vAlign w:val="center"/>
          </w:tcPr>
          <w:p>
            <w:pPr>
              <w:jc w:val="right"/>
            </w:pPr>
            <w:r>
              <w:rPr>
                <w:sz w:val="15"/>
              </w:rPr>
              <w:t>Authorization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159</w:t>
            </w:r>
          </w:p>
        </w:tc>
        <w:tc>
          <w:tcPr>
            <w:tcW w:type="dxa" w:w="2131"/>
            <w:vAlign w:val="center"/>
          </w:tcPr>
          <w:p>
            <w:pPr>
              <w:jc w:val="right"/>
            </w:pPr>
            <w:r>
              <w:rPr>
                <w:sz w:val="15"/>
              </w:rPr>
              <w:t>تتبع رحلة الطفل عند السماح</w:t>
            </w:r>
          </w:p>
        </w:tc>
        <w:tc>
          <w:tcPr>
            <w:tcW w:type="dxa" w:w="2131"/>
            <w:vAlign w:val="center"/>
          </w:tcPr>
          <w:p>
            <w:pPr>
              <w:jc w:val="right"/>
            </w:pPr>
            <w:r>
              <w:rPr>
                <w:sz w:val="15"/>
              </w:rPr>
              <w:t>Family tracking</w:t>
            </w:r>
          </w:p>
        </w:tc>
        <w:tc>
          <w:tcPr>
            <w:tcW w:type="dxa" w:w="2131"/>
            <w:vAlign w:val="center"/>
          </w:tcPr>
          <w:p>
            <w:pPr>
              <w:jc w:val="right"/>
            </w:pPr>
            <w:r>
              <w:rPr>
                <w:sz w:val="15"/>
              </w:rPr>
              <w:t>Consent/guardian controls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160</w:t>
            </w:r>
          </w:p>
        </w:tc>
        <w:tc>
          <w:tcPr>
            <w:tcW w:type="dxa" w:w="2131"/>
            <w:vAlign w:val="center"/>
          </w:tcPr>
          <w:p>
            <w:pPr>
              <w:jc w:val="right"/>
            </w:pPr>
            <w:r>
              <w:rPr>
                <w:sz w:val="15"/>
              </w:rPr>
              <w:t>إشعار وصول الطفل</w:t>
            </w:r>
          </w:p>
        </w:tc>
        <w:tc>
          <w:tcPr>
            <w:tcW w:type="dxa" w:w="2131"/>
            <w:vAlign w:val="center"/>
          </w:tcPr>
          <w:p>
            <w:pPr>
              <w:jc w:val="right"/>
            </w:pPr>
            <w:r>
              <w:rPr>
                <w:sz w:val="15"/>
              </w:rPr>
              <w:t>Notification</w:t>
            </w:r>
          </w:p>
        </w:tc>
        <w:tc>
          <w:tcPr>
            <w:tcW w:type="dxa" w:w="2131"/>
            <w:vAlign w:val="center"/>
          </w:tcPr>
          <w:p>
            <w:pPr>
              <w:jc w:val="right"/>
            </w:pPr>
            <w:r>
              <w:rPr>
                <w:sz w:val="15"/>
              </w:rPr>
              <w:t>Trip event</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161</w:t>
            </w:r>
          </w:p>
        </w:tc>
        <w:tc>
          <w:tcPr>
            <w:tcW w:type="dxa" w:w="2131"/>
            <w:vAlign w:val="center"/>
          </w:tcPr>
          <w:p>
            <w:pPr>
              <w:jc w:val="right"/>
            </w:pPr>
            <w:r>
              <w:rPr>
                <w:sz w:val="15"/>
              </w:rPr>
              <w:t>تحديد وجهات مسموحة</w:t>
            </w:r>
          </w:p>
        </w:tc>
        <w:tc>
          <w:tcPr>
            <w:tcW w:type="dxa" w:w="2131"/>
            <w:vAlign w:val="center"/>
          </w:tcPr>
          <w:p>
            <w:pPr>
              <w:jc w:val="right"/>
            </w:pPr>
            <w:r>
              <w:rPr>
                <w:sz w:val="15"/>
              </w:rPr>
              <w:t>Guardian settings</w:t>
            </w:r>
          </w:p>
        </w:tc>
        <w:tc>
          <w:tcPr>
            <w:tcW w:type="dxa" w:w="2131"/>
            <w:vAlign w:val="center"/>
          </w:tcPr>
          <w:p>
            <w:pPr>
              <w:jc w:val="right"/>
            </w:pPr>
            <w:r>
              <w:rPr>
                <w:sz w:val="15"/>
              </w:rPr>
              <w:t>Policy enforcement</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162</w:t>
            </w:r>
          </w:p>
        </w:tc>
        <w:tc>
          <w:tcPr>
            <w:tcW w:type="dxa" w:w="2131"/>
            <w:vAlign w:val="center"/>
          </w:tcPr>
          <w:p>
            <w:pPr>
              <w:jc w:val="right"/>
            </w:pPr>
            <w:r>
              <w:rPr>
                <w:sz w:val="15"/>
              </w:rPr>
              <w:t>منع إنهاء رحلة الطفل في وجهة غير مسموحة عند تطبيق السياسة</w:t>
            </w:r>
          </w:p>
        </w:tc>
        <w:tc>
          <w:tcPr>
            <w:tcW w:type="dxa" w:w="2131"/>
            <w:vAlign w:val="center"/>
          </w:tcPr>
          <w:p>
            <w:pPr>
              <w:jc w:val="right"/>
            </w:pPr>
            <w:r>
              <w:rPr>
                <w:sz w:val="15"/>
              </w:rPr>
              <w:t>Warning/blocked state</w:t>
            </w:r>
          </w:p>
        </w:tc>
        <w:tc>
          <w:tcPr>
            <w:tcW w:type="dxa" w:w="2131"/>
            <w:vAlign w:val="center"/>
          </w:tcPr>
          <w:p>
            <w:pPr>
              <w:jc w:val="right"/>
            </w:pPr>
            <w:r>
              <w:rPr>
                <w:sz w:val="15"/>
              </w:rPr>
              <w:t>Backend enforcement</w:t>
            </w:r>
          </w:p>
        </w:tc>
        <w:tc>
          <w:tcPr>
            <w:tcW w:type="dxa" w:w="2131"/>
            <w:vAlign w:val="center"/>
            <w:shd w:fill="E1F5EE"/>
          </w:tcPr>
          <w:p>
            <w:pPr>
              <w:jc w:val="right"/>
            </w:pPr>
            <w:r>
              <w:rPr>
                <w:sz w:val="15"/>
              </w:rPr>
              <w:t>موجود في FINAL MASTER v3</w:t>
            </w:r>
          </w:p>
        </w:tc>
      </w:tr>
    </w:tbl>
    <w:p>
      <w:pPr>
        <w:jc w:val="right"/>
      </w:pPr>
      <w:r>
        <w:rPr>
          <w:b/>
          <w:color w:val="1A3A5C"/>
          <w:sz w:val="28"/>
        </w:rPr>
        <w:t>14. الرحلات والحساب والإشعارات والإعدادات</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163</w:t>
            </w:r>
          </w:p>
        </w:tc>
        <w:tc>
          <w:tcPr>
            <w:tcW w:type="dxa" w:w="2131"/>
            <w:vAlign w:val="center"/>
          </w:tcPr>
          <w:p>
            <w:pPr>
              <w:jc w:val="right"/>
            </w:pPr>
            <w:r>
              <w:rPr>
                <w:sz w:val="15"/>
              </w:rPr>
              <w:t>رحلاتي: الحالية</w:t>
            </w:r>
          </w:p>
        </w:tc>
        <w:tc>
          <w:tcPr>
            <w:tcW w:type="dxa" w:w="2131"/>
            <w:vAlign w:val="center"/>
          </w:tcPr>
          <w:p>
            <w:pPr>
              <w:jc w:val="right"/>
            </w:pPr>
            <w:r>
              <w:rPr>
                <w:sz w:val="15"/>
              </w:rPr>
              <w:t>Tab/list</w:t>
            </w:r>
          </w:p>
        </w:tc>
        <w:tc>
          <w:tcPr>
            <w:tcW w:type="dxa" w:w="2131"/>
            <w:vAlign w:val="center"/>
          </w:tcPr>
          <w:p>
            <w:pPr>
              <w:jc w:val="right"/>
            </w:pPr>
            <w:r>
              <w:rPr>
                <w:sz w:val="15"/>
              </w:rPr>
              <w:t>Orders query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164</w:t>
            </w:r>
          </w:p>
        </w:tc>
        <w:tc>
          <w:tcPr>
            <w:tcW w:type="dxa" w:w="2131"/>
            <w:vAlign w:val="center"/>
          </w:tcPr>
          <w:p>
            <w:pPr>
              <w:jc w:val="right"/>
            </w:pPr>
            <w:r>
              <w:rPr>
                <w:sz w:val="15"/>
              </w:rPr>
              <w:t>رحلاتي: السابقة</w:t>
            </w:r>
          </w:p>
        </w:tc>
        <w:tc>
          <w:tcPr>
            <w:tcW w:type="dxa" w:w="2131"/>
            <w:vAlign w:val="center"/>
          </w:tcPr>
          <w:p>
            <w:pPr>
              <w:jc w:val="right"/>
            </w:pPr>
            <w:r>
              <w:rPr>
                <w:sz w:val="15"/>
              </w:rPr>
              <w:t>History</w:t>
            </w:r>
          </w:p>
        </w:tc>
        <w:tc>
          <w:tcPr>
            <w:tcW w:type="dxa" w:w="2131"/>
            <w:vAlign w:val="center"/>
          </w:tcPr>
          <w:p>
            <w:pPr>
              <w:jc w:val="right"/>
            </w:pPr>
            <w:r>
              <w:rPr>
                <w:sz w:val="15"/>
              </w:rPr>
              <w:t>Orders query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165</w:t>
            </w:r>
          </w:p>
        </w:tc>
        <w:tc>
          <w:tcPr>
            <w:tcW w:type="dxa" w:w="2131"/>
            <w:vAlign w:val="center"/>
          </w:tcPr>
          <w:p>
            <w:pPr>
              <w:jc w:val="right"/>
            </w:pPr>
            <w:r>
              <w:rPr>
                <w:sz w:val="15"/>
              </w:rPr>
              <w:t>رحلاتي: المجدولة</w:t>
            </w:r>
          </w:p>
        </w:tc>
        <w:tc>
          <w:tcPr>
            <w:tcW w:type="dxa" w:w="2131"/>
            <w:vAlign w:val="center"/>
          </w:tcPr>
          <w:p>
            <w:pPr>
              <w:jc w:val="right"/>
            </w:pPr>
            <w:r>
              <w:rPr>
                <w:sz w:val="15"/>
              </w:rPr>
              <w:t>Scheduled list</w:t>
            </w:r>
          </w:p>
        </w:tc>
        <w:tc>
          <w:tcPr>
            <w:tcW w:type="dxa" w:w="2131"/>
            <w:vAlign w:val="center"/>
          </w:tcPr>
          <w:p>
            <w:pPr>
              <w:jc w:val="right"/>
            </w:pPr>
            <w:r>
              <w:rPr>
                <w:sz w:val="15"/>
              </w:rPr>
              <w:t>Orders query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166</w:t>
            </w:r>
          </w:p>
        </w:tc>
        <w:tc>
          <w:tcPr>
            <w:tcW w:type="dxa" w:w="2131"/>
            <w:vAlign w:val="center"/>
          </w:tcPr>
          <w:p>
            <w:pPr>
              <w:jc w:val="right"/>
            </w:pPr>
            <w:r>
              <w:rPr>
                <w:sz w:val="15"/>
              </w:rPr>
              <w:t>إعادة طلب رحلة مشابهة</w:t>
            </w:r>
          </w:p>
        </w:tc>
        <w:tc>
          <w:tcPr>
            <w:tcW w:type="dxa" w:w="2131"/>
            <w:vAlign w:val="center"/>
          </w:tcPr>
          <w:p>
            <w:pPr>
              <w:jc w:val="right"/>
            </w:pPr>
            <w:r>
              <w:rPr>
                <w:sz w:val="15"/>
              </w:rPr>
              <w:t>Rebook action</w:t>
            </w:r>
          </w:p>
        </w:tc>
        <w:tc>
          <w:tcPr>
            <w:tcW w:type="dxa" w:w="2131"/>
            <w:vAlign w:val="center"/>
          </w:tcPr>
          <w:p>
            <w:pPr>
              <w:jc w:val="right"/>
            </w:pPr>
            <w:r>
              <w:rPr>
                <w:sz w:val="15"/>
              </w:rPr>
              <w:t>Create new draft, never clone stale price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167</w:t>
            </w:r>
          </w:p>
        </w:tc>
        <w:tc>
          <w:tcPr>
            <w:tcW w:type="dxa" w:w="2131"/>
            <w:vAlign w:val="center"/>
          </w:tcPr>
          <w:p>
            <w:pPr>
              <w:jc w:val="right"/>
            </w:pPr>
            <w:r>
              <w:rPr>
                <w:sz w:val="15"/>
              </w:rPr>
              <w:t>عرض الفاتورة من الرحلة</w:t>
            </w:r>
          </w:p>
        </w:tc>
        <w:tc>
          <w:tcPr>
            <w:tcW w:type="dxa" w:w="2131"/>
            <w:vAlign w:val="center"/>
          </w:tcPr>
          <w:p>
            <w:pPr>
              <w:jc w:val="right"/>
            </w:pPr>
            <w:r>
              <w:rPr>
                <w:sz w:val="15"/>
              </w:rPr>
              <w:t>Invoice link</w:t>
            </w:r>
          </w:p>
        </w:tc>
        <w:tc>
          <w:tcPr>
            <w:tcW w:type="dxa" w:w="2131"/>
            <w:vAlign w:val="center"/>
          </w:tcPr>
          <w:p>
            <w:pPr>
              <w:jc w:val="right"/>
            </w:pPr>
            <w:r>
              <w:rPr>
                <w:sz w:val="15"/>
              </w:rPr>
              <w:t>Snapshot retrieval</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168</w:t>
            </w:r>
          </w:p>
        </w:tc>
        <w:tc>
          <w:tcPr>
            <w:tcW w:type="dxa" w:w="2131"/>
            <w:vAlign w:val="center"/>
          </w:tcPr>
          <w:p>
            <w:pPr>
              <w:jc w:val="right"/>
            </w:pPr>
            <w:r>
              <w:rPr>
                <w:sz w:val="15"/>
              </w:rPr>
              <w:t>الإشعارات: قبول السائق ووصوله</w:t>
            </w:r>
          </w:p>
        </w:tc>
        <w:tc>
          <w:tcPr>
            <w:tcW w:type="dxa" w:w="2131"/>
            <w:vAlign w:val="center"/>
          </w:tcPr>
          <w:p>
            <w:pPr>
              <w:jc w:val="right"/>
            </w:pPr>
            <w:r>
              <w:rPr>
                <w:sz w:val="15"/>
              </w:rPr>
              <w:t>Notification center</w:t>
            </w:r>
          </w:p>
        </w:tc>
        <w:tc>
          <w:tcPr>
            <w:tcW w:type="dxa" w:w="2131"/>
            <w:vAlign w:val="center"/>
          </w:tcPr>
          <w:p>
            <w:pPr>
              <w:jc w:val="right"/>
            </w:pPr>
            <w:r>
              <w:rPr>
                <w:sz w:val="15"/>
              </w:rPr>
              <w:t>Push/in-app</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169</w:t>
            </w:r>
          </w:p>
        </w:tc>
        <w:tc>
          <w:tcPr>
            <w:tcW w:type="dxa" w:w="2131"/>
            <w:vAlign w:val="center"/>
          </w:tcPr>
          <w:p>
            <w:pPr>
              <w:jc w:val="right"/>
            </w:pPr>
            <w:r>
              <w:rPr>
                <w:sz w:val="15"/>
              </w:rPr>
              <w:t>الإشعارات: الدفع والاسترداد والمحفظة</w:t>
            </w:r>
          </w:p>
        </w:tc>
        <w:tc>
          <w:tcPr>
            <w:tcW w:type="dxa" w:w="2131"/>
            <w:vAlign w:val="center"/>
          </w:tcPr>
          <w:p>
            <w:pPr>
              <w:jc w:val="right"/>
            </w:pPr>
            <w:r>
              <w:rPr>
                <w:sz w:val="15"/>
              </w:rPr>
              <w:t>Notification center</w:t>
            </w:r>
          </w:p>
        </w:tc>
        <w:tc>
          <w:tcPr>
            <w:tcW w:type="dxa" w:w="2131"/>
            <w:vAlign w:val="center"/>
          </w:tcPr>
          <w:p>
            <w:pPr>
              <w:jc w:val="right"/>
            </w:pPr>
            <w:r>
              <w:rPr>
                <w:sz w:val="15"/>
              </w:rPr>
              <w:t>Financial events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170</w:t>
            </w:r>
          </w:p>
        </w:tc>
        <w:tc>
          <w:tcPr>
            <w:tcW w:type="dxa" w:w="2131"/>
            <w:vAlign w:val="center"/>
          </w:tcPr>
          <w:p>
            <w:pPr>
              <w:jc w:val="right"/>
            </w:pPr>
            <w:r>
              <w:rPr>
                <w:sz w:val="15"/>
              </w:rPr>
              <w:t>الإشعارات: تذكير الرحلات المجدولة</w:t>
            </w:r>
          </w:p>
        </w:tc>
        <w:tc>
          <w:tcPr>
            <w:tcW w:type="dxa" w:w="2131"/>
            <w:vAlign w:val="center"/>
          </w:tcPr>
          <w:p>
            <w:pPr>
              <w:jc w:val="right"/>
            </w:pPr>
            <w:r>
              <w:rPr>
                <w:sz w:val="15"/>
              </w:rPr>
              <w:t>Notification center</w:t>
            </w:r>
          </w:p>
        </w:tc>
        <w:tc>
          <w:tcPr>
            <w:tcW w:type="dxa" w:w="2131"/>
            <w:vAlign w:val="center"/>
          </w:tcPr>
          <w:p>
            <w:pPr>
              <w:jc w:val="right"/>
            </w:pPr>
            <w:r>
              <w:rPr>
                <w:sz w:val="15"/>
              </w:rPr>
              <w:t>Scheduler</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171</w:t>
            </w:r>
          </w:p>
        </w:tc>
        <w:tc>
          <w:tcPr>
            <w:tcW w:type="dxa" w:w="2131"/>
            <w:vAlign w:val="center"/>
          </w:tcPr>
          <w:p>
            <w:pPr>
              <w:jc w:val="right"/>
            </w:pPr>
            <w:r>
              <w:rPr>
                <w:sz w:val="15"/>
              </w:rPr>
              <w:t>الإشعارات: الأمان والمسار</w:t>
            </w:r>
          </w:p>
        </w:tc>
        <w:tc>
          <w:tcPr>
            <w:tcW w:type="dxa" w:w="2131"/>
            <w:vAlign w:val="center"/>
          </w:tcPr>
          <w:p>
            <w:pPr>
              <w:jc w:val="right"/>
            </w:pPr>
            <w:r>
              <w:rPr>
                <w:sz w:val="15"/>
              </w:rPr>
              <w:t>Priority notification</w:t>
            </w:r>
          </w:p>
        </w:tc>
        <w:tc>
          <w:tcPr>
            <w:tcW w:type="dxa" w:w="2131"/>
            <w:vAlign w:val="center"/>
          </w:tcPr>
          <w:p>
            <w:pPr>
              <w:jc w:val="right"/>
            </w:pPr>
            <w:r>
              <w:rPr>
                <w:sz w:val="15"/>
              </w:rPr>
              <w:t>Safety events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172</w:t>
            </w:r>
          </w:p>
        </w:tc>
        <w:tc>
          <w:tcPr>
            <w:tcW w:type="dxa" w:w="2131"/>
            <w:vAlign w:val="center"/>
          </w:tcPr>
          <w:p>
            <w:pPr>
              <w:jc w:val="right"/>
            </w:pPr>
            <w:r>
              <w:rPr>
                <w:sz w:val="15"/>
              </w:rPr>
              <w:t>الإشعارات التسويقية والعروض بموافقة المستخدم</w:t>
            </w:r>
          </w:p>
        </w:tc>
        <w:tc>
          <w:tcPr>
            <w:tcW w:type="dxa" w:w="2131"/>
            <w:vAlign w:val="center"/>
          </w:tcPr>
          <w:p>
            <w:pPr>
              <w:jc w:val="right"/>
            </w:pPr>
            <w:r>
              <w:rPr>
                <w:sz w:val="15"/>
              </w:rPr>
              <w:t>Preference controls</w:t>
            </w:r>
          </w:p>
        </w:tc>
        <w:tc>
          <w:tcPr>
            <w:tcW w:type="dxa" w:w="2131"/>
            <w:vAlign w:val="center"/>
          </w:tcPr>
          <w:p>
            <w:pPr>
              <w:jc w:val="right"/>
            </w:pPr>
            <w:r>
              <w:rPr>
                <w:sz w:val="15"/>
              </w:rPr>
              <w:t>Consent-based marketing</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173</w:t>
            </w:r>
          </w:p>
        </w:tc>
        <w:tc>
          <w:tcPr>
            <w:tcW w:type="dxa" w:w="2131"/>
            <w:vAlign w:val="center"/>
          </w:tcPr>
          <w:p>
            <w:pPr>
              <w:jc w:val="right"/>
            </w:pPr>
            <w:r>
              <w:rPr>
                <w:sz w:val="15"/>
              </w:rPr>
              <w:t>الملف الشخصي</w:t>
            </w:r>
          </w:p>
        </w:tc>
        <w:tc>
          <w:tcPr>
            <w:tcW w:type="dxa" w:w="2131"/>
            <w:vAlign w:val="center"/>
          </w:tcPr>
          <w:p>
            <w:pPr>
              <w:jc w:val="right"/>
            </w:pPr>
            <w:r>
              <w:rPr>
                <w:sz w:val="15"/>
              </w:rPr>
              <w:t>Profile screen</w:t>
            </w:r>
          </w:p>
        </w:tc>
        <w:tc>
          <w:tcPr>
            <w:tcW w:type="dxa" w:w="2131"/>
            <w:vAlign w:val="center"/>
          </w:tcPr>
          <w:p>
            <w:pPr>
              <w:jc w:val="right"/>
            </w:pPr>
            <w:r>
              <w:rPr>
                <w:sz w:val="15"/>
              </w:rPr>
              <w:t>Profile API</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174</w:t>
            </w:r>
          </w:p>
        </w:tc>
        <w:tc>
          <w:tcPr>
            <w:tcW w:type="dxa" w:w="2131"/>
            <w:vAlign w:val="center"/>
          </w:tcPr>
          <w:p>
            <w:pPr>
              <w:jc w:val="right"/>
            </w:pPr>
            <w:r>
              <w:rPr>
                <w:sz w:val="15"/>
              </w:rPr>
              <w:t>المفضلة</w:t>
            </w:r>
          </w:p>
        </w:tc>
        <w:tc>
          <w:tcPr>
            <w:tcW w:type="dxa" w:w="2131"/>
            <w:vAlign w:val="center"/>
          </w:tcPr>
          <w:p>
            <w:pPr>
              <w:jc w:val="right"/>
            </w:pPr>
            <w:r>
              <w:rPr>
                <w:sz w:val="15"/>
              </w:rPr>
              <w:t>Favorites</w:t>
            </w:r>
          </w:p>
        </w:tc>
        <w:tc>
          <w:tcPr>
            <w:tcW w:type="dxa" w:w="2131"/>
            <w:vAlign w:val="center"/>
          </w:tcPr>
          <w:p>
            <w:pPr>
              <w:jc w:val="right"/>
            </w:pPr>
            <w:r>
              <w:rPr>
                <w:sz w:val="15"/>
              </w:rPr>
              <w:t>Account sync</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175</w:t>
            </w:r>
          </w:p>
        </w:tc>
        <w:tc>
          <w:tcPr>
            <w:tcW w:type="dxa" w:w="2131"/>
            <w:vAlign w:val="center"/>
          </w:tcPr>
          <w:p>
            <w:pPr>
              <w:jc w:val="right"/>
            </w:pPr>
            <w:r>
              <w:rPr>
                <w:sz w:val="15"/>
              </w:rPr>
              <w:t>اللغة وتعدد اللغات RTL/LTR</w:t>
            </w:r>
          </w:p>
        </w:tc>
        <w:tc>
          <w:tcPr>
            <w:tcW w:type="dxa" w:w="2131"/>
            <w:vAlign w:val="center"/>
          </w:tcPr>
          <w:p>
            <w:pPr>
              <w:jc w:val="right"/>
            </w:pPr>
            <w:r>
              <w:rPr>
                <w:sz w:val="15"/>
              </w:rPr>
              <w:t>Language selector</w:t>
            </w:r>
          </w:p>
        </w:tc>
        <w:tc>
          <w:tcPr>
            <w:tcW w:type="dxa" w:w="2131"/>
            <w:vAlign w:val="center"/>
          </w:tcPr>
          <w:p>
            <w:pPr>
              <w:jc w:val="right"/>
            </w:pPr>
            <w:r>
              <w:rPr>
                <w:sz w:val="15"/>
              </w:rPr>
              <w:t>Language packs/version/cache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176</w:t>
            </w:r>
          </w:p>
        </w:tc>
        <w:tc>
          <w:tcPr>
            <w:tcW w:type="dxa" w:w="2131"/>
            <w:vAlign w:val="center"/>
          </w:tcPr>
          <w:p>
            <w:pPr>
              <w:jc w:val="right"/>
            </w:pPr>
            <w:r>
              <w:rPr>
                <w:sz w:val="15"/>
              </w:rPr>
              <w:t>المظهر Light/Dark عند دعمه</w:t>
            </w:r>
          </w:p>
        </w:tc>
        <w:tc>
          <w:tcPr>
            <w:tcW w:type="dxa" w:w="2131"/>
            <w:vAlign w:val="center"/>
          </w:tcPr>
          <w:p>
            <w:pPr>
              <w:jc w:val="right"/>
            </w:pPr>
            <w:r>
              <w:rPr>
                <w:sz w:val="15"/>
              </w:rPr>
              <w:t>Appearance setting</w:t>
            </w:r>
          </w:p>
        </w:tc>
        <w:tc>
          <w:tcPr>
            <w:tcW w:type="dxa" w:w="2131"/>
            <w:vAlign w:val="center"/>
          </w:tcPr>
          <w:p>
            <w:pPr>
              <w:jc w:val="right"/>
            </w:pPr>
            <w:r>
              <w:rPr>
                <w:sz w:val="15"/>
              </w:rPr>
              <w:t>Theme tokens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177</w:t>
            </w:r>
          </w:p>
        </w:tc>
        <w:tc>
          <w:tcPr>
            <w:tcW w:type="dxa" w:w="2131"/>
            <w:vAlign w:val="center"/>
          </w:tcPr>
          <w:p>
            <w:pPr>
              <w:jc w:val="right"/>
            </w:pPr>
            <w:r>
              <w:rPr>
                <w:sz w:val="15"/>
              </w:rPr>
              <w:t>الشروط والأحكام والخصوصية من معلومات التطبيق</w:t>
            </w:r>
          </w:p>
        </w:tc>
        <w:tc>
          <w:tcPr>
            <w:tcW w:type="dxa" w:w="2131"/>
            <w:vAlign w:val="center"/>
          </w:tcPr>
          <w:p>
            <w:pPr>
              <w:jc w:val="right"/>
            </w:pPr>
            <w:r>
              <w:rPr>
                <w:sz w:val="15"/>
              </w:rPr>
              <w:t>Legal pages</w:t>
            </w:r>
          </w:p>
        </w:tc>
        <w:tc>
          <w:tcPr>
            <w:tcW w:type="dxa" w:w="2131"/>
            <w:vAlign w:val="center"/>
          </w:tcPr>
          <w:p>
            <w:pPr>
              <w:jc w:val="right"/>
            </w:pPr>
            <w:r>
              <w:rPr>
                <w:sz w:val="15"/>
              </w:rPr>
              <w:t>Versioned policy retrieval</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178</w:t>
            </w:r>
          </w:p>
        </w:tc>
        <w:tc>
          <w:tcPr>
            <w:tcW w:type="dxa" w:w="2131"/>
            <w:vAlign w:val="center"/>
          </w:tcPr>
          <w:p>
            <w:pPr>
              <w:jc w:val="right"/>
            </w:pPr>
            <w:r>
              <w:rPr>
                <w:sz w:val="15"/>
              </w:rPr>
              <w:t>تسجيل الخروج مع تأكيد</w:t>
            </w:r>
          </w:p>
        </w:tc>
        <w:tc>
          <w:tcPr>
            <w:tcW w:type="dxa" w:w="2131"/>
            <w:vAlign w:val="center"/>
          </w:tcPr>
          <w:p>
            <w:pPr>
              <w:jc w:val="right"/>
            </w:pPr>
            <w:r>
              <w:rPr>
                <w:sz w:val="15"/>
              </w:rPr>
              <w:t>Confirmation</w:t>
            </w:r>
          </w:p>
        </w:tc>
        <w:tc>
          <w:tcPr>
            <w:tcW w:type="dxa" w:w="2131"/>
            <w:vAlign w:val="center"/>
          </w:tcPr>
          <w:p>
            <w:pPr>
              <w:jc w:val="right"/>
            </w:pPr>
            <w:r>
              <w:rPr>
                <w:sz w:val="15"/>
              </w:rPr>
              <w:t>Session revoke</w:t>
            </w:r>
          </w:p>
        </w:tc>
        <w:tc>
          <w:tcPr>
            <w:tcW w:type="dxa" w:w="2131"/>
            <w:vAlign w:val="center"/>
            <w:shd w:fill="E1F5EE"/>
          </w:tcPr>
          <w:p>
            <w:pPr>
              <w:jc w:val="right"/>
            </w:pPr>
            <w:r>
              <w:rPr>
                <w:sz w:val="15"/>
              </w:rPr>
              <w:t>موجود في FINAL MASTER v3</w:t>
            </w:r>
          </w:p>
        </w:tc>
      </w:tr>
    </w:tbl>
    <w:p>
      <w:pPr>
        <w:jc w:val="right"/>
      </w:pPr>
      <w:r>
        <w:rPr>
          <w:b/>
          <w:color w:val="1A3A5C"/>
          <w:sz w:val="28"/>
        </w:rPr>
        <w:t>15. الشروط والموافقات والهوية والمخاطر</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179</w:t>
            </w:r>
          </w:p>
        </w:tc>
        <w:tc>
          <w:tcPr>
            <w:tcW w:type="dxa" w:w="2131"/>
            <w:vAlign w:val="center"/>
          </w:tcPr>
          <w:p>
            <w:pPr>
              <w:jc w:val="right"/>
            </w:pPr>
            <w:r>
              <w:rPr>
                <w:sz w:val="15"/>
              </w:rPr>
              <w:t>عرض الشروط الفعالة قبل الإجراء المطلوب</w:t>
            </w:r>
          </w:p>
        </w:tc>
        <w:tc>
          <w:tcPr>
            <w:tcW w:type="dxa" w:w="2131"/>
            <w:vAlign w:val="center"/>
          </w:tcPr>
          <w:p>
            <w:pPr>
              <w:jc w:val="right"/>
            </w:pPr>
            <w:r>
              <w:rPr>
                <w:sz w:val="15"/>
              </w:rPr>
              <w:t>Legal screen</w:t>
            </w:r>
          </w:p>
        </w:tc>
        <w:tc>
          <w:tcPr>
            <w:tcW w:type="dxa" w:w="2131"/>
            <w:vAlign w:val="center"/>
          </w:tcPr>
          <w:p>
            <w:pPr>
              <w:jc w:val="right"/>
            </w:pPr>
            <w:r>
              <w:rPr>
                <w:sz w:val="15"/>
              </w:rPr>
              <w:t>Policy resolver</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180</w:t>
            </w:r>
          </w:p>
        </w:tc>
        <w:tc>
          <w:tcPr>
            <w:tcW w:type="dxa" w:w="2131"/>
            <w:vAlign w:val="center"/>
          </w:tcPr>
          <w:p>
            <w:pPr>
              <w:jc w:val="right"/>
            </w:pPr>
            <w:r>
              <w:rPr>
                <w:sz w:val="15"/>
              </w:rPr>
              <w:t>عدم استخدام Checkbox محدد مسبقاً للموافقة</w:t>
            </w:r>
          </w:p>
        </w:tc>
        <w:tc>
          <w:tcPr>
            <w:tcW w:type="dxa" w:w="2131"/>
            <w:vAlign w:val="center"/>
          </w:tcPr>
          <w:p>
            <w:pPr>
              <w:jc w:val="right"/>
            </w:pPr>
            <w:r>
              <w:rPr>
                <w:sz w:val="15"/>
              </w:rPr>
              <w:t>Unchecked control</w:t>
            </w:r>
          </w:p>
        </w:tc>
        <w:tc>
          <w:tcPr>
            <w:tcW w:type="dxa" w:w="2131"/>
            <w:vAlign w:val="center"/>
          </w:tcPr>
          <w:p>
            <w:pPr>
              <w:jc w:val="right"/>
            </w:pPr>
            <w:r>
              <w:rPr>
                <w:sz w:val="15"/>
              </w:rPr>
              <w:t>Positive consent</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181</w:t>
            </w:r>
          </w:p>
        </w:tc>
        <w:tc>
          <w:tcPr>
            <w:tcW w:type="dxa" w:w="2131"/>
            <w:vAlign w:val="center"/>
          </w:tcPr>
          <w:p>
            <w:pPr>
              <w:jc w:val="right"/>
            </w:pPr>
            <w:r>
              <w:rPr>
                <w:sz w:val="15"/>
              </w:rPr>
              <w:t>إعادة الموافقة عند تغيير جوهري</w:t>
            </w:r>
          </w:p>
        </w:tc>
        <w:tc>
          <w:tcPr>
            <w:tcW w:type="dxa" w:w="2131"/>
            <w:vAlign w:val="center"/>
          </w:tcPr>
          <w:p>
            <w:pPr>
              <w:jc w:val="right"/>
            </w:pPr>
            <w:r>
              <w:rPr>
                <w:sz w:val="15"/>
              </w:rPr>
              <w:t>Re-consent screen</w:t>
            </w:r>
          </w:p>
        </w:tc>
        <w:tc>
          <w:tcPr>
            <w:tcW w:type="dxa" w:w="2131"/>
            <w:vAlign w:val="center"/>
          </w:tcPr>
          <w:p>
            <w:pPr>
              <w:jc w:val="right"/>
            </w:pPr>
            <w:r>
              <w:rPr>
                <w:sz w:val="15"/>
              </w:rPr>
              <w:t>Version/context decision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182</w:t>
            </w:r>
          </w:p>
        </w:tc>
        <w:tc>
          <w:tcPr>
            <w:tcW w:type="dxa" w:w="2131"/>
            <w:vAlign w:val="center"/>
          </w:tcPr>
          <w:p>
            <w:pPr>
              <w:jc w:val="right"/>
            </w:pPr>
            <w:r>
              <w:rPr>
                <w:sz w:val="15"/>
              </w:rPr>
              <w:t>حالة رفض الشروط وتأثيرها المحدود على الإجراء/الخدمة المتأثرة</w:t>
            </w:r>
          </w:p>
        </w:tc>
        <w:tc>
          <w:tcPr>
            <w:tcW w:type="dxa" w:w="2131"/>
            <w:vAlign w:val="center"/>
          </w:tcPr>
          <w:p>
            <w:pPr>
              <w:jc w:val="right"/>
            </w:pPr>
            <w:r>
              <w:rPr>
                <w:sz w:val="15"/>
              </w:rPr>
              <w:t>Blocked state</w:t>
            </w:r>
          </w:p>
        </w:tc>
        <w:tc>
          <w:tcPr>
            <w:tcW w:type="dxa" w:w="2131"/>
            <w:vAlign w:val="center"/>
          </w:tcPr>
          <w:p>
            <w:pPr>
              <w:jc w:val="right"/>
            </w:pPr>
            <w:r>
              <w:rPr>
                <w:sz w:val="15"/>
              </w:rPr>
              <w:t>Scoped restriction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183</w:t>
            </w:r>
          </w:p>
        </w:tc>
        <w:tc>
          <w:tcPr>
            <w:tcW w:type="dxa" w:w="2131"/>
            <w:vAlign w:val="center"/>
          </w:tcPr>
          <w:p>
            <w:pPr>
              <w:jc w:val="right"/>
            </w:pPr>
            <w:r>
              <w:rPr>
                <w:sz w:val="15"/>
              </w:rPr>
              <w:t>حفظ إثبات الموافقة والنسخة واللغة والوقت</w:t>
            </w:r>
          </w:p>
        </w:tc>
        <w:tc>
          <w:tcPr>
            <w:tcW w:type="dxa" w:w="2131"/>
            <w:vAlign w:val="center"/>
          </w:tcPr>
          <w:p>
            <w:pPr>
              <w:jc w:val="right"/>
            </w:pPr>
            <w:r>
              <w:rPr>
                <w:sz w:val="15"/>
              </w:rPr>
              <w:t>لا يحتاج شاشة مستقلة</w:t>
            </w:r>
          </w:p>
        </w:tc>
        <w:tc>
          <w:tcPr>
            <w:tcW w:type="dxa" w:w="2131"/>
            <w:vAlign w:val="center"/>
          </w:tcPr>
          <w:p>
            <w:pPr>
              <w:jc w:val="right"/>
            </w:pPr>
            <w:r>
              <w:rPr>
                <w:sz w:val="15"/>
              </w:rPr>
              <w:t>Append-only consent record</w:t>
            </w:r>
          </w:p>
        </w:tc>
        <w:tc>
          <w:tcPr>
            <w:tcW w:type="dxa" w:w="2131"/>
            <w:vAlign w:val="center"/>
            <w:shd w:fill="E1F5EE"/>
          </w:tcPr>
          <w:p>
            <w:pPr>
              <w:jc w:val="right"/>
            </w:pPr>
            <w:r>
              <w:rPr>
                <w:sz w:val="15"/>
              </w:rPr>
              <w:t>موجود/موثق في التصميم أو ملاحظات التنفيذ</w:t>
            </w:r>
          </w:p>
        </w:tc>
      </w:tr>
      <w:tr>
        <w:tc>
          <w:tcPr>
            <w:tcW w:type="dxa" w:w="2131"/>
            <w:vAlign w:val="center"/>
          </w:tcPr>
          <w:p>
            <w:pPr>
              <w:jc w:val="center"/>
            </w:pPr>
            <w:r>
              <w:rPr>
                <w:sz w:val="15"/>
              </w:rPr>
              <w:t>184</w:t>
            </w:r>
          </w:p>
        </w:tc>
        <w:tc>
          <w:tcPr>
            <w:tcW w:type="dxa" w:w="2131"/>
            <w:vAlign w:val="center"/>
          </w:tcPr>
          <w:p>
            <w:pPr>
              <w:jc w:val="right"/>
            </w:pPr>
            <w:r>
              <w:rPr>
                <w:sz w:val="15"/>
              </w:rPr>
              <w:t>مزامنة حالة الموافقة بين الأجهزة</w:t>
            </w:r>
          </w:p>
        </w:tc>
        <w:tc>
          <w:tcPr>
            <w:tcW w:type="dxa" w:w="2131"/>
            <w:vAlign w:val="center"/>
          </w:tcPr>
          <w:p>
            <w:pPr>
              <w:jc w:val="right"/>
            </w:pPr>
            <w:r>
              <w:rPr>
                <w:sz w:val="15"/>
              </w:rPr>
              <w:t>لا يحتاج شاشة مستقلة</w:t>
            </w:r>
          </w:p>
        </w:tc>
        <w:tc>
          <w:tcPr>
            <w:tcW w:type="dxa" w:w="2131"/>
            <w:vAlign w:val="center"/>
          </w:tcPr>
          <w:p>
            <w:pPr>
              <w:jc w:val="right"/>
            </w:pPr>
            <w:r>
              <w:rPr>
                <w:sz w:val="15"/>
              </w:rPr>
              <w:t>Server-sourced consent</w:t>
            </w:r>
          </w:p>
        </w:tc>
        <w:tc>
          <w:tcPr>
            <w:tcW w:type="dxa" w:w="2131"/>
            <w:vAlign w:val="center"/>
            <w:shd w:fill="E1F5EE"/>
          </w:tcPr>
          <w:p>
            <w:pPr>
              <w:jc w:val="right"/>
            </w:pPr>
            <w:r>
              <w:rPr>
                <w:sz w:val="15"/>
              </w:rPr>
              <w:t>موجود/موثق في التصميم أو ملاحظات التنفيذ</w:t>
            </w:r>
          </w:p>
        </w:tc>
      </w:tr>
      <w:tr>
        <w:tc>
          <w:tcPr>
            <w:tcW w:type="dxa" w:w="2131"/>
            <w:vAlign w:val="center"/>
          </w:tcPr>
          <w:p>
            <w:pPr>
              <w:jc w:val="center"/>
            </w:pPr>
            <w:r>
              <w:rPr>
                <w:sz w:val="15"/>
              </w:rPr>
              <w:t>185</w:t>
            </w:r>
          </w:p>
        </w:tc>
        <w:tc>
          <w:tcPr>
            <w:tcW w:type="dxa" w:w="2131"/>
            <w:vAlign w:val="center"/>
          </w:tcPr>
          <w:p>
            <w:pPr>
              <w:jc w:val="right"/>
            </w:pPr>
            <w:r>
              <w:rPr>
                <w:sz w:val="15"/>
              </w:rPr>
              <w:t>تحقق أمني إضافي عند جهاز جديد أو سياق حساس</w:t>
            </w:r>
          </w:p>
        </w:tc>
        <w:tc>
          <w:tcPr>
            <w:tcW w:type="dxa" w:w="2131"/>
            <w:vAlign w:val="center"/>
          </w:tcPr>
          <w:p>
            <w:pPr>
              <w:jc w:val="right"/>
            </w:pPr>
            <w:r>
              <w:rPr>
                <w:sz w:val="15"/>
              </w:rPr>
              <w:t>OTP/Challenge</w:t>
            </w:r>
          </w:p>
        </w:tc>
        <w:tc>
          <w:tcPr>
            <w:tcW w:type="dxa" w:w="2131"/>
            <w:vAlign w:val="center"/>
          </w:tcPr>
          <w:p>
            <w:pPr>
              <w:jc w:val="right"/>
            </w:pPr>
            <w:r>
              <w:rPr>
                <w:sz w:val="15"/>
              </w:rPr>
              <w:t>Risk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186</w:t>
            </w:r>
          </w:p>
        </w:tc>
        <w:tc>
          <w:tcPr>
            <w:tcW w:type="dxa" w:w="2131"/>
            <w:vAlign w:val="center"/>
          </w:tcPr>
          <w:p>
            <w:pPr>
              <w:jc w:val="right"/>
            </w:pPr>
            <w:r>
              <w:rPr>
                <w:sz w:val="15"/>
              </w:rPr>
              <w:t>الجهاز الجديد لا يعني حظراً تلقائياً</w:t>
            </w:r>
          </w:p>
        </w:tc>
        <w:tc>
          <w:tcPr>
            <w:tcW w:type="dxa" w:w="2131"/>
            <w:vAlign w:val="center"/>
          </w:tcPr>
          <w:p>
            <w:pPr>
              <w:jc w:val="right"/>
            </w:pPr>
            <w:r>
              <w:rPr>
                <w:sz w:val="15"/>
              </w:rPr>
              <w:t>Challenge/allow state</w:t>
            </w:r>
          </w:p>
        </w:tc>
        <w:tc>
          <w:tcPr>
            <w:tcW w:type="dxa" w:w="2131"/>
            <w:vAlign w:val="center"/>
          </w:tcPr>
          <w:p>
            <w:pPr>
              <w:jc w:val="right"/>
            </w:pPr>
            <w:r>
              <w:rPr>
                <w:sz w:val="15"/>
              </w:rPr>
              <w:t>Risk decision</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187</w:t>
            </w:r>
          </w:p>
        </w:tc>
        <w:tc>
          <w:tcPr>
            <w:tcW w:type="dxa" w:w="2131"/>
            <w:vAlign w:val="center"/>
          </w:tcPr>
          <w:p>
            <w:pPr>
              <w:jc w:val="right"/>
            </w:pPr>
            <w:r>
              <w:rPr>
                <w:sz w:val="15"/>
              </w:rPr>
              <w:t>KYC/eKYC قبل العمليات المالية التي تتطلبه</w:t>
            </w:r>
          </w:p>
        </w:tc>
        <w:tc>
          <w:tcPr>
            <w:tcW w:type="dxa" w:w="2131"/>
            <w:vAlign w:val="center"/>
          </w:tcPr>
          <w:p>
            <w:pPr>
              <w:jc w:val="right"/>
            </w:pPr>
            <w:r>
              <w:rPr>
                <w:sz w:val="15"/>
              </w:rPr>
              <w:t>Verification flow</w:t>
            </w:r>
          </w:p>
        </w:tc>
        <w:tc>
          <w:tcPr>
            <w:tcW w:type="dxa" w:w="2131"/>
            <w:vAlign w:val="center"/>
          </w:tcPr>
          <w:p>
            <w:pPr>
              <w:jc w:val="right"/>
            </w:pPr>
            <w:r>
              <w:rPr>
                <w:sz w:val="15"/>
              </w:rPr>
              <w:t>KYC provider + policy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188</w:t>
            </w:r>
          </w:p>
        </w:tc>
        <w:tc>
          <w:tcPr>
            <w:tcW w:type="dxa" w:w="2131"/>
            <w:vAlign w:val="center"/>
          </w:tcPr>
          <w:p>
            <w:pPr>
              <w:jc w:val="right"/>
            </w:pPr>
            <w:r>
              <w:rPr>
                <w:sz w:val="15"/>
              </w:rPr>
              <w:t>التقييد/التعليق/التجميد المالي منفصل عن إغلاق الحساب</w:t>
            </w:r>
          </w:p>
        </w:tc>
        <w:tc>
          <w:tcPr>
            <w:tcW w:type="dxa" w:w="2131"/>
            <w:vAlign w:val="center"/>
          </w:tcPr>
          <w:p>
            <w:pPr>
              <w:jc w:val="right"/>
            </w:pPr>
            <w:r>
              <w:rPr>
                <w:sz w:val="15"/>
              </w:rPr>
              <w:t>حالات ورسائل منفصلة</w:t>
            </w:r>
          </w:p>
        </w:tc>
        <w:tc>
          <w:tcPr>
            <w:tcW w:type="dxa" w:w="2131"/>
            <w:vAlign w:val="center"/>
          </w:tcPr>
          <w:p>
            <w:pPr>
              <w:jc w:val="right"/>
            </w:pPr>
            <w:r>
              <w:rPr>
                <w:sz w:val="15"/>
              </w:rPr>
              <w:t>Restriction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189</w:t>
            </w:r>
          </w:p>
        </w:tc>
        <w:tc>
          <w:tcPr>
            <w:tcW w:type="dxa" w:w="2131"/>
            <w:vAlign w:val="center"/>
          </w:tcPr>
          <w:p>
            <w:pPr>
              <w:jc w:val="right"/>
            </w:pPr>
            <w:r>
              <w:rPr>
                <w:sz w:val="15"/>
              </w:rPr>
              <w:t>عرض سبب التقييد وما يمكن فعله عند السماح</w:t>
            </w:r>
          </w:p>
        </w:tc>
        <w:tc>
          <w:tcPr>
            <w:tcW w:type="dxa" w:w="2131"/>
            <w:vAlign w:val="center"/>
          </w:tcPr>
          <w:p>
            <w:pPr>
              <w:jc w:val="right"/>
            </w:pPr>
            <w:r>
              <w:rPr>
                <w:sz w:val="15"/>
              </w:rPr>
              <w:t>Restriction detail</w:t>
            </w:r>
          </w:p>
        </w:tc>
        <w:tc>
          <w:tcPr>
            <w:tcW w:type="dxa" w:w="2131"/>
            <w:vAlign w:val="center"/>
          </w:tcPr>
          <w:p>
            <w:pPr>
              <w:jc w:val="right"/>
            </w:pPr>
            <w:r>
              <w:rPr>
                <w:sz w:val="15"/>
              </w:rPr>
              <w:t>Reason code + appeal</w:t>
            </w:r>
          </w:p>
        </w:tc>
        <w:tc>
          <w:tcPr>
            <w:tcW w:type="dxa" w:w="2131"/>
            <w:vAlign w:val="center"/>
            <w:shd w:fill="E1F5EE"/>
          </w:tcPr>
          <w:p>
            <w:pPr>
              <w:jc w:val="right"/>
            </w:pPr>
            <w:r>
              <w:rPr>
                <w:sz w:val="15"/>
              </w:rPr>
              <w:t>موجود في FINAL MASTER v3</w:t>
            </w:r>
          </w:p>
        </w:tc>
      </w:tr>
    </w:tbl>
    <w:p>
      <w:pPr>
        <w:jc w:val="right"/>
      </w:pPr>
      <w:r>
        <w:rPr>
          <w:b/>
          <w:color w:val="1A3A5C"/>
          <w:sz w:val="28"/>
        </w:rPr>
        <w:t>16. متطلبات البرمجة المشتركة الإلزامية (لا تُصمم كشاشات مستقلة)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190</w:t>
            </w:r>
          </w:p>
        </w:tc>
        <w:tc>
          <w:tcPr>
            <w:tcW w:type="dxa" w:w="2131"/>
            <w:vAlign w:val="center"/>
          </w:tcPr>
          <w:p>
            <w:pPr>
              <w:jc w:val="right"/>
            </w:pPr>
            <w:r>
              <w:rPr>
                <w:sz w:val="15"/>
              </w:rPr>
              <w:t>Backend هو مصدر الحقيقة للصلاحيات والسعر والحالة</w:t>
            </w:r>
          </w:p>
        </w:tc>
        <w:tc>
          <w:tcPr>
            <w:tcW w:type="dxa" w:w="2131"/>
            <w:vAlign w:val="center"/>
          </w:tcPr>
          <w:p>
            <w:pPr>
              <w:jc w:val="right"/>
            </w:pPr>
            <w:r>
              <w:rPr>
                <w:sz w:val="15"/>
              </w:rPr>
              <w:t>لا شاشة مستقلة</w:t>
            </w:r>
          </w:p>
        </w:tc>
        <w:tc>
          <w:tcPr>
            <w:tcW w:type="dxa" w:w="2131"/>
            <w:vAlign w:val="center"/>
          </w:tcPr>
          <w:p>
            <w:pPr>
              <w:jc w:val="right"/>
            </w:pPr>
            <w:r>
              <w:rPr>
                <w:sz w:val="15"/>
              </w:rPr>
              <w:t>Laravel server authority</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191</w:t>
            </w:r>
          </w:p>
        </w:tc>
        <w:tc>
          <w:tcPr>
            <w:tcW w:type="dxa" w:w="2131"/>
            <w:vAlign w:val="center"/>
          </w:tcPr>
          <w:p>
            <w:pPr>
              <w:jc w:val="right"/>
            </w:pPr>
            <w:r>
              <w:rPr>
                <w:sz w:val="15"/>
              </w:rPr>
              <w:t>لا Hard-code للأسعار أو الضرائب أو الرسوم أو Surge أو مدد Quote أو قواعد الدولة</w:t>
            </w:r>
          </w:p>
        </w:tc>
        <w:tc>
          <w:tcPr>
            <w:tcW w:type="dxa" w:w="2131"/>
            <w:vAlign w:val="center"/>
          </w:tcPr>
          <w:p>
            <w:pPr>
              <w:jc w:val="right"/>
            </w:pPr>
            <w:r>
              <w:rPr>
                <w:sz w:val="15"/>
              </w:rPr>
              <w:t>لا شاشة مستقلة</w:t>
            </w:r>
          </w:p>
        </w:tc>
        <w:tc>
          <w:tcPr>
            <w:tcW w:type="dxa" w:w="2131"/>
            <w:vAlign w:val="center"/>
          </w:tcPr>
          <w:p>
            <w:pPr>
              <w:jc w:val="right"/>
            </w:pPr>
            <w:r>
              <w:rPr>
                <w:sz w:val="15"/>
              </w:rPr>
              <w:t>Policy/config driven</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192</w:t>
            </w:r>
          </w:p>
        </w:tc>
        <w:tc>
          <w:tcPr>
            <w:tcW w:type="dxa" w:w="2131"/>
            <w:vAlign w:val="center"/>
          </w:tcPr>
          <w:p>
            <w:pPr>
              <w:jc w:val="right"/>
            </w:pPr>
            <w:r>
              <w:rPr>
                <w:sz w:val="15"/>
              </w:rPr>
              <w:t>Idempotency للأوامر الحساسة</w:t>
            </w:r>
          </w:p>
        </w:tc>
        <w:tc>
          <w:tcPr>
            <w:tcW w:type="dxa" w:w="2131"/>
            <w:vAlign w:val="center"/>
          </w:tcPr>
          <w:p>
            <w:pPr>
              <w:jc w:val="right"/>
            </w:pPr>
            <w:r>
              <w:rPr>
                <w:sz w:val="15"/>
              </w:rPr>
              <w:t>لا شاشة مستقلة</w:t>
            </w:r>
          </w:p>
        </w:tc>
        <w:tc>
          <w:tcPr>
            <w:tcW w:type="dxa" w:w="2131"/>
            <w:vAlign w:val="center"/>
          </w:tcPr>
          <w:p>
            <w:pPr>
              <w:jc w:val="right"/>
            </w:pPr>
            <w:r>
              <w:rPr>
                <w:sz w:val="15"/>
              </w:rPr>
              <w:t>Shared API layer + backend keys</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193</w:t>
            </w:r>
          </w:p>
        </w:tc>
        <w:tc>
          <w:tcPr>
            <w:tcW w:type="dxa" w:w="2131"/>
            <w:vAlign w:val="center"/>
          </w:tcPr>
          <w:p>
            <w:pPr>
              <w:jc w:val="right"/>
            </w:pPr>
            <w:r>
              <w:rPr>
                <w:sz w:val="15"/>
              </w:rPr>
              <w:t>Snapshot للسعر المؤكد</w:t>
            </w:r>
          </w:p>
        </w:tc>
        <w:tc>
          <w:tcPr>
            <w:tcW w:type="dxa" w:w="2131"/>
            <w:vAlign w:val="center"/>
          </w:tcPr>
          <w:p>
            <w:pPr>
              <w:jc w:val="right"/>
            </w:pPr>
            <w:r>
              <w:rPr>
                <w:sz w:val="15"/>
              </w:rPr>
              <w:t>لا شاشة مستقلة</w:t>
            </w:r>
          </w:p>
        </w:tc>
        <w:tc>
          <w:tcPr>
            <w:tcW w:type="dxa" w:w="2131"/>
            <w:vAlign w:val="center"/>
          </w:tcPr>
          <w:p>
            <w:pPr>
              <w:jc w:val="right"/>
            </w:pPr>
            <w:r>
              <w:rPr>
                <w:sz w:val="15"/>
              </w:rPr>
              <w:t>Immutable confirmed price snapshot</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194</w:t>
            </w:r>
          </w:p>
        </w:tc>
        <w:tc>
          <w:tcPr>
            <w:tcW w:type="dxa" w:w="2131"/>
            <w:vAlign w:val="center"/>
          </w:tcPr>
          <w:p>
            <w:pPr>
              <w:jc w:val="right"/>
            </w:pPr>
            <w:r>
              <w:rPr>
                <w:sz w:val="15"/>
              </w:rPr>
              <w:t>Append-only للتعديلات المالية التاريخية</w:t>
            </w:r>
          </w:p>
        </w:tc>
        <w:tc>
          <w:tcPr>
            <w:tcW w:type="dxa" w:w="2131"/>
            <w:vAlign w:val="center"/>
          </w:tcPr>
          <w:p>
            <w:pPr>
              <w:jc w:val="right"/>
            </w:pPr>
            <w:r>
              <w:rPr>
                <w:sz w:val="15"/>
              </w:rPr>
              <w:t>لا شاشة مستقلة</w:t>
            </w:r>
          </w:p>
        </w:tc>
        <w:tc>
          <w:tcPr>
            <w:tcW w:type="dxa" w:w="2131"/>
            <w:vAlign w:val="center"/>
          </w:tcPr>
          <w:p>
            <w:pPr>
              <w:jc w:val="right"/>
            </w:pPr>
            <w:r>
              <w:rPr>
                <w:sz w:val="15"/>
              </w:rPr>
              <w:t>Adjustment records</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195</w:t>
            </w:r>
          </w:p>
        </w:tc>
        <w:tc>
          <w:tcPr>
            <w:tcW w:type="dxa" w:w="2131"/>
            <w:vAlign w:val="center"/>
          </w:tcPr>
          <w:p>
            <w:pPr>
              <w:jc w:val="right"/>
            </w:pPr>
            <w:r>
              <w:rPr>
                <w:sz w:val="15"/>
              </w:rPr>
              <w:t>Audit Log</w:t>
            </w:r>
          </w:p>
        </w:tc>
        <w:tc>
          <w:tcPr>
            <w:tcW w:type="dxa" w:w="2131"/>
            <w:vAlign w:val="center"/>
          </w:tcPr>
          <w:p>
            <w:pPr>
              <w:jc w:val="right"/>
            </w:pPr>
            <w:r>
              <w:rPr>
                <w:sz w:val="15"/>
              </w:rPr>
              <w:t>لا شاشة للراكب؛ لوحة مخولة فقط</w:t>
            </w:r>
          </w:p>
        </w:tc>
        <w:tc>
          <w:tcPr>
            <w:tcW w:type="dxa" w:w="2131"/>
            <w:vAlign w:val="center"/>
          </w:tcPr>
          <w:p>
            <w:pPr>
              <w:jc w:val="right"/>
            </w:pPr>
            <w:r>
              <w:rPr>
                <w:sz w:val="15"/>
              </w:rPr>
              <w:t>Audit service</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196</w:t>
            </w:r>
          </w:p>
        </w:tc>
        <w:tc>
          <w:tcPr>
            <w:tcW w:type="dxa" w:w="2131"/>
            <w:vAlign w:val="center"/>
          </w:tcPr>
          <w:p>
            <w:pPr>
              <w:jc w:val="right"/>
            </w:pPr>
            <w:r>
              <w:rPr>
                <w:sz w:val="15"/>
              </w:rPr>
              <w:t>Rate limiting للمصادقة والعمليات الحساسة</w:t>
            </w:r>
          </w:p>
        </w:tc>
        <w:tc>
          <w:tcPr>
            <w:tcW w:type="dxa" w:w="2131"/>
            <w:vAlign w:val="center"/>
          </w:tcPr>
          <w:p>
            <w:pPr>
              <w:jc w:val="right"/>
            </w:pPr>
            <w:r>
              <w:rPr>
                <w:sz w:val="15"/>
              </w:rPr>
              <w:t>رسائل خطأ فقط</w:t>
            </w:r>
          </w:p>
        </w:tc>
        <w:tc>
          <w:tcPr>
            <w:tcW w:type="dxa" w:w="2131"/>
            <w:vAlign w:val="center"/>
          </w:tcPr>
          <w:p>
            <w:pPr>
              <w:jc w:val="right"/>
            </w:pPr>
            <w:r>
              <w:rPr>
                <w:sz w:val="15"/>
              </w:rPr>
              <w:t>Rate limit</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197</w:t>
            </w:r>
          </w:p>
        </w:tc>
        <w:tc>
          <w:tcPr>
            <w:tcW w:type="dxa" w:w="2131"/>
            <w:vAlign w:val="center"/>
          </w:tcPr>
          <w:p>
            <w:pPr>
              <w:jc w:val="right"/>
            </w:pPr>
            <w:r>
              <w:rPr>
                <w:sz w:val="15"/>
              </w:rPr>
              <w:t>Laravel Reverb للتحديث الفوري وليس بديلاً عن التحقق</w:t>
            </w:r>
          </w:p>
        </w:tc>
        <w:tc>
          <w:tcPr>
            <w:tcW w:type="dxa" w:w="2131"/>
            <w:vAlign w:val="center"/>
          </w:tcPr>
          <w:p>
            <w:pPr>
              <w:jc w:val="right"/>
            </w:pPr>
            <w:r>
              <w:rPr>
                <w:sz w:val="15"/>
              </w:rPr>
              <w:t>لا شاشة مستقلة</w:t>
            </w:r>
          </w:p>
        </w:tc>
        <w:tc>
          <w:tcPr>
            <w:tcW w:type="dxa" w:w="2131"/>
            <w:vAlign w:val="center"/>
          </w:tcPr>
          <w:p>
            <w:pPr>
              <w:jc w:val="right"/>
            </w:pPr>
            <w:r>
              <w:rPr>
                <w:sz w:val="15"/>
              </w:rPr>
              <w:t>Realtime events</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198</w:t>
            </w:r>
          </w:p>
        </w:tc>
        <w:tc>
          <w:tcPr>
            <w:tcW w:type="dxa" w:w="2131"/>
            <w:vAlign w:val="center"/>
          </w:tcPr>
          <w:p>
            <w:pPr>
              <w:jc w:val="right"/>
            </w:pPr>
            <w:r>
              <w:rPr>
                <w:sz w:val="15"/>
              </w:rPr>
              <w:t>مكتبة Kotlin داخلية مشتركة للـAPI/Idempotency/TC-091/errors/retries</w:t>
            </w:r>
          </w:p>
        </w:tc>
        <w:tc>
          <w:tcPr>
            <w:tcW w:type="dxa" w:w="2131"/>
            <w:vAlign w:val="center"/>
          </w:tcPr>
          <w:p>
            <w:pPr>
              <w:jc w:val="right"/>
            </w:pPr>
            <w:r>
              <w:rPr>
                <w:sz w:val="15"/>
              </w:rPr>
              <w:t>لا شاشة مستقلة</w:t>
            </w:r>
          </w:p>
        </w:tc>
        <w:tc>
          <w:tcPr>
            <w:tcW w:type="dxa" w:w="2131"/>
            <w:vAlign w:val="center"/>
          </w:tcPr>
          <w:p>
            <w:pPr>
              <w:jc w:val="right"/>
            </w:pPr>
            <w:r>
              <w:rPr>
                <w:sz w:val="15"/>
              </w:rPr>
              <w:t>Android shared module</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199</w:t>
            </w:r>
          </w:p>
        </w:tc>
        <w:tc>
          <w:tcPr>
            <w:tcW w:type="dxa" w:w="2131"/>
            <w:vAlign w:val="center"/>
          </w:tcPr>
          <w:p>
            <w:pPr>
              <w:jc w:val="right"/>
            </w:pPr>
            <w:r>
              <w:rPr>
                <w:sz w:val="15"/>
              </w:rPr>
              <w:t>Swift Package مكافئ</w:t>
            </w:r>
          </w:p>
        </w:tc>
        <w:tc>
          <w:tcPr>
            <w:tcW w:type="dxa" w:w="2131"/>
            <w:vAlign w:val="center"/>
          </w:tcPr>
          <w:p>
            <w:pPr>
              <w:jc w:val="right"/>
            </w:pPr>
            <w:r>
              <w:rPr>
                <w:sz w:val="15"/>
              </w:rPr>
              <w:t>لا شاشة مستقلة</w:t>
            </w:r>
          </w:p>
        </w:tc>
        <w:tc>
          <w:tcPr>
            <w:tcW w:type="dxa" w:w="2131"/>
            <w:vAlign w:val="center"/>
          </w:tcPr>
          <w:p>
            <w:pPr>
              <w:jc w:val="right"/>
            </w:pPr>
            <w:r>
              <w:rPr>
                <w:sz w:val="15"/>
              </w:rPr>
              <w:t>iOS shared package</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200</w:t>
            </w:r>
          </w:p>
        </w:tc>
        <w:tc>
          <w:tcPr>
            <w:tcW w:type="dxa" w:w="2131"/>
            <w:vAlign w:val="center"/>
          </w:tcPr>
          <w:p>
            <w:pPr>
              <w:jc w:val="right"/>
            </w:pPr>
            <w:r>
              <w:rPr>
                <w:sz w:val="15"/>
              </w:rPr>
              <w:t>عدم وضع منطق الرحلة الخاص بالسائق داخل المكتبة المشتركة</w:t>
            </w:r>
          </w:p>
        </w:tc>
        <w:tc>
          <w:tcPr>
            <w:tcW w:type="dxa" w:w="2131"/>
            <w:vAlign w:val="center"/>
          </w:tcPr>
          <w:p>
            <w:pPr>
              <w:jc w:val="right"/>
            </w:pPr>
            <w:r>
              <w:rPr>
                <w:sz w:val="15"/>
              </w:rPr>
              <w:t>لا شاشة مستقلة</w:t>
            </w:r>
          </w:p>
        </w:tc>
        <w:tc>
          <w:tcPr>
            <w:tcW w:type="dxa" w:w="2131"/>
            <w:vAlign w:val="center"/>
          </w:tcPr>
          <w:p>
            <w:pPr>
              <w:jc w:val="right"/>
            </w:pPr>
            <w:r>
              <w:rPr>
                <w:sz w:val="15"/>
              </w:rPr>
              <w:t>App-specific modules</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201</w:t>
            </w:r>
          </w:p>
        </w:tc>
        <w:tc>
          <w:tcPr>
            <w:tcW w:type="dxa" w:w="2131"/>
            <w:vAlign w:val="center"/>
          </w:tcPr>
          <w:p>
            <w:pPr>
              <w:jc w:val="right"/>
            </w:pPr>
            <w:r>
              <w:rPr>
                <w:sz w:val="15"/>
              </w:rPr>
              <w:t>Vue shared package للمشتركات المحايدة فقط</w:t>
            </w:r>
          </w:p>
        </w:tc>
        <w:tc>
          <w:tcPr>
            <w:tcW w:type="dxa" w:w="2131"/>
            <w:vAlign w:val="center"/>
          </w:tcPr>
          <w:p>
            <w:pPr>
              <w:jc w:val="right"/>
            </w:pPr>
            <w:r>
              <w:rPr>
                <w:sz w:val="15"/>
              </w:rPr>
              <w:t>لا شاشة مستقلة</w:t>
            </w:r>
          </w:p>
        </w:tc>
        <w:tc>
          <w:tcPr>
            <w:tcW w:type="dxa" w:w="2131"/>
            <w:vAlign w:val="center"/>
          </w:tcPr>
          <w:p>
            <w:pPr>
              <w:jc w:val="right"/>
            </w:pPr>
            <w:r>
              <w:rPr>
                <w:sz w:val="15"/>
              </w:rPr>
              <w:t>Frontend package</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202</w:t>
            </w:r>
          </w:p>
        </w:tc>
        <w:tc>
          <w:tcPr>
            <w:tcW w:type="dxa" w:w="2131"/>
            <w:vAlign w:val="center"/>
          </w:tcPr>
          <w:p>
            <w:pPr>
              <w:jc w:val="right"/>
            </w:pPr>
            <w:r>
              <w:rPr>
                <w:sz w:val="15"/>
              </w:rPr>
              <w:t>فصل Admin Operations عن Provider Portal</w:t>
            </w:r>
          </w:p>
        </w:tc>
        <w:tc>
          <w:tcPr>
            <w:tcW w:type="dxa" w:w="2131"/>
            <w:vAlign w:val="center"/>
          </w:tcPr>
          <w:p>
            <w:pPr>
              <w:jc w:val="right"/>
            </w:pPr>
            <w:r>
              <w:rPr>
                <w:sz w:val="15"/>
              </w:rPr>
              <w:t>لا شاشة للراكب</w:t>
            </w:r>
          </w:p>
        </w:tc>
        <w:tc>
          <w:tcPr>
            <w:tcW w:type="dxa" w:w="2131"/>
            <w:vAlign w:val="center"/>
          </w:tcPr>
          <w:p>
            <w:pPr>
              <w:jc w:val="right"/>
            </w:pPr>
            <w:r>
              <w:rPr>
                <w:sz w:val="15"/>
              </w:rPr>
              <w:t>Separate Vue apps/RBAC</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203</w:t>
            </w:r>
          </w:p>
        </w:tc>
        <w:tc>
          <w:tcPr>
            <w:tcW w:type="dxa" w:w="2131"/>
            <w:vAlign w:val="center"/>
          </w:tcPr>
          <w:p>
            <w:pPr>
              <w:jc w:val="right"/>
            </w:pPr>
            <w:r>
              <w:rPr>
                <w:sz w:val="15"/>
              </w:rPr>
              <w:t>API versioning</w:t>
            </w:r>
          </w:p>
        </w:tc>
        <w:tc>
          <w:tcPr>
            <w:tcW w:type="dxa" w:w="2131"/>
            <w:vAlign w:val="center"/>
          </w:tcPr>
          <w:p>
            <w:pPr>
              <w:jc w:val="right"/>
            </w:pPr>
            <w:r>
              <w:rPr>
                <w:sz w:val="15"/>
              </w:rPr>
              <w:t>لا شاشة مستقلة</w:t>
            </w:r>
          </w:p>
        </w:tc>
        <w:tc>
          <w:tcPr>
            <w:tcW w:type="dxa" w:w="2131"/>
            <w:vAlign w:val="center"/>
          </w:tcPr>
          <w:p>
            <w:pPr>
              <w:jc w:val="right"/>
            </w:pPr>
            <w:r>
              <w:rPr>
                <w:sz w:val="15"/>
              </w:rPr>
              <w:t>Versioned contracts</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204</w:t>
            </w:r>
          </w:p>
        </w:tc>
        <w:tc>
          <w:tcPr>
            <w:tcW w:type="dxa" w:w="2131"/>
            <w:vAlign w:val="center"/>
          </w:tcPr>
          <w:p>
            <w:pPr>
              <w:jc w:val="right"/>
            </w:pPr>
            <w:r>
              <w:rPr>
                <w:sz w:val="15"/>
              </w:rPr>
              <w:t>Feature Flags حسب الدولة/المدينة/الخدمة</w:t>
            </w:r>
          </w:p>
        </w:tc>
        <w:tc>
          <w:tcPr>
            <w:tcW w:type="dxa" w:w="2131"/>
            <w:vAlign w:val="center"/>
          </w:tcPr>
          <w:p>
            <w:pPr>
              <w:jc w:val="right"/>
            </w:pPr>
            <w:r>
              <w:rPr>
                <w:sz w:val="15"/>
              </w:rPr>
              <w:t>قد ينتج إظهار/إخفاء ميزة</w:t>
            </w:r>
          </w:p>
        </w:tc>
        <w:tc>
          <w:tcPr>
            <w:tcW w:type="dxa" w:w="2131"/>
            <w:vAlign w:val="center"/>
          </w:tcPr>
          <w:p>
            <w:pPr>
              <w:jc w:val="right"/>
            </w:pPr>
            <w:r>
              <w:rPr>
                <w:sz w:val="15"/>
              </w:rPr>
              <w:t>Server config</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205</w:t>
            </w:r>
          </w:p>
        </w:tc>
        <w:tc>
          <w:tcPr>
            <w:tcW w:type="dxa" w:w="2131"/>
            <w:vAlign w:val="center"/>
          </w:tcPr>
          <w:p>
            <w:pPr>
              <w:jc w:val="right"/>
            </w:pPr>
            <w:r>
              <w:rPr>
                <w:sz w:val="15"/>
              </w:rPr>
              <w:t>العملات والدول مع عزل مالي صحيح</w:t>
            </w:r>
          </w:p>
        </w:tc>
        <w:tc>
          <w:tcPr>
            <w:tcW w:type="dxa" w:w="2131"/>
            <w:vAlign w:val="center"/>
          </w:tcPr>
          <w:p>
            <w:pPr>
              <w:jc w:val="right"/>
            </w:pPr>
            <w:r>
              <w:rPr>
                <w:sz w:val="15"/>
              </w:rPr>
              <w:t>عرض العملة المحلية</w:t>
            </w:r>
          </w:p>
        </w:tc>
        <w:tc>
          <w:tcPr>
            <w:tcW w:type="dxa" w:w="2131"/>
            <w:vAlign w:val="center"/>
          </w:tcPr>
          <w:p>
            <w:pPr>
              <w:jc w:val="right"/>
            </w:pPr>
            <w:r>
              <w:rPr>
                <w:sz w:val="15"/>
              </w:rPr>
              <w:t>Country/currency isolation</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206</w:t>
            </w:r>
          </w:p>
        </w:tc>
        <w:tc>
          <w:tcPr>
            <w:tcW w:type="dxa" w:w="2131"/>
            <w:vAlign w:val="center"/>
          </w:tcPr>
          <w:p>
            <w:pPr>
              <w:jc w:val="right"/>
            </w:pPr>
            <w:r>
              <w:rPr>
                <w:sz w:val="15"/>
              </w:rPr>
              <w:t>التقريب المالي Minor Units دون float</w:t>
            </w:r>
          </w:p>
        </w:tc>
        <w:tc>
          <w:tcPr>
            <w:tcW w:type="dxa" w:w="2131"/>
            <w:vAlign w:val="center"/>
          </w:tcPr>
          <w:p>
            <w:pPr>
              <w:jc w:val="right"/>
            </w:pPr>
            <w:r>
              <w:rPr>
                <w:sz w:val="15"/>
              </w:rPr>
              <w:t>لا شاشة مستقلة</w:t>
            </w:r>
          </w:p>
        </w:tc>
        <w:tc>
          <w:tcPr>
            <w:tcW w:type="dxa" w:w="2131"/>
            <w:vAlign w:val="center"/>
          </w:tcPr>
          <w:p>
            <w:pPr>
              <w:jc w:val="right"/>
            </w:pPr>
            <w:r>
              <w:rPr>
                <w:sz w:val="15"/>
              </w:rPr>
              <w:t>Money library</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207</w:t>
            </w:r>
          </w:p>
        </w:tc>
        <w:tc>
          <w:tcPr>
            <w:tcW w:type="dxa" w:w="2131"/>
            <w:vAlign w:val="center"/>
          </w:tcPr>
          <w:p>
            <w:pPr>
              <w:jc w:val="right"/>
            </w:pPr>
            <w:r>
              <w:rPr>
                <w:sz w:val="15"/>
              </w:rPr>
              <w:t>اختبارات Unit/Integration/E2E/Concurrency/Regression</w:t>
            </w:r>
          </w:p>
        </w:tc>
        <w:tc>
          <w:tcPr>
            <w:tcW w:type="dxa" w:w="2131"/>
            <w:vAlign w:val="center"/>
          </w:tcPr>
          <w:p>
            <w:pPr>
              <w:jc w:val="right"/>
            </w:pPr>
            <w:r>
              <w:rPr>
                <w:sz w:val="15"/>
              </w:rPr>
              <w:t>لا شاشة مستقلة</w:t>
            </w:r>
          </w:p>
        </w:tc>
        <w:tc>
          <w:tcPr>
            <w:tcW w:type="dxa" w:w="2131"/>
            <w:vAlign w:val="center"/>
          </w:tcPr>
          <w:p>
            <w:pPr>
              <w:jc w:val="right"/>
            </w:pPr>
            <w:r>
              <w:rPr>
                <w:sz w:val="15"/>
              </w:rPr>
              <w:t>Automated tests</w:t>
            </w:r>
          </w:p>
        </w:tc>
        <w:tc>
          <w:tcPr>
            <w:tcW w:type="dxa" w:w="2131"/>
            <w:vAlign w:val="center"/>
            <w:shd w:fill="E6F1FB"/>
          </w:tcPr>
          <w:p>
            <w:pPr>
              <w:jc w:val="right"/>
            </w:pPr>
            <w:r>
              <w:rPr>
                <w:sz w:val="15"/>
              </w:rPr>
              <w:t>متطلب برمجي — لا يحتاج شاشة مستقلة</w:t>
            </w:r>
          </w:p>
        </w:tc>
      </w:tr>
      <w:tr>
        <w:tc>
          <w:tcPr>
            <w:tcW w:type="dxa" w:w="2131"/>
            <w:vAlign w:val="center"/>
          </w:tcPr>
          <w:p>
            <w:pPr>
              <w:jc w:val="center"/>
            </w:pPr>
            <w:r>
              <w:rPr>
                <w:sz w:val="15"/>
              </w:rPr>
              <w:t>208</w:t>
            </w:r>
          </w:p>
        </w:tc>
        <w:tc>
          <w:tcPr>
            <w:tcW w:type="dxa" w:w="2131"/>
            <w:vAlign w:val="center"/>
          </w:tcPr>
          <w:p>
            <w:pPr>
              <w:jc w:val="right"/>
            </w:pPr>
            <w:r>
              <w:rPr>
                <w:sz w:val="15"/>
              </w:rPr>
              <w:t>Monitoring/Logging/Incident/Backup/DR</w:t>
            </w:r>
          </w:p>
        </w:tc>
        <w:tc>
          <w:tcPr>
            <w:tcW w:type="dxa" w:w="2131"/>
            <w:vAlign w:val="center"/>
          </w:tcPr>
          <w:p>
            <w:pPr>
              <w:jc w:val="right"/>
            </w:pPr>
            <w:r>
              <w:rPr>
                <w:sz w:val="15"/>
              </w:rPr>
              <w:t>لا شاشة للراكب عادة</w:t>
            </w:r>
          </w:p>
        </w:tc>
        <w:tc>
          <w:tcPr>
            <w:tcW w:type="dxa" w:w="2131"/>
            <w:vAlign w:val="center"/>
          </w:tcPr>
          <w:p>
            <w:pPr>
              <w:jc w:val="right"/>
            </w:pPr>
            <w:r>
              <w:rPr>
                <w:sz w:val="15"/>
              </w:rPr>
              <w:t>Operational controls</w:t>
            </w:r>
          </w:p>
        </w:tc>
        <w:tc>
          <w:tcPr>
            <w:tcW w:type="dxa" w:w="2131"/>
            <w:vAlign w:val="center"/>
            <w:shd w:fill="E6F1FB"/>
          </w:tcPr>
          <w:p>
            <w:pPr>
              <w:jc w:val="right"/>
            </w:pPr>
            <w:r>
              <w:rPr>
                <w:sz w:val="15"/>
              </w:rPr>
              <w:t>متطلب برمجي — لا يحتاج شاشة مستقلة</w:t>
            </w:r>
          </w:p>
        </w:tc>
      </w:tr>
    </w:tbl>
    <w:p>
      <w:pPr>
        <w:jc w:val="right"/>
      </w:pPr>
      <w:r>
        <w:rPr>
          <w:b/>
          <w:color w:val="1A3A5C"/>
          <w:sz w:val="28"/>
        </w:rPr>
        <w:t>17. ضوابط التسليم للمصمم والمبرمج</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tcPr>
          <w:p>
            <w:pPr>
              <w:jc w:val="center"/>
            </w:pPr>
            <w:r>
              <w:rPr>
                <w:sz w:val="15"/>
              </w:rPr>
              <w:t>209</w:t>
            </w:r>
          </w:p>
        </w:tc>
        <w:tc>
          <w:tcPr>
            <w:tcW w:type="dxa" w:w="2131"/>
            <w:vAlign w:val="center"/>
          </w:tcPr>
          <w:p>
            <w:pPr>
              <w:jc w:val="right"/>
            </w:pPr>
            <w:r>
              <w:rPr>
                <w:sz w:val="15"/>
              </w:rPr>
              <w:t>كل فئة من الـ11 لها بطاقة وشاشة/حالاتها الخاصة</w:t>
            </w:r>
          </w:p>
        </w:tc>
        <w:tc>
          <w:tcPr>
            <w:tcW w:type="dxa" w:w="2131"/>
            <w:vAlign w:val="center"/>
          </w:tcPr>
          <w:p>
            <w:pPr>
              <w:jc w:val="right"/>
            </w:pPr>
            <w:r>
              <w:rPr>
                <w:sz w:val="15"/>
              </w:rPr>
              <w:t>الالتزام بالـWireflow المرجعي</w:t>
            </w:r>
          </w:p>
        </w:tc>
        <w:tc>
          <w:tcPr>
            <w:tcW w:type="dxa" w:w="2131"/>
            <w:vAlign w:val="center"/>
          </w:tcPr>
          <w:p>
            <w:pPr>
              <w:jc w:val="right"/>
            </w:pPr>
            <w:r>
              <w:rPr>
                <w:sz w:val="15"/>
              </w:rPr>
              <w:t>Feature coverage tests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210</w:t>
            </w:r>
          </w:p>
        </w:tc>
        <w:tc>
          <w:tcPr>
            <w:tcW w:type="dxa" w:w="2131"/>
            <w:vAlign w:val="center"/>
          </w:tcPr>
          <w:p>
            <w:pPr>
              <w:jc w:val="right"/>
            </w:pPr>
            <w:r>
              <w:rPr>
                <w:sz w:val="15"/>
              </w:rPr>
              <w:t>كل حالة مالية حساسة تعرض المبلغ والسبب قبل موافقة الراكب</w:t>
            </w:r>
          </w:p>
        </w:tc>
        <w:tc>
          <w:tcPr>
            <w:tcW w:type="dxa" w:w="2131"/>
            <w:vAlign w:val="center"/>
          </w:tcPr>
          <w:p>
            <w:pPr>
              <w:jc w:val="right"/>
            </w:pPr>
            <w:r>
              <w:rPr>
                <w:sz w:val="15"/>
              </w:rPr>
              <w:t>Dialogs/Breakdowns</w:t>
            </w:r>
          </w:p>
        </w:tc>
        <w:tc>
          <w:tcPr>
            <w:tcW w:type="dxa" w:w="2131"/>
            <w:vAlign w:val="center"/>
          </w:tcPr>
          <w:p>
            <w:pPr>
              <w:jc w:val="right"/>
            </w:pPr>
            <w:r>
              <w:rPr>
                <w:sz w:val="15"/>
              </w:rPr>
              <w:t>Server source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211</w:t>
            </w:r>
          </w:p>
        </w:tc>
        <w:tc>
          <w:tcPr>
            <w:tcW w:type="dxa" w:w="2131"/>
            <w:vAlign w:val="center"/>
          </w:tcPr>
          <w:p>
            <w:pPr>
              <w:jc w:val="right"/>
            </w:pPr>
            <w:r>
              <w:rPr>
                <w:sz w:val="15"/>
              </w:rPr>
              <w:t>كل خطأ دفع له حالة UI واضحة</w:t>
            </w:r>
          </w:p>
        </w:tc>
        <w:tc>
          <w:tcPr>
            <w:tcW w:type="dxa" w:w="2131"/>
            <w:vAlign w:val="center"/>
          </w:tcPr>
          <w:p>
            <w:pPr>
              <w:jc w:val="right"/>
            </w:pPr>
            <w:r>
              <w:rPr>
                <w:sz w:val="15"/>
              </w:rPr>
              <w:t>Error/Pending/Retry</w:t>
            </w:r>
          </w:p>
        </w:tc>
        <w:tc>
          <w:tcPr>
            <w:tcW w:type="dxa" w:w="2131"/>
            <w:vAlign w:val="center"/>
          </w:tcPr>
          <w:p>
            <w:pPr>
              <w:jc w:val="right"/>
            </w:pPr>
            <w:r>
              <w:rPr>
                <w:sz w:val="15"/>
              </w:rPr>
              <w:t>Unified errors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212</w:t>
            </w:r>
          </w:p>
        </w:tc>
        <w:tc>
          <w:tcPr>
            <w:tcW w:type="dxa" w:w="2131"/>
            <w:vAlign w:val="center"/>
          </w:tcPr>
          <w:p>
            <w:pPr>
              <w:jc w:val="right"/>
            </w:pPr>
            <w:r>
              <w:rPr>
                <w:sz w:val="15"/>
              </w:rPr>
              <w:t>كل إلغاء/No-Show/استرداد/نزاع مرتبط بالرحلة والمرجع المالي</w:t>
            </w:r>
          </w:p>
        </w:tc>
        <w:tc>
          <w:tcPr>
            <w:tcW w:type="dxa" w:w="2131"/>
            <w:vAlign w:val="center"/>
          </w:tcPr>
          <w:p>
            <w:pPr>
              <w:jc w:val="right"/>
            </w:pPr>
            <w:r>
              <w:rPr>
                <w:sz w:val="15"/>
              </w:rPr>
              <w:t>Linked flows</w:t>
            </w:r>
          </w:p>
        </w:tc>
        <w:tc>
          <w:tcPr>
            <w:tcW w:type="dxa" w:w="2131"/>
            <w:vAlign w:val="center"/>
          </w:tcPr>
          <w:p>
            <w:pPr>
              <w:jc w:val="right"/>
            </w:pPr>
            <w:r>
              <w:rPr>
                <w:sz w:val="15"/>
              </w:rPr>
              <w:t>Referential integrity</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213</w:t>
            </w:r>
          </w:p>
        </w:tc>
        <w:tc>
          <w:tcPr>
            <w:tcW w:type="dxa" w:w="2131"/>
            <w:vAlign w:val="center"/>
          </w:tcPr>
          <w:p>
            <w:pPr>
              <w:jc w:val="right"/>
            </w:pPr>
            <w:r>
              <w:rPr>
                <w:sz w:val="15"/>
              </w:rPr>
              <w:t>كل ميزة قد تختلف حسب الدولة لا تُصمم كقاعدة عالمية ثابتة</w:t>
            </w:r>
          </w:p>
        </w:tc>
        <w:tc>
          <w:tcPr>
            <w:tcW w:type="dxa" w:w="2131"/>
            <w:vAlign w:val="center"/>
          </w:tcPr>
          <w:p>
            <w:pPr>
              <w:jc w:val="right"/>
            </w:pPr>
            <w:r>
              <w:rPr>
                <w:sz w:val="15"/>
              </w:rPr>
              <w:t>استخدام نصوص ديناميكية</w:t>
            </w:r>
          </w:p>
        </w:tc>
        <w:tc>
          <w:tcPr>
            <w:tcW w:type="dxa" w:w="2131"/>
            <w:vAlign w:val="center"/>
          </w:tcPr>
          <w:p>
            <w:pPr>
              <w:jc w:val="right"/>
            </w:pPr>
            <w:r>
              <w:rPr>
                <w:sz w:val="15"/>
              </w:rPr>
              <w:t>Policy Engine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214</w:t>
            </w:r>
          </w:p>
        </w:tc>
        <w:tc>
          <w:tcPr>
            <w:tcW w:type="dxa" w:w="2131"/>
            <w:vAlign w:val="center"/>
          </w:tcPr>
          <w:p>
            <w:pPr>
              <w:jc w:val="right"/>
            </w:pPr>
            <w:r>
              <w:rPr>
                <w:sz w:val="15"/>
              </w:rPr>
              <w:t>الأرقام الموجودة في التصميم أمثلة توضيحية وليست Hard-coded</w:t>
            </w:r>
          </w:p>
        </w:tc>
        <w:tc>
          <w:tcPr>
            <w:tcW w:type="dxa" w:w="2131"/>
            <w:vAlign w:val="center"/>
          </w:tcPr>
          <w:p>
            <w:pPr>
              <w:jc w:val="right"/>
            </w:pPr>
            <w:r>
              <w:rPr>
                <w:sz w:val="15"/>
              </w:rPr>
              <w:t>المصمم يستخدم placeholders/tokens</w:t>
            </w:r>
          </w:p>
        </w:tc>
        <w:tc>
          <w:tcPr>
            <w:tcW w:type="dxa" w:w="2131"/>
            <w:vAlign w:val="center"/>
          </w:tcPr>
          <w:p>
            <w:pPr>
              <w:jc w:val="right"/>
            </w:pPr>
            <w:r>
              <w:rPr>
                <w:sz w:val="15"/>
              </w:rPr>
              <w:t>المبرمج يقرأ من API/config</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215</w:t>
            </w:r>
          </w:p>
        </w:tc>
        <w:tc>
          <w:tcPr>
            <w:tcW w:type="dxa" w:w="2131"/>
            <w:vAlign w:val="center"/>
          </w:tcPr>
          <w:p>
            <w:pPr>
              <w:jc w:val="right"/>
            </w:pPr>
            <w:r>
              <w:rPr>
                <w:sz w:val="15"/>
              </w:rPr>
              <w:t>اللغة العربية RTL والإنجليزية LTR وباقي اللغات عبر Language Packs</w:t>
            </w:r>
          </w:p>
        </w:tc>
        <w:tc>
          <w:tcPr>
            <w:tcW w:type="dxa" w:w="2131"/>
            <w:vAlign w:val="center"/>
          </w:tcPr>
          <w:p>
            <w:pPr>
              <w:jc w:val="right"/>
            </w:pPr>
            <w:r>
              <w:rPr>
                <w:sz w:val="15"/>
              </w:rPr>
              <w:t>Responsive RTL/LTR</w:t>
            </w:r>
          </w:p>
        </w:tc>
        <w:tc>
          <w:tcPr>
            <w:tcW w:type="dxa" w:w="2131"/>
            <w:vAlign w:val="center"/>
          </w:tcPr>
          <w:p>
            <w:pPr>
              <w:jc w:val="right"/>
            </w:pPr>
            <w:r>
              <w:rPr>
                <w:sz w:val="15"/>
              </w:rPr>
              <w:t>Localization architecture</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216</w:t>
            </w:r>
          </w:p>
        </w:tc>
        <w:tc>
          <w:tcPr>
            <w:tcW w:type="dxa" w:w="2131"/>
            <w:vAlign w:val="center"/>
          </w:tcPr>
          <w:p>
            <w:pPr>
              <w:jc w:val="right"/>
            </w:pPr>
            <w:r>
              <w:rPr>
                <w:sz w:val="15"/>
              </w:rPr>
              <w:t>إمكانية الوصول: تباين، حجم نص، قارئ شاشة، حالات بدون لون فقط</w:t>
            </w:r>
          </w:p>
        </w:tc>
        <w:tc>
          <w:tcPr>
            <w:tcW w:type="dxa" w:w="2131"/>
            <w:vAlign w:val="center"/>
          </w:tcPr>
          <w:p>
            <w:pPr>
              <w:jc w:val="right"/>
            </w:pPr>
            <w:r>
              <w:rPr>
                <w:sz w:val="15"/>
              </w:rPr>
              <w:t>Accessible components</w:t>
            </w:r>
          </w:p>
        </w:tc>
        <w:tc>
          <w:tcPr>
            <w:tcW w:type="dxa" w:w="2131"/>
            <w:vAlign w:val="center"/>
          </w:tcPr>
          <w:p>
            <w:pPr>
              <w:jc w:val="right"/>
            </w:pPr>
            <w:r>
              <w:rPr>
                <w:sz w:val="15"/>
              </w:rPr>
              <w:t>Accessibility semantics</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217</w:t>
            </w:r>
          </w:p>
        </w:tc>
        <w:tc>
          <w:tcPr>
            <w:tcW w:type="dxa" w:w="2131"/>
            <w:vAlign w:val="center"/>
          </w:tcPr>
          <w:p>
            <w:pPr>
              <w:jc w:val="right"/>
            </w:pPr>
            <w:r>
              <w:rPr>
                <w:sz w:val="15"/>
              </w:rPr>
              <w:t>الحالات: Loading/Empty/Error/Offline/Permission denied لكل شاشة مهمة</w:t>
            </w:r>
          </w:p>
        </w:tc>
        <w:tc>
          <w:tcPr>
            <w:tcW w:type="dxa" w:w="2131"/>
            <w:vAlign w:val="center"/>
          </w:tcPr>
          <w:p>
            <w:pPr>
              <w:jc w:val="right"/>
            </w:pPr>
            <w:r>
              <w:rPr>
                <w:sz w:val="15"/>
              </w:rPr>
              <w:t>State variants</w:t>
            </w:r>
          </w:p>
        </w:tc>
        <w:tc>
          <w:tcPr>
            <w:tcW w:type="dxa" w:w="2131"/>
            <w:vAlign w:val="center"/>
          </w:tcPr>
          <w:p>
            <w:pPr>
              <w:jc w:val="right"/>
            </w:pPr>
            <w:r>
              <w:rPr>
                <w:sz w:val="15"/>
              </w:rPr>
              <w:t>Error/state handling</w:t>
            </w:r>
          </w:p>
        </w:tc>
        <w:tc>
          <w:tcPr>
            <w:tcW w:type="dxa" w:w="2131"/>
            <w:vAlign w:val="center"/>
            <w:shd w:fill="E1F5EE"/>
          </w:tcPr>
          <w:p>
            <w:pPr>
              <w:jc w:val="right"/>
            </w:pPr>
            <w:r>
              <w:rPr>
                <w:sz w:val="15"/>
              </w:rPr>
              <w:t>موجود في FINAL MASTER v3</w:t>
            </w:r>
          </w:p>
        </w:tc>
      </w:tr>
      <w:tr>
        <w:tc>
          <w:tcPr>
            <w:tcW w:type="dxa" w:w="2131"/>
            <w:vAlign w:val="center"/>
          </w:tcPr>
          <w:p>
            <w:pPr>
              <w:jc w:val="center"/>
            </w:pPr>
            <w:r>
              <w:rPr>
                <w:sz w:val="15"/>
              </w:rPr>
              <w:t>218</w:t>
            </w:r>
          </w:p>
        </w:tc>
        <w:tc>
          <w:tcPr>
            <w:tcW w:type="dxa" w:w="2131"/>
            <w:vAlign w:val="center"/>
          </w:tcPr>
          <w:p>
            <w:pPr>
              <w:jc w:val="right"/>
            </w:pPr>
            <w:r>
              <w:rPr>
                <w:sz w:val="15"/>
              </w:rPr>
              <w:t>عدم حذف أي حالة من FINAL MASTER v3 عند تحويله إلى Figma</w:t>
            </w:r>
          </w:p>
        </w:tc>
        <w:tc>
          <w:tcPr>
            <w:tcW w:type="dxa" w:w="2131"/>
            <w:vAlign w:val="center"/>
          </w:tcPr>
          <w:p>
            <w:pPr>
              <w:jc w:val="right"/>
            </w:pPr>
            <w:r>
              <w:rPr>
                <w:sz w:val="15"/>
              </w:rPr>
              <w:t>Figma coverage checklist</w:t>
            </w:r>
          </w:p>
        </w:tc>
        <w:tc>
          <w:tcPr>
            <w:tcW w:type="dxa" w:w="2131"/>
            <w:vAlign w:val="center"/>
          </w:tcPr>
          <w:p>
            <w:pPr>
              <w:jc w:val="right"/>
            </w:pPr>
            <w:r>
              <w:rPr>
                <w:sz w:val="15"/>
              </w:rPr>
              <w:t>Implementation parity</w:t>
            </w:r>
          </w:p>
        </w:tc>
        <w:tc>
          <w:tcPr>
            <w:tcW w:type="dxa" w:w="2131"/>
            <w:vAlign w:val="center"/>
            <w:shd w:fill="E1F5EE"/>
          </w:tcPr>
          <w:p>
            <w:pPr>
              <w:jc w:val="right"/>
            </w:pPr>
            <w:r>
              <w:rPr>
                <w:sz w:val="15"/>
              </w:rPr>
              <w:t>موجود في FINAL MASTER v3</w:t>
            </w:r>
          </w:p>
        </w:tc>
      </w:tr>
    </w:tbl>
    <w:p>
      <w:pPr>
        <w:jc w:val="right"/>
      </w:pPr>
      <w:r>
        <w:rPr>
          <w:b/>
          <w:color w:val="0F6E56"/>
          <w:sz w:val="30"/>
        </w:rPr>
        <w:t>قرار التسليم النهائي</w:t>
      </w:r>
    </w:p>
    <w:p>
      <w:pPr>
        <w:jc w:val="right"/>
      </w:pPr>
      <w:r>
        <w:t>1) المصمم: يستخدم FINAL MASTER v3 مع هذا الملف معاً. لا يعتمد الصورة القديمة أو v2.</w:t>
      </w:r>
    </w:p>
    <w:p>
      <w:pPr>
        <w:jc w:val="right"/>
      </w:pPr>
      <w:r>
        <w:t>2) المبرمج: ينفذ جميع البنود الوظيفية والحالات البرمجية المذكورة هنا، بما فيها البنود التي لا تحتاج شاشة.</w:t>
      </w:r>
    </w:p>
    <w:p>
      <w:pPr>
        <w:jc w:val="right"/>
      </w:pPr>
      <w:r>
        <w:t>3) عند وجود اختلاف بين مثال بصري وقاعدة مرجعية/Policy فعالة، القاعدة المرجعية والخادم هما مصدر الحقيقة.</w:t>
      </w:r>
    </w:p>
    <w:p>
      <w:pPr>
        <w:jc w:val="right"/>
      </w:pPr>
      <w:r>
        <w:t>4) لا يجوز حذف حالة Error/Pending/Empty/Permission/Offline من التدفقات المهمة حتى لو لم تظهر في لقطة العرض الأساسية.</w:t>
      </w:r>
    </w:p>
    <w:p>
      <w:pPr>
        <w:jc w:val="right"/>
      </w:pPr>
      <w:r>
        <w:t>5) الفئات المعتمدة حالياً 11 فئة، والرحلة المشتركة متعددة الغرباء بالسيارة ليست فئة ضمن النطاق الحالي.</w:t>
      </w:r>
    </w:p>
    <w:p>
      <w:pPr>
        <w:jc w:val="right"/>
      </w:pPr>
      <w:r>
        <w:t>6) قبل الإطلاق يجب تنفيذ Matrix تتبع: Requirement → Screen/API → Backend rule → Test ID → Status.</w:t>
      </w:r>
    </w:p>
    <w:p>
      <w:pPr>
        <w:jc w:val="right"/>
      </w:pPr>
      <w:r>
        <w:rPr>
          <w:b/>
          <w:color w:val="1A3A5C"/>
          <w:sz w:val="26"/>
        </w:rPr>
        <w:t>الأساس المرجعي المستخدم في التجميع</w:t>
      </w:r>
    </w:p>
    <w:p>
      <w:pPr>
        <w:jc w:val="right"/>
      </w:pPr>
      <w:r>
        <w:t>• ملف التصميم المعتمد: DORR_Rider_Design_FINAL_MASTER_v3_APPROVED.html.</w:t>
      </w:r>
    </w:p>
    <w:p>
      <w:pPr>
        <w:jc w:val="right"/>
      </w:pPr>
      <w:r>
        <w:t>• المرجع العام الأساسي لخدمة توصيل الركاب، بما فيه الانتظار والرحلات المجدولة وأدلة GPS ونقاط الالتقاء.</w:t>
      </w:r>
    </w:p>
    <w:p>
      <w:pPr>
        <w:jc w:val="right"/>
      </w:pPr>
      <w:r>
        <w:t>• السياسات المرجعية العامة: الإلغاء، الاسترداد، No-Show، النزاعات، المخاطر، الاحتيال، المدفوعات، المحفظة، الرسوم والعمولات، KYC/KYB، AML، الحسابات والصلاحيات، التقييد والتجميد، ودورة مقدم الخدمة.</w:t>
      </w:r>
    </w:p>
    <w:p>
      <w:pPr>
        <w:jc w:val="right"/>
      </w:pPr>
      <w:r>
        <w:t>• محركات الطلب والتسعير: الإسناد، التسعير والـQuote، تغير السعر، التسعير الجغرافي، عروض مقدم الخدمة، حدود السعر، التسعير الديناميكي والذروة، العروض والخصومات والتكديس والتمويل، الضرائب ورسوم العميل، Price Breakdown، Price Confirmation، Confirmed Price Snapshot، وعدم تعديل السعر التاريخي.</w:t>
      </w:r>
    </w:p>
    <w:p>
      <w:pPr>
        <w:jc w:val="right"/>
      </w:pPr>
      <w:r>
        <w:t>• متطلبات الشروط والموافقات متعددة الإصدارات، وتعدد الدول واللغات، والمبادئ المعمارية المشتركة Kotlin/Swift/Vue/Laravel.</w:t>
      </w:r>
    </w:p>
    <w:p>
      <w:pPr>
        <w:jc w:val="right"/>
      </w:pPr>
      <w:r>
        <w:rPr>
          <w:b/>
          <w:color w:val="1A3A5C"/>
          <w:sz w:val="30"/>
        </w:rPr>
        <w:t>18. إضافات المقارنة العالمية - Uber / Bolt / Lyft</w:t>
      </w:r>
    </w:p>
    <w:p>
      <w:pPr>
        <w:jc w:val="right"/>
      </w:pPr>
      <w:r>
        <w:t>تمت إضافة البنود التالية لأنها موجودة لدى منافسين عالميين أو تمثل اتجاهاً تنافسياً واضحاً ولم تكن ظاهرة بشكل مستقل في المرجع السابق. استثناءان بطلب مالك المشروع: لا Flight Tracking، ولا تحويل «لكِ سيدتي» إلى Preference؛ تبقى فئة مستقلة.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tcPr>
          <w:p>
            <w:r>
              <w:rPr>
                <w:b/>
                <w:color w:val="FFFFFF"/>
                <w:sz w:val="16"/>
              </w:rPr>
              <w:t>#</w:t>
            </w:r>
          </w:p>
        </w:tc>
        <w:tc>
          <w:tcPr>
            <w:tcW w:type="dxa" w:w="2131"/>
            <w:shd w:fill="1A3A5C"/>
          </w:tcPr>
          <w:p>
            <w:r>
              <w:rPr>
                <w:b/>
                <w:color w:val="FFFFFF"/>
                <w:sz w:val="16"/>
              </w:rPr>
              <w:t>الميزة</w:t>
            </w:r>
          </w:p>
        </w:tc>
        <w:tc>
          <w:tcPr>
            <w:tcW w:type="dxa" w:w="2131"/>
            <w:shd w:fill="1A3A5C"/>
          </w:tcPr>
          <w:p>
            <w:r>
              <w:rPr>
                <w:b/>
                <w:color w:val="FFFFFF"/>
                <w:sz w:val="16"/>
              </w:rPr>
              <w:t>المطلوب من المصمم</w:t>
            </w:r>
          </w:p>
        </w:tc>
        <w:tc>
          <w:tcPr>
            <w:tcW w:type="dxa" w:w="2131"/>
            <w:shd w:fill="1A3A5C"/>
          </w:tcPr>
          <w:p>
            <w:r>
              <w:rPr>
                <w:b/>
                <w:color w:val="FFFFFF"/>
                <w:sz w:val="16"/>
              </w:rPr>
              <w:t>المطلوب من المبرمج</w:t>
            </w:r>
          </w:p>
        </w:tc>
        <w:tc>
          <w:tcPr>
            <w:tcW w:type="dxa" w:w="2131"/>
            <w:shd w:fill="1A3A5C"/>
          </w:tcPr>
          <w:p>
            <w:r>
              <w:rPr>
                <w:b/>
                <w:color w:val="FFFFFF"/>
                <w:sz w:val="16"/>
              </w:rPr>
              <w:t>الحالة</w:t>
            </w:r>
          </w:p>
        </w:tc>
      </w:tr>
      <w:tr>
        <w:tc>
          <w:tcPr>
            <w:tcW w:type="dxa" w:w="2131"/>
            <w:vAlign w:val="center"/>
          </w:tcPr>
          <w:p>
            <w:pPr>
              <w:jc w:val="center"/>
            </w:pPr>
            <w:r>
              <w:rPr>
                <w:sz w:val="15"/>
              </w:rPr>
              <w:t>219</w:t>
            </w:r>
          </w:p>
        </w:tc>
        <w:tc>
          <w:tcPr>
            <w:tcW w:type="dxa" w:w="2131"/>
            <w:vAlign w:val="center"/>
          </w:tcPr>
          <w:p>
            <w:pPr>
              <w:jc w:val="right"/>
            </w:pPr>
            <w:r>
              <w:rPr>
                <w:sz w:val="15"/>
              </w:rPr>
              <w:t>مركز سلامة موحد Safety Center</w:t>
            </w:r>
          </w:p>
        </w:tc>
        <w:tc>
          <w:tcPr>
            <w:tcW w:type="dxa" w:w="2131"/>
            <w:vAlign w:val="center"/>
          </w:tcPr>
          <w:p>
            <w:pPr>
              <w:jc w:val="right"/>
            </w:pPr>
            <w:r>
              <w:rPr>
                <w:sz w:val="15"/>
              </w:rPr>
              <w:t>شاشة مركزية تجمع SOS وPIN والمشاركة والتسجيل والجهات الموثوقة</w:t>
            </w:r>
          </w:p>
        </w:tc>
        <w:tc>
          <w:tcPr>
            <w:tcW w:type="dxa" w:w="2131"/>
            <w:vAlign w:val="center"/>
          </w:tcPr>
          <w:p>
            <w:pPr>
              <w:jc w:val="right"/>
            </w:pPr>
            <w:r>
              <w:rPr>
                <w:sz w:val="15"/>
              </w:rPr>
              <w:t>Safety services orchestration</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220</w:t>
            </w:r>
          </w:p>
        </w:tc>
        <w:tc>
          <w:tcPr>
            <w:tcW w:type="dxa" w:w="2131"/>
            <w:vAlign w:val="center"/>
          </w:tcPr>
          <w:p>
            <w:pPr>
              <w:jc w:val="right"/>
            </w:pPr>
            <w:r>
              <w:rPr>
                <w:sz w:val="15"/>
              </w:rPr>
              <w:t>جهات اتصال موثوقة Trusted Contacts</w:t>
            </w:r>
          </w:p>
        </w:tc>
        <w:tc>
          <w:tcPr>
            <w:tcW w:type="dxa" w:w="2131"/>
            <w:vAlign w:val="center"/>
          </w:tcPr>
          <w:p>
            <w:pPr>
              <w:jc w:val="right"/>
            </w:pPr>
            <w:r>
              <w:rPr>
                <w:sz w:val="15"/>
              </w:rPr>
              <w:t>إضافة/حذف وتحديد متى تتم المشاركة</w:t>
            </w:r>
          </w:p>
        </w:tc>
        <w:tc>
          <w:tcPr>
            <w:tcW w:type="dxa" w:w="2131"/>
            <w:vAlign w:val="center"/>
          </w:tcPr>
          <w:p>
            <w:pPr>
              <w:jc w:val="right"/>
            </w:pPr>
            <w:r>
              <w:rPr>
                <w:sz w:val="15"/>
              </w:rPr>
              <w:t>Trusted contacts + consent</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221</w:t>
            </w:r>
          </w:p>
        </w:tc>
        <w:tc>
          <w:tcPr>
            <w:tcW w:type="dxa" w:w="2131"/>
            <w:vAlign w:val="center"/>
          </w:tcPr>
          <w:p>
            <w:pPr>
              <w:jc w:val="right"/>
            </w:pPr>
            <w:r>
              <w:rPr>
                <w:sz w:val="15"/>
              </w:rPr>
              <w:t>مشاركة تلقائية للرحلة حسب التفضيل</w:t>
            </w:r>
          </w:p>
        </w:tc>
        <w:tc>
          <w:tcPr>
            <w:tcW w:type="dxa" w:w="2131"/>
            <w:vAlign w:val="center"/>
          </w:tcPr>
          <w:p>
            <w:pPr>
              <w:jc w:val="right"/>
            </w:pPr>
            <w:r>
              <w:rPr>
                <w:sz w:val="15"/>
              </w:rPr>
              <w:t>كل الرحلات/الليل/يدوي</w:t>
            </w:r>
          </w:p>
        </w:tc>
        <w:tc>
          <w:tcPr>
            <w:tcW w:type="dxa" w:w="2131"/>
            <w:vAlign w:val="center"/>
          </w:tcPr>
          <w:p>
            <w:pPr>
              <w:jc w:val="right"/>
            </w:pPr>
            <w:r>
              <w:rPr>
                <w:sz w:val="15"/>
              </w:rPr>
              <w:t>Secure share tokens</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222</w:t>
            </w:r>
          </w:p>
        </w:tc>
        <w:tc>
          <w:tcPr>
            <w:tcW w:type="dxa" w:w="2131"/>
            <w:vAlign w:val="center"/>
          </w:tcPr>
          <w:p>
            <w:pPr>
              <w:jc w:val="right"/>
            </w:pPr>
            <w:r>
              <w:rPr>
                <w:sz w:val="15"/>
              </w:rPr>
              <w:t>Smart Ride Check / فحص الرحلة الذكي</w:t>
            </w:r>
          </w:p>
        </w:tc>
        <w:tc>
          <w:tcPr>
            <w:tcW w:type="dxa" w:w="2131"/>
            <w:vAlign w:val="center"/>
          </w:tcPr>
          <w:p>
            <w:pPr>
              <w:jc w:val="right"/>
            </w:pPr>
            <w:r>
              <w:rPr>
                <w:sz w:val="15"/>
              </w:rPr>
              <w:t>هل أنت بخير؟ عند توقف طويل/انحراف/حدث غير طبيعي</w:t>
            </w:r>
          </w:p>
        </w:tc>
        <w:tc>
          <w:tcPr>
            <w:tcW w:type="dxa" w:w="2131"/>
            <w:vAlign w:val="center"/>
          </w:tcPr>
          <w:p>
            <w:pPr>
              <w:jc w:val="right"/>
            </w:pPr>
            <w:r>
              <w:rPr>
                <w:sz w:val="15"/>
              </w:rPr>
              <w:t>Anomaly detection + escalation</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223</w:t>
            </w:r>
          </w:p>
        </w:tc>
        <w:tc>
          <w:tcPr>
            <w:tcW w:type="dxa" w:w="2131"/>
            <w:vAlign w:val="center"/>
          </w:tcPr>
          <w:p>
            <w:pPr>
              <w:jc w:val="right"/>
            </w:pPr>
            <w:r>
              <w:rPr>
                <w:sz w:val="15"/>
              </w:rPr>
              <w:t>Scheduled Check-In بعد الوصول</w:t>
            </w:r>
          </w:p>
        </w:tc>
        <w:tc>
          <w:tcPr>
            <w:tcW w:type="dxa" w:w="2131"/>
            <w:vAlign w:val="center"/>
          </w:tcPr>
          <w:p>
            <w:pPr>
              <w:jc w:val="right"/>
            </w:pPr>
            <w:r>
              <w:rPr>
                <w:sz w:val="15"/>
              </w:rPr>
              <w:t>تذكير/اطمئنان بعد الرحلة</w:t>
            </w:r>
          </w:p>
        </w:tc>
        <w:tc>
          <w:tcPr>
            <w:tcW w:type="dxa" w:w="2131"/>
            <w:vAlign w:val="center"/>
          </w:tcPr>
          <w:p>
            <w:pPr>
              <w:jc w:val="right"/>
            </w:pPr>
            <w:r>
              <w:rPr>
                <w:sz w:val="15"/>
              </w:rPr>
              <w:t>Scheduled safety workflow</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224</w:t>
            </w:r>
          </w:p>
        </w:tc>
        <w:tc>
          <w:tcPr>
            <w:tcW w:type="dxa" w:w="2131"/>
            <w:vAlign w:val="center"/>
          </w:tcPr>
          <w:p>
            <w:pPr>
              <w:jc w:val="right"/>
            </w:pPr>
            <w:r>
              <w:rPr>
                <w:sz w:val="15"/>
              </w:rPr>
              <w:t>فحص تطابق السائق والمركبة قبل الركوب</w:t>
            </w:r>
          </w:p>
        </w:tc>
        <w:tc>
          <w:tcPr>
            <w:tcW w:type="dxa" w:w="2131"/>
            <w:vAlign w:val="center"/>
          </w:tcPr>
          <w:p>
            <w:pPr>
              <w:jc w:val="right"/>
            </w:pPr>
            <w:r>
              <w:rPr>
                <w:sz w:val="15"/>
              </w:rPr>
              <w:t>صورة/مركبة/لون/لوحة + زر عدم التطابق</w:t>
            </w:r>
          </w:p>
        </w:tc>
        <w:tc>
          <w:tcPr>
            <w:tcW w:type="dxa" w:w="2131"/>
            <w:vAlign w:val="center"/>
          </w:tcPr>
          <w:p>
            <w:pPr>
              <w:jc w:val="right"/>
            </w:pPr>
            <w:r>
              <w:rPr>
                <w:sz w:val="15"/>
              </w:rPr>
              <w:t>Verified driver/vehicle data</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225</w:t>
            </w:r>
          </w:p>
        </w:tc>
        <w:tc>
          <w:tcPr>
            <w:tcW w:type="dxa" w:w="2131"/>
            <w:vAlign w:val="center"/>
          </w:tcPr>
          <w:p>
            <w:pPr>
              <w:jc w:val="right"/>
            </w:pPr>
            <w:r>
              <w:rPr>
                <w:sz w:val="15"/>
              </w:rPr>
              <w:t>حظر سائق من المطابقة المستقبلية</w:t>
            </w:r>
          </w:p>
        </w:tc>
        <w:tc>
          <w:tcPr>
            <w:tcW w:type="dxa" w:w="2131"/>
            <w:vAlign w:val="center"/>
          </w:tcPr>
          <w:p>
            <w:pPr>
              <w:jc w:val="right"/>
            </w:pPr>
            <w:r>
              <w:rPr>
                <w:sz w:val="15"/>
              </w:rPr>
              <w:t>زر Block بعد الرحلة/الشكوى</w:t>
            </w:r>
          </w:p>
        </w:tc>
        <w:tc>
          <w:tcPr>
            <w:tcW w:type="dxa" w:w="2131"/>
            <w:vAlign w:val="center"/>
          </w:tcPr>
          <w:p>
            <w:pPr>
              <w:jc w:val="right"/>
            </w:pPr>
            <w:r>
              <w:rPr>
                <w:sz w:val="15"/>
              </w:rPr>
              <w:t>Persistent no-rematch rule</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226</w:t>
            </w:r>
          </w:p>
        </w:tc>
        <w:tc>
          <w:tcPr>
            <w:tcW w:type="dxa" w:w="2131"/>
            <w:vAlign w:val="center"/>
          </w:tcPr>
          <w:p>
            <w:pPr>
              <w:jc w:val="right"/>
            </w:pPr>
            <w:r>
              <w:rPr>
                <w:sz w:val="15"/>
              </w:rPr>
              <w:t>السائق المفضل</w:t>
            </w:r>
          </w:p>
        </w:tc>
        <w:tc>
          <w:tcPr>
            <w:tcW w:type="dxa" w:w="2131"/>
            <w:vAlign w:val="center"/>
          </w:tcPr>
          <w:p>
            <w:pPr>
              <w:jc w:val="right"/>
            </w:pPr>
            <w:r>
              <w:rPr>
                <w:sz w:val="15"/>
              </w:rPr>
              <w:t>Favorite + محاولة أولوية مستقبلية</w:t>
            </w:r>
          </w:p>
        </w:tc>
        <w:tc>
          <w:tcPr>
            <w:tcW w:type="dxa" w:w="2131"/>
            <w:vAlign w:val="center"/>
          </w:tcPr>
          <w:p>
            <w:pPr>
              <w:jc w:val="right"/>
            </w:pPr>
            <w:r>
              <w:rPr>
                <w:sz w:val="15"/>
              </w:rPr>
              <w:t>Preference signal, no guarantee</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227</w:t>
            </w:r>
          </w:p>
        </w:tc>
        <w:tc>
          <w:tcPr>
            <w:tcW w:type="dxa" w:w="2131"/>
            <w:vAlign w:val="center"/>
          </w:tcPr>
          <w:p>
            <w:pPr>
              <w:jc w:val="right"/>
            </w:pPr>
            <w:r>
              <w:rPr>
                <w:sz w:val="15"/>
              </w:rPr>
              <w:t>تسجيل صوت الرحلة</w:t>
            </w:r>
          </w:p>
        </w:tc>
        <w:tc>
          <w:tcPr>
            <w:tcW w:type="dxa" w:w="2131"/>
            <w:vAlign w:val="center"/>
          </w:tcPr>
          <w:p>
            <w:pPr>
              <w:jc w:val="right"/>
            </w:pPr>
            <w:r>
              <w:rPr>
                <w:sz w:val="15"/>
              </w:rPr>
              <w:t>إعداد/تشغيل/إرفاق ببلاغ وفق القانون</w:t>
            </w:r>
          </w:p>
        </w:tc>
        <w:tc>
          <w:tcPr>
            <w:tcW w:type="dxa" w:w="2131"/>
            <w:vAlign w:val="center"/>
          </w:tcPr>
          <w:p>
            <w:pPr>
              <w:jc w:val="right"/>
            </w:pPr>
            <w:r>
              <w:rPr>
                <w:sz w:val="15"/>
              </w:rPr>
              <w:t>Encrypted recording + retention</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228</w:t>
            </w:r>
          </w:p>
        </w:tc>
        <w:tc>
          <w:tcPr>
            <w:tcW w:type="dxa" w:w="2131"/>
            <w:vAlign w:val="center"/>
          </w:tcPr>
          <w:p>
            <w:pPr>
              <w:jc w:val="right"/>
            </w:pPr>
            <w:r>
              <w:rPr>
                <w:sz w:val="15"/>
              </w:rPr>
              <w:t>تسجيل فيديو الرحلة عند توفره قانونياً وتقنياً</w:t>
            </w:r>
          </w:p>
        </w:tc>
        <w:tc>
          <w:tcPr>
            <w:tcW w:type="dxa" w:w="2131"/>
            <w:vAlign w:val="center"/>
          </w:tcPr>
          <w:p>
            <w:pPr>
              <w:jc w:val="right"/>
            </w:pPr>
            <w:r>
              <w:rPr>
                <w:sz w:val="15"/>
              </w:rPr>
              <w:t>إعداد/إشعار/خصوصية</w:t>
            </w:r>
          </w:p>
        </w:tc>
        <w:tc>
          <w:tcPr>
            <w:tcW w:type="dxa" w:w="2131"/>
            <w:vAlign w:val="center"/>
          </w:tcPr>
          <w:p>
            <w:pPr>
              <w:jc w:val="right"/>
            </w:pPr>
            <w:r>
              <w:rPr>
                <w:sz w:val="15"/>
              </w:rPr>
              <w:t>Encrypted media + policy</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229</w:t>
            </w:r>
          </w:p>
        </w:tc>
        <w:tc>
          <w:tcPr>
            <w:tcW w:type="dxa" w:w="2131"/>
            <w:vAlign w:val="center"/>
          </w:tcPr>
          <w:p>
            <w:pPr>
              <w:jc w:val="right"/>
            </w:pPr>
            <w:r>
              <w:rPr>
                <w:sz w:val="15"/>
              </w:rPr>
              <w:t>تفضيلات السلامة</w:t>
            </w:r>
          </w:p>
        </w:tc>
        <w:tc>
          <w:tcPr>
            <w:tcW w:type="dxa" w:w="2131"/>
            <w:vAlign w:val="center"/>
          </w:tcPr>
          <w:p>
            <w:pPr>
              <w:jc w:val="right"/>
            </w:pPr>
            <w:r>
              <w:rPr>
                <w:sz w:val="15"/>
              </w:rPr>
              <w:t>PIN/مشاركة/تسجيل/Check-In حسب كل الرحلات أو الليل</w:t>
            </w:r>
          </w:p>
        </w:tc>
        <w:tc>
          <w:tcPr>
            <w:tcW w:type="dxa" w:w="2131"/>
            <w:vAlign w:val="center"/>
          </w:tcPr>
          <w:p>
            <w:pPr>
              <w:jc w:val="right"/>
            </w:pPr>
            <w:r>
              <w:rPr>
                <w:sz w:val="15"/>
              </w:rPr>
              <w:t>Safety preference profile</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230</w:t>
            </w:r>
          </w:p>
        </w:tc>
        <w:tc>
          <w:tcPr>
            <w:tcW w:type="dxa" w:w="2131"/>
            <w:vAlign w:val="center"/>
          </w:tcPr>
          <w:p>
            <w:pPr>
              <w:jc w:val="right"/>
            </w:pPr>
            <w:r>
              <w:rPr>
                <w:sz w:val="15"/>
              </w:rPr>
              <w:t>تذكير حزام الأمان</w:t>
            </w:r>
          </w:p>
        </w:tc>
        <w:tc>
          <w:tcPr>
            <w:tcW w:type="dxa" w:w="2131"/>
            <w:vAlign w:val="center"/>
          </w:tcPr>
          <w:p>
            <w:pPr>
              <w:jc w:val="right"/>
            </w:pPr>
            <w:r>
              <w:rPr>
                <w:sz w:val="15"/>
              </w:rPr>
              <w:t>تنبيه عند بدء الرحلة</w:t>
            </w:r>
          </w:p>
        </w:tc>
        <w:tc>
          <w:tcPr>
            <w:tcW w:type="dxa" w:w="2131"/>
            <w:vAlign w:val="center"/>
          </w:tcPr>
          <w:p>
            <w:pPr>
              <w:jc w:val="right"/>
            </w:pPr>
            <w:r>
              <w:rPr>
                <w:sz w:val="15"/>
              </w:rPr>
              <w:t>Trip-start notification</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231</w:t>
            </w:r>
          </w:p>
        </w:tc>
        <w:tc>
          <w:tcPr>
            <w:tcW w:type="dxa" w:w="2131"/>
            <w:vAlign w:val="center"/>
          </w:tcPr>
          <w:p>
            <w:pPr>
              <w:jc w:val="right"/>
            </w:pPr>
            <w:r>
              <w:rPr>
                <w:sz w:val="15"/>
              </w:rPr>
              <w:t>إخفاء أرقام الهواتف</w:t>
            </w:r>
          </w:p>
        </w:tc>
        <w:tc>
          <w:tcPr>
            <w:tcW w:type="dxa" w:w="2131"/>
            <w:vAlign w:val="center"/>
          </w:tcPr>
          <w:p>
            <w:pPr>
              <w:jc w:val="right"/>
            </w:pPr>
            <w:r>
              <w:rPr>
                <w:sz w:val="15"/>
              </w:rPr>
              <w:t>لا يظهر الرقم الحقيقي عند الاتصال</w:t>
            </w:r>
          </w:p>
        </w:tc>
        <w:tc>
          <w:tcPr>
            <w:tcW w:type="dxa" w:w="2131"/>
            <w:vAlign w:val="center"/>
          </w:tcPr>
          <w:p>
            <w:pPr>
              <w:jc w:val="right"/>
            </w:pPr>
            <w:r>
              <w:rPr>
                <w:sz w:val="15"/>
              </w:rPr>
              <w:t>Number masking/relay</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232</w:t>
            </w:r>
          </w:p>
        </w:tc>
        <w:tc>
          <w:tcPr>
            <w:tcW w:type="dxa" w:w="2131"/>
            <w:vAlign w:val="center"/>
          </w:tcPr>
          <w:p>
            <w:pPr>
              <w:jc w:val="right"/>
            </w:pPr>
            <w:r>
              <w:rPr>
                <w:sz w:val="15"/>
              </w:rPr>
              <w:t>مركز الخصوصية</w:t>
            </w:r>
          </w:p>
        </w:tc>
        <w:tc>
          <w:tcPr>
            <w:tcW w:type="dxa" w:w="2131"/>
            <w:vAlign w:val="center"/>
          </w:tcPr>
          <w:p>
            <w:pPr>
              <w:jc w:val="right"/>
            </w:pPr>
            <w:r>
              <w:rPr>
                <w:sz w:val="15"/>
              </w:rPr>
              <w:t>الموقع/التسجيل/التسويق/حقوق البيانات</w:t>
            </w:r>
          </w:p>
        </w:tc>
        <w:tc>
          <w:tcPr>
            <w:tcW w:type="dxa" w:w="2131"/>
            <w:vAlign w:val="center"/>
          </w:tcPr>
          <w:p>
            <w:pPr>
              <w:jc w:val="right"/>
            </w:pPr>
            <w:r>
              <w:rPr>
                <w:sz w:val="15"/>
              </w:rPr>
              <w:t>Privacy preference + DSAR workflows</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233</w:t>
            </w:r>
          </w:p>
        </w:tc>
        <w:tc>
          <w:tcPr>
            <w:tcW w:type="dxa" w:w="2131"/>
            <w:vAlign w:val="center"/>
          </w:tcPr>
          <w:p>
            <w:pPr>
              <w:jc w:val="right"/>
            </w:pPr>
            <w:r>
              <w:rPr>
                <w:sz w:val="15"/>
              </w:rPr>
              <w:t>انتظر ووفر Wait &amp; Save</w:t>
            </w:r>
          </w:p>
        </w:tc>
        <w:tc>
          <w:tcPr>
            <w:tcW w:type="dxa" w:w="2131"/>
            <w:vAlign w:val="center"/>
          </w:tcPr>
          <w:p>
            <w:pPr>
              <w:jc w:val="right"/>
            </w:pPr>
            <w:r>
              <w:rPr>
                <w:sz w:val="15"/>
              </w:rPr>
              <w:t>سعر أقل مقابل ETA أطول</w:t>
            </w:r>
          </w:p>
        </w:tc>
        <w:tc>
          <w:tcPr>
            <w:tcW w:type="dxa" w:w="2131"/>
            <w:vAlign w:val="center"/>
          </w:tcPr>
          <w:p>
            <w:pPr>
              <w:jc w:val="right"/>
            </w:pPr>
            <w:r>
              <w:rPr>
                <w:sz w:val="15"/>
              </w:rPr>
              <w:t>Dispatch/pricing option</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234</w:t>
            </w:r>
          </w:p>
        </w:tc>
        <w:tc>
          <w:tcPr>
            <w:tcW w:type="dxa" w:w="2131"/>
            <w:vAlign w:val="center"/>
          </w:tcPr>
          <w:p>
            <w:pPr>
              <w:jc w:val="right"/>
            </w:pPr>
            <w:r>
              <w:rPr>
                <w:sz w:val="15"/>
              </w:rPr>
              <w:t>أولوية الالتقاط Priority Pickup</w:t>
            </w:r>
          </w:p>
        </w:tc>
        <w:tc>
          <w:tcPr>
            <w:tcW w:type="dxa" w:w="2131"/>
            <w:vAlign w:val="center"/>
          </w:tcPr>
          <w:p>
            <w:pPr>
              <w:jc w:val="right"/>
            </w:pPr>
            <w:r>
              <w:rPr>
                <w:sz w:val="15"/>
              </w:rPr>
              <w:t>رسم وETA قبل التأكيد</w:t>
            </w:r>
          </w:p>
        </w:tc>
        <w:tc>
          <w:tcPr>
            <w:tcW w:type="dxa" w:w="2131"/>
            <w:vAlign w:val="center"/>
          </w:tcPr>
          <w:p>
            <w:pPr>
              <w:jc w:val="right"/>
            </w:pPr>
            <w:r>
              <w:rPr>
                <w:sz w:val="15"/>
              </w:rPr>
              <w:t>Priority dispatch add-on</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235</w:t>
            </w:r>
          </w:p>
        </w:tc>
        <w:tc>
          <w:tcPr>
            <w:tcW w:type="dxa" w:w="2131"/>
            <w:vAlign w:val="center"/>
          </w:tcPr>
          <w:p>
            <w:pPr>
              <w:jc w:val="right"/>
            </w:pPr>
            <w:r>
              <w:rPr>
                <w:sz w:val="15"/>
              </w:rPr>
              <w:t>مقعد طفل Child Seat</w:t>
            </w:r>
          </w:p>
        </w:tc>
        <w:tc>
          <w:tcPr>
            <w:tcW w:type="dxa" w:w="2131"/>
            <w:vAlign w:val="center"/>
          </w:tcPr>
          <w:p>
            <w:pPr>
              <w:jc w:val="right"/>
            </w:pPr>
            <w:r>
              <w:rPr>
                <w:sz w:val="15"/>
              </w:rPr>
              <w:t>إضافة حسب العمر/الوزن والتوفر</w:t>
            </w:r>
          </w:p>
        </w:tc>
        <w:tc>
          <w:tcPr>
            <w:tcW w:type="dxa" w:w="2131"/>
            <w:vAlign w:val="center"/>
          </w:tcPr>
          <w:p>
            <w:pPr>
              <w:jc w:val="right"/>
            </w:pPr>
            <w:r>
              <w:rPr>
                <w:sz w:val="15"/>
              </w:rPr>
              <w:t>Vehicle equipment eligibility</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236</w:t>
            </w:r>
          </w:p>
        </w:tc>
        <w:tc>
          <w:tcPr>
            <w:tcW w:type="dxa" w:w="2131"/>
            <w:vAlign w:val="center"/>
          </w:tcPr>
          <w:p>
            <w:pPr>
              <w:jc w:val="right"/>
            </w:pPr>
            <w:r>
              <w:rPr>
                <w:sz w:val="15"/>
              </w:rPr>
              <w:t>اصطحاب حيوان أليف Pet</w:t>
            </w:r>
          </w:p>
        </w:tc>
        <w:tc>
          <w:tcPr>
            <w:tcW w:type="dxa" w:w="2131"/>
            <w:vAlign w:val="center"/>
          </w:tcPr>
          <w:p>
            <w:pPr>
              <w:jc w:val="right"/>
            </w:pPr>
            <w:r>
              <w:rPr>
                <w:sz w:val="15"/>
              </w:rPr>
              <w:t>إضافة مستقلة ورسوم إن وجدت</w:t>
            </w:r>
          </w:p>
        </w:tc>
        <w:tc>
          <w:tcPr>
            <w:tcW w:type="dxa" w:w="2131"/>
            <w:vAlign w:val="center"/>
          </w:tcPr>
          <w:p>
            <w:pPr>
              <w:jc w:val="right"/>
            </w:pPr>
            <w:r>
              <w:rPr>
                <w:sz w:val="15"/>
              </w:rPr>
              <w:t>Pet-friendly driver matching</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237</w:t>
            </w:r>
          </w:p>
        </w:tc>
        <w:tc>
          <w:tcPr>
            <w:tcW w:type="dxa" w:w="2131"/>
            <w:vAlign w:val="center"/>
          </w:tcPr>
          <w:p>
            <w:pPr>
              <w:jc w:val="right"/>
            </w:pPr>
            <w:r>
              <w:rPr>
                <w:sz w:val="15"/>
              </w:rPr>
              <w:t>حيوان مساعدة Service Animal</w:t>
            </w:r>
          </w:p>
        </w:tc>
        <w:tc>
          <w:tcPr>
            <w:tcW w:type="dxa" w:w="2131"/>
            <w:vAlign w:val="center"/>
          </w:tcPr>
          <w:p>
            <w:pPr>
              <w:jc w:val="right"/>
            </w:pPr>
            <w:r>
              <w:rPr>
                <w:sz w:val="15"/>
              </w:rPr>
              <w:t>احتياج وصول مستقل عن Pet</w:t>
            </w:r>
          </w:p>
        </w:tc>
        <w:tc>
          <w:tcPr>
            <w:tcW w:type="dxa" w:w="2131"/>
            <w:vAlign w:val="center"/>
          </w:tcPr>
          <w:p>
            <w:pPr>
              <w:jc w:val="right"/>
            </w:pPr>
            <w:r>
              <w:rPr>
                <w:sz w:val="15"/>
              </w:rPr>
              <w:t>Local-law policy handling</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238</w:t>
            </w:r>
          </w:p>
        </w:tc>
        <w:tc>
          <w:tcPr>
            <w:tcW w:type="dxa" w:w="2131"/>
            <w:vAlign w:val="center"/>
          </w:tcPr>
          <w:p>
            <w:pPr>
              <w:jc w:val="right"/>
            </w:pPr>
            <w:r>
              <w:rPr>
                <w:sz w:val="15"/>
              </w:rPr>
              <w:t>لغة التواصل المفضلة</w:t>
            </w:r>
          </w:p>
        </w:tc>
        <w:tc>
          <w:tcPr>
            <w:tcW w:type="dxa" w:w="2131"/>
            <w:vAlign w:val="center"/>
          </w:tcPr>
          <w:p>
            <w:pPr>
              <w:jc w:val="right"/>
            </w:pPr>
            <w:r>
              <w:rPr>
                <w:sz w:val="15"/>
              </w:rPr>
              <w:t>اختيار لغة</w:t>
            </w:r>
          </w:p>
        </w:tc>
        <w:tc>
          <w:tcPr>
            <w:tcW w:type="dxa" w:w="2131"/>
            <w:vAlign w:val="center"/>
          </w:tcPr>
          <w:p>
            <w:pPr>
              <w:jc w:val="right"/>
            </w:pPr>
            <w:r>
              <w:rPr>
                <w:sz w:val="15"/>
              </w:rPr>
              <w:t>Preference signal</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239</w:t>
            </w:r>
          </w:p>
        </w:tc>
        <w:tc>
          <w:tcPr>
            <w:tcW w:type="dxa" w:w="2131"/>
            <w:vAlign w:val="center"/>
          </w:tcPr>
          <w:p>
            <w:pPr>
              <w:jc w:val="right"/>
            </w:pPr>
            <w:r>
              <w:rPr>
                <w:sz w:val="15"/>
              </w:rPr>
              <w:t>ترجمة الدردشة</w:t>
            </w:r>
          </w:p>
        </w:tc>
        <w:tc>
          <w:tcPr>
            <w:tcW w:type="dxa" w:w="2131"/>
            <w:vAlign w:val="center"/>
          </w:tcPr>
          <w:p>
            <w:pPr>
              <w:jc w:val="right"/>
            </w:pPr>
            <w:r>
              <w:rPr>
                <w:sz w:val="15"/>
              </w:rPr>
              <w:t>إظهار ترجمة الرسائل</w:t>
            </w:r>
          </w:p>
        </w:tc>
        <w:tc>
          <w:tcPr>
            <w:tcW w:type="dxa" w:w="2131"/>
            <w:vAlign w:val="center"/>
          </w:tcPr>
          <w:p>
            <w:pPr>
              <w:jc w:val="right"/>
            </w:pPr>
            <w:r>
              <w:rPr>
                <w:sz w:val="15"/>
              </w:rPr>
              <w:t>Translation service</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240</w:t>
            </w:r>
          </w:p>
        </w:tc>
        <w:tc>
          <w:tcPr>
            <w:tcW w:type="dxa" w:w="2131"/>
            <w:vAlign w:val="center"/>
          </w:tcPr>
          <w:p>
            <w:pPr>
              <w:jc w:val="right"/>
            </w:pPr>
            <w:r>
              <w:rPr>
                <w:sz w:val="15"/>
              </w:rPr>
              <w:t>Speech-to-Text للمحادثة عند الدعم</w:t>
            </w:r>
          </w:p>
        </w:tc>
        <w:tc>
          <w:tcPr>
            <w:tcW w:type="dxa" w:w="2131"/>
            <w:vAlign w:val="center"/>
          </w:tcPr>
          <w:p>
            <w:pPr>
              <w:jc w:val="right"/>
            </w:pPr>
            <w:r>
              <w:rPr>
                <w:sz w:val="15"/>
              </w:rPr>
              <w:t>زر إملاء/تحويل كلام إلى نص</w:t>
            </w:r>
          </w:p>
        </w:tc>
        <w:tc>
          <w:tcPr>
            <w:tcW w:type="dxa" w:w="2131"/>
            <w:vAlign w:val="center"/>
          </w:tcPr>
          <w:p>
            <w:pPr>
              <w:jc w:val="right"/>
            </w:pPr>
            <w:r>
              <w:rPr>
                <w:sz w:val="15"/>
              </w:rPr>
              <w:t>STT integration</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241</w:t>
            </w:r>
          </w:p>
        </w:tc>
        <w:tc>
          <w:tcPr>
            <w:tcW w:type="dxa" w:w="2131"/>
            <w:vAlign w:val="center"/>
          </w:tcPr>
          <w:p>
            <w:pPr>
              <w:jc w:val="right"/>
            </w:pPr>
            <w:r>
              <w:rPr>
                <w:sz w:val="15"/>
              </w:rPr>
              <w:t>حساب يافع بإشراف ولي الأمر</w:t>
            </w:r>
          </w:p>
        </w:tc>
        <w:tc>
          <w:tcPr>
            <w:tcW w:type="dxa" w:w="2131"/>
            <w:vAlign w:val="center"/>
          </w:tcPr>
          <w:p>
            <w:pPr>
              <w:jc w:val="right"/>
            </w:pPr>
            <w:r>
              <w:rPr>
                <w:sz w:val="15"/>
              </w:rPr>
              <w:t>دعوة/إشراف/حماية</w:t>
            </w:r>
          </w:p>
        </w:tc>
        <w:tc>
          <w:tcPr>
            <w:tcW w:type="dxa" w:w="2131"/>
            <w:vAlign w:val="center"/>
          </w:tcPr>
          <w:p>
            <w:pPr>
              <w:jc w:val="right"/>
            </w:pPr>
            <w:r>
              <w:rPr>
                <w:sz w:val="15"/>
              </w:rPr>
              <w:t>Guardian/teen account model</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242</w:t>
            </w:r>
          </w:p>
        </w:tc>
        <w:tc>
          <w:tcPr>
            <w:tcW w:type="dxa" w:w="2131"/>
            <w:vAlign w:val="center"/>
          </w:tcPr>
          <w:p>
            <w:pPr>
              <w:jc w:val="right"/>
            </w:pPr>
            <w:r>
              <w:rPr>
                <w:sz w:val="15"/>
              </w:rPr>
              <w:t>PIN إلزامي لحساب اليافع حسب السياسة</w:t>
            </w:r>
          </w:p>
        </w:tc>
        <w:tc>
          <w:tcPr>
            <w:tcW w:type="dxa" w:w="2131"/>
            <w:vAlign w:val="center"/>
          </w:tcPr>
          <w:p>
            <w:pPr>
              <w:jc w:val="right"/>
            </w:pPr>
            <w:r>
              <w:rPr>
                <w:sz w:val="15"/>
              </w:rPr>
              <w:t>PIN ظاهر عند الالتقاط</w:t>
            </w:r>
          </w:p>
        </w:tc>
        <w:tc>
          <w:tcPr>
            <w:tcW w:type="dxa" w:w="2131"/>
            <w:vAlign w:val="center"/>
          </w:tcPr>
          <w:p>
            <w:pPr>
              <w:jc w:val="right"/>
            </w:pPr>
            <w:r>
              <w:rPr>
                <w:sz w:val="15"/>
              </w:rPr>
              <w:t>Mandatory teen safety policy</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243</w:t>
            </w:r>
          </w:p>
        </w:tc>
        <w:tc>
          <w:tcPr>
            <w:tcW w:type="dxa" w:w="2131"/>
            <w:vAlign w:val="center"/>
          </w:tcPr>
          <w:p>
            <w:pPr>
              <w:jc w:val="right"/>
            </w:pPr>
            <w:r>
              <w:rPr>
                <w:sz w:val="15"/>
              </w:rPr>
              <w:t>تتبع حي لولي الأمر</w:t>
            </w:r>
          </w:p>
        </w:tc>
        <w:tc>
          <w:tcPr>
            <w:tcW w:type="dxa" w:w="2131"/>
            <w:vAlign w:val="center"/>
          </w:tcPr>
          <w:p>
            <w:pPr>
              <w:jc w:val="right"/>
            </w:pPr>
            <w:r>
              <w:rPr>
                <w:sz w:val="15"/>
              </w:rPr>
              <w:t>Activity/live tracking</w:t>
            </w:r>
          </w:p>
        </w:tc>
        <w:tc>
          <w:tcPr>
            <w:tcW w:type="dxa" w:w="2131"/>
            <w:vAlign w:val="center"/>
          </w:tcPr>
          <w:p>
            <w:pPr>
              <w:jc w:val="right"/>
            </w:pPr>
            <w:r>
              <w:rPr>
                <w:sz w:val="15"/>
              </w:rPr>
              <w:t>Guardian authorization</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244</w:t>
            </w:r>
          </w:p>
        </w:tc>
        <w:tc>
          <w:tcPr>
            <w:tcW w:type="dxa" w:w="2131"/>
            <w:vAlign w:val="center"/>
          </w:tcPr>
          <w:p>
            <w:pPr>
              <w:jc w:val="right"/>
            </w:pPr>
            <w:r>
              <w:rPr>
                <w:sz w:val="15"/>
              </w:rPr>
              <w:t>إشعارات رحلة اليافع</w:t>
            </w:r>
          </w:p>
        </w:tc>
        <w:tc>
          <w:tcPr>
            <w:tcW w:type="dxa" w:w="2131"/>
            <w:vAlign w:val="center"/>
          </w:tcPr>
          <w:p>
            <w:pPr>
              <w:jc w:val="right"/>
            </w:pPr>
            <w:r>
              <w:rPr>
                <w:sz w:val="15"/>
              </w:rPr>
              <w:t>طلب/بدء/وصول/تغير</w:t>
            </w:r>
          </w:p>
        </w:tc>
        <w:tc>
          <w:tcPr>
            <w:tcW w:type="dxa" w:w="2131"/>
            <w:vAlign w:val="center"/>
          </w:tcPr>
          <w:p>
            <w:pPr>
              <w:jc w:val="right"/>
            </w:pPr>
            <w:r>
              <w:rPr>
                <w:sz w:val="15"/>
              </w:rPr>
              <w:t>Guardian notifications</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245</w:t>
            </w:r>
          </w:p>
        </w:tc>
        <w:tc>
          <w:tcPr>
            <w:tcW w:type="dxa" w:w="2131"/>
            <w:vAlign w:val="center"/>
          </w:tcPr>
          <w:p>
            <w:pPr>
              <w:jc w:val="right"/>
            </w:pPr>
            <w:r>
              <w:rPr>
                <w:sz w:val="15"/>
              </w:rPr>
              <w:t>محادثة ثلاثية: ولي الأمر + اليافع + السائق</w:t>
            </w:r>
          </w:p>
        </w:tc>
        <w:tc>
          <w:tcPr>
            <w:tcW w:type="dxa" w:w="2131"/>
            <w:vAlign w:val="center"/>
          </w:tcPr>
          <w:p>
            <w:pPr>
              <w:jc w:val="right"/>
            </w:pPr>
            <w:r>
              <w:rPr>
                <w:sz w:val="15"/>
              </w:rPr>
              <w:t>Group chat</w:t>
            </w:r>
          </w:p>
        </w:tc>
        <w:tc>
          <w:tcPr>
            <w:tcW w:type="dxa" w:w="2131"/>
            <w:vAlign w:val="center"/>
          </w:tcPr>
          <w:p>
            <w:pPr>
              <w:jc w:val="right"/>
            </w:pPr>
            <w:r>
              <w:rPr>
                <w:sz w:val="15"/>
              </w:rPr>
              <w:t>Scoped trip participants</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246</w:t>
            </w:r>
          </w:p>
        </w:tc>
        <w:tc>
          <w:tcPr>
            <w:tcW w:type="dxa" w:w="2131"/>
            <w:vAlign w:val="center"/>
          </w:tcPr>
          <w:p>
            <w:pPr>
              <w:jc w:val="right"/>
            </w:pPr>
            <w:r>
              <w:rPr>
                <w:sz w:val="15"/>
              </w:rPr>
              <w:t>قفل وجهة اليافع</w:t>
            </w:r>
          </w:p>
        </w:tc>
        <w:tc>
          <w:tcPr>
            <w:tcW w:type="dxa" w:w="2131"/>
            <w:vAlign w:val="center"/>
          </w:tcPr>
          <w:p>
            <w:pPr>
              <w:jc w:val="right"/>
            </w:pPr>
            <w:r>
              <w:rPr>
                <w:sz w:val="15"/>
              </w:rPr>
              <w:t>تنبيه وحماية الوجهة</w:t>
            </w:r>
          </w:p>
        </w:tc>
        <w:tc>
          <w:tcPr>
            <w:tcW w:type="dxa" w:w="2131"/>
            <w:vAlign w:val="center"/>
          </w:tcPr>
          <w:p>
            <w:pPr>
              <w:jc w:val="right"/>
            </w:pPr>
            <w:r>
              <w:rPr>
                <w:sz w:val="15"/>
              </w:rPr>
              <w:t>Destination permissions</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247</w:t>
            </w:r>
          </w:p>
        </w:tc>
        <w:tc>
          <w:tcPr>
            <w:tcW w:type="dxa" w:w="2131"/>
            <w:vAlign w:val="center"/>
          </w:tcPr>
          <w:p>
            <w:pPr>
              <w:jc w:val="right"/>
            </w:pPr>
            <w:r>
              <w:rPr>
                <w:sz w:val="15"/>
              </w:rPr>
              <w:t>Ride Check أكثر حساسية لحساب اليافع</w:t>
            </w:r>
          </w:p>
        </w:tc>
        <w:tc>
          <w:tcPr>
            <w:tcW w:type="dxa" w:w="2131"/>
            <w:vAlign w:val="center"/>
          </w:tcPr>
          <w:p>
            <w:pPr>
              <w:jc w:val="right"/>
            </w:pPr>
            <w:r>
              <w:rPr>
                <w:sz w:val="15"/>
              </w:rPr>
              <w:t>Safety check UI</w:t>
            </w:r>
          </w:p>
        </w:tc>
        <w:tc>
          <w:tcPr>
            <w:tcW w:type="dxa" w:w="2131"/>
            <w:vAlign w:val="center"/>
          </w:tcPr>
          <w:p>
            <w:pPr>
              <w:jc w:val="right"/>
            </w:pPr>
            <w:r>
              <w:rPr>
                <w:sz w:val="15"/>
              </w:rPr>
              <w:t>Risk profile tuning</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248</w:t>
            </w:r>
          </w:p>
        </w:tc>
        <w:tc>
          <w:tcPr>
            <w:tcW w:type="dxa" w:w="2131"/>
            <w:vAlign w:val="center"/>
          </w:tcPr>
          <w:p>
            <w:pPr>
              <w:jc w:val="right"/>
            </w:pPr>
            <w:r>
              <w:rPr>
                <w:sz w:val="15"/>
              </w:rPr>
              <w:t>احتياجات وصول موسعة</w:t>
            </w:r>
          </w:p>
        </w:tc>
        <w:tc>
          <w:tcPr>
            <w:tcW w:type="dxa" w:w="2131"/>
            <w:vAlign w:val="center"/>
          </w:tcPr>
          <w:p>
            <w:pPr>
              <w:jc w:val="right"/>
            </w:pPr>
            <w:r>
              <w:rPr>
                <w:sz w:val="15"/>
              </w:rPr>
              <w:t>كرسي/ضعف بصري/كبار السن/مساعدة</w:t>
            </w:r>
          </w:p>
        </w:tc>
        <w:tc>
          <w:tcPr>
            <w:tcW w:type="dxa" w:w="2131"/>
            <w:vAlign w:val="center"/>
          </w:tcPr>
          <w:p>
            <w:pPr>
              <w:jc w:val="right"/>
            </w:pPr>
            <w:r>
              <w:rPr>
                <w:sz w:val="15"/>
              </w:rPr>
              <w:t>Accessibility profile</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249</w:t>
            </w:r>
          </w:p>
        </w:tc>
        <w:tc>
          <w:tcPr>
            <w:tcW w:type="dxa" w:w="2131"/>
            <w:vAlign w:val="center"/>
          </w:tcPr>
          <w:p>
            <w:pPr>
              <w:jc w:val="right"/>
            </w:pPr>
            <w:r>
              <w:rPr>
                <w:sz w:val="15"/>
              </w:rPr>
              <w:t>حالات Loading/Empty/Offline</w:t>
            </w:r>
          </w:p>
        </w:tc>
        <w:tc>
          <w:tcPr>
            <w:tcW w:type="dxa" w:w="2131"/>
            <w:vAlign w:val="center"/>
          </w:tcPr>
          <w:p>
            <w:pPr>
              <w:jc w:val="right"/>
            </w:pPr>
            <w:r>
              <w:rPr>
                <w:sz w:val="15"/>
              </w:rPr>
              <w:t>Variants لكل شاشة حرجة</w:t>
            </w:r>
          </w:p>
        </w:tc>
        <w:tc>
          <w:tcPr>
            <w:tcW w:type="dxa" w:w="2131"/>
            <w:vAlign w:val="center"/>
          </w:tcPr>
          <w:p>
            <w:pPr>
              <w:jc w:val="right"/>
            </w:pPr>
            <w:r>
              <w:rPr>
                <w:sz w:val="15"/>
              </w:rPr>
              <w:t>Unified UI state handling</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250</w:t>
            </w:r>
          </w:p>
        </w:tc>
        <w:tc>
          <w:tcPr>
            <w:tcW w:type="dxa" w:w="2131"/>
            <w:vAlign w:val="center"/>
          </w:tcPr>
          <w:p>
            <w:pPr>
              <w:jc w:val="right"/>
            </w:pPr>
            <w:r>
              <w:rPr>
                <w:sz w:val="15"/>
              </w:rPr>
              <w:t>حالة رفض إذن الموقع</w:t>
            </w:r>
          </w:p>
        </w:tc>
        <w:tc>
          <w:tcPr>
            <w:tcW w:type="dxa" w:w="2131"/>
            <w:vAlign w:val="center"/>
          </w:tcPr>
          <w:p>
            <w:pPr>
              <w:jc w:val="right"/>
            </w:pPr>
            <w:r>
              <w:rPr>
                <w:sz w:val="15"/>
              </w:rPr>
              <w:t>شرح + فتح الإعدادات/إدخال يدوي عند الممكن</w:t>
            </w:r>
          </w:p>
        </w:tc>
        <w:tc>
          <w:tcPr>
            <w:tcW w:type="dxa" w:w="2131"/>
            <w:vAlign w:val="center"/>
          </w:tcPr>
          <w:p>
            <w:pPr>
              <w:jc w:val="right"/>
            </w:pPr>
            <w:r>
              <w:rPr>
                <w:sz w:val="15"/>
              </w:rPr>
              <w:t>Permission fallback</w:t>
            </w:r>
          </w:p>
        </w:tc>
        <w:tc>
          <w:tcPr>
            <w:tcW w:type="dxa" w:w="2131"/>
            <w:vAlign w:val="center"/>
            <w:shd w:fill="E1F5EE"/>
          </w:tcPr>
          <w:p>
            <w:pPr>
              <w:jc w:val="right"/>
            </w:pPr>
            <w:r>
              <w:rPr>
                <w:sz w:val="15"/>
              </w:rPr>
              <w:t>مضاف في FINAL MASTER v4</w:t>
            </w:r>
          </w:p>
        </w:tc>
      </w:tr>
      <w:tr>
        <w:tc>
          <w:tcPr>
            <w:tcW w:type="dxa" w:w="2131"/>
            <w:vAlign w:val="center"/>
          </w:tcPr>
          <w:p>
            <w:pPr>
              <w:jc w:val="center"/>
            </w:pPr>
            <w:r>
              <w:rPr>
                <w:sz w:val="15"/>
              </w:rPr>
              <w:t>251</w:t>
            </w:r>
          </w:p>
        </w:tc>
        <w:tc>
          <w:tcPr>
            <w:tcW w:type="dxa" w:w="2131"/>
            <w:vAlign w:val="center"/>
          </w:tcPr>
          <w:p>
            <w:pPr>
              <w:jc w:val="right"/>
            </w:pPr>
            <w:r>
              <w:rPr>
                <w:sz w:val="15"/>
              </w:rPr>
              <w:t>حالة لا يوجد سائق متاح</w:t>
            </w:r>
          </w:p>
        </w:tc>
        <w:tc>
          <w:tcPr>
            <w:tcW w:type="dxa" w:w="2131"/>
            <w:vAlign w:val="center"/>
          </w:tcPr>
          <w:p>
            <w:pPr>
              <w:jc w:val="right"/>
            </w:pPr>
            <w:r>
              <w:rPr>
                <w:sz w:val="15"/>
              </w:rPr>
              <w:t>بدائل/إعادة المحاولة/تغيير الفئة</w:t>
            </w:r>
          </w:p>
        </w:tc>
        <w:tc>
          <w:tcPr>
            <w:tcW w:type="dxa" w:w="2131"/>
            <w:vAlign w:val="center"/>
          </w:tcPr>
          <w:p>
            <w:pPr>
              <w:jc w:val="right"/>
            </w:pPr>
            <w:r>
              <w:rPr>
                <w:sz w:val="15"/>
              </w:rPr>
              <w:t>Dispatch no-supply response</w:t>
            </w:r>
          </w:p>
        </w:tc>
        <w:tc>
          <w:tcPr>
            <w:tcW w:type="dxa" w:w="2131"/>
            <w:vAlign w:val="center"/>
            <w:shd w:fill="E1F5EE"/>
          </w:tcPr>
          <w:p>
            <w:pPr>
              <w:jc w:val="right"/>
            </w:pPr>
            <w:r>
              <w:rPr>
                <w:sz w:val="15"/>
              </w:rPr>
              <w:t>مضاف في FINAL MASTER v4</w:t>
            </w:r>
          </w:p>
        </w:tc>
      </w:tr>
    </w:tbl>
    <w:p>
      <w:pPr>
        <w:jc w:val="right"/>
      </w:pPr>
      <w:r>
        <w:rPr>
          <w:b/>
          <w:color w:val="A32D2D"/>
        </w:rPr>
        <w:t xml:space="preserve">الاستثناءات الصريحة: </w:t>
      </w:r>
      <w:r>
        <w:t>لم يُضف Flight Tracking. ولم يتم تغيير «لكِ سيدتي» إلى Preference؛ تبقى فئة مستقلة ضمن الـ11.</w:t>
      </w:r>
    </w:p>
    <w:p>
      <w:r>
        <w:br w:type="page"/>
      </w:r>
    </w:p>
    <w:p>
      <w:pPr>
        <w:pStyle w:val="Heading2"/>
        <w:jc w:val="right"/>
      </w:pPr>
      <w:r>
        <w:rPr>
          <w:rFonts w:ascii="Arial" w:hAnsi="Arial"/>
          <w:color w:val="103756"/>
        </w:rPr>
        <w:t>ملحق الدمج الموحد — الأفكار المختارة والمقترحات من مرجع DORR</w:t>
      </w:r>
    </w:p>
    <w:p>
      <w:pPr>
        <w:jc w:val="right"/>
      </w:pPr>
      <w:r>
        <w:rPr>
          <w:rFonts w:ascii="Arial" w:hAnsi="Arial"/>
          <w:sz w:val="18"/>
        </w:rPr>
        <w:t>هذا الملحق جزء من الملف الأصلي؛ جميع البنود الأصلية 218 محفوظة كما وردت، ولم تُحذف أو تُستبدل. البنود الإضافية تبدأ بمعرف مستقل لتجنب تغيير ترقيم المرجع. مصدر الملحق: ملف الأفكار والقرارات المرفق، وليس إثباتًا بأن كل المقترحات معتمدة للتنفيذ.</w:t>
      </w:r>
    </w:p>
    <w:p>
      <w:pPr>
        <w:jc w:val="right"/>
      </w:pPr>
      <w:r>
        <w:rPr>
          <w:rFonts w:ascii="Arial" w:hAnsi="Arial"/>
          <w:sz w:val="18"/>
        </w:rPr>
        <w:t>حالة البنود: «مختارة مبدئيًا» = أعجبت المستخدم وتحتاج مراجعة تنفيذية؛ «موافق/مبدئي» = قرار من النقاش؛ «موجود/تحقق» = لا يُعاد برمجته؛ «مقترح» = غير معتمد؛ «مستبعد» = لا يُنفذ. تتولى منظومة DORR AI الموجودة مسبقًا الوظائف الذكية؛ لا تُبنى منصة AI ثانية.</w:t>
      </w:r>
    </w:p>
    <w:p>
      <w:pPr>
        <w:pStyle w:val="Heading2"/>
        <w:jc w:val="right"/>
      </w:pPr>
      <w:r>
        <w:rPr>
          <w:rFonts w:ascii="Arial" w:hAnsi="Arial"/>
          <w:color w:val="103756"/>
        </w:rPr>
        <w:t>أ. الابتكارات المختارة — توزيع المتطلبات حسب التطبيق</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pPr>
              <w:jc w:val="right"/>
            </w:pPr>
            <w:r>
              <w:rPr>
                <w:rFonts w:ascii="Arial" w:hAnsi="Arial"/>
                <w:sz w:val="16"/>
              </w:rPr>
              <w:t>المعرف</w:t>
            </w:r>
          </w:p>
        </w:tc>
        <w:tc>
          <w:tcPr>
            <w:tcW w:type="dxa" w:w="2664"/>
          </w:tcPr>
          <w:p>
            <w:pPr>
              <w:jc w:val="right"/>
            </w:pPr>
            <w:r>
              <w:rPr>
                <w:rFonts w:ascii="Arial" w:hAnsi="Arial"/>
                <w:sz w:val="16"/>
              </w:rPr>
              <w:t>الميزة</w:t>
            </w:r>
          </w:p>
        </w:tc>
        <w:tc>
          <w:tcPr>
            <w:tcW w:type="dxa" w:w="2664"/>
          </w:tcPr>
          <w:p>
            <w:pPr>
              <w:jc w:val="right"/>
            </w:pPr>
            <w:r>
              <w:rPr>
                <w:rFonts w:ascii="Arial" w:hAnsi="Arial"/>
                <w:sz w:val="16"/>
              </w:rPr>
              <w:t>المطلوب من التطبيق والمبرمج</w:t>
            </w:r>
          </w:p>
        </w:tc>
        <w:tc>
          <w:tcPr>
            <w:tcW w:type="dxa" w:w="2664"/>
          </w:tcPr>
          <w:p>
            <w:pPr>
              <w:jc w:val="right"/>
            </w:pPr>
            <w:r>
              <w:rPr>
                <w:rFonts w:ascii="Arial" w:hAnsi="Arial"/>
                <w:sz w:val="16"/>
              </w:rPr>
              <w:t>الحالة</w:t>
            </w:r>
          </w:p>
        </w:tc>
      </w:tr>
      <w:tr>
        <w:tc>
          <w:tcPr>
            <w:tcW w:type="dxa" w:w="2664"/>
          </w:tcPr>
          <w:p>
            <w:pPr>
              <w:jc w:val="right"/>
            </w:pPr>
            <w:r>
              <w:rPr>
                <w:rFonts w:ascii="Arial" w:hAnsi="Arial"/>
                <w:sz w:val="16"/>
              </w:rPr>
              <w:t>R-INN-01</w:t>
            </w:r>
          </w:p>
        </w:tc>
        <w:tc>
          <w:tcPr>
            <w:tcW w:type="dxa" w:w="2664"/>
          </w:tcPr>
          <w:p>
            <w:pPr>
              <w:jc w:val="right"/>
            </w:pPr>
            <w:r>
              <w:rPr>
                <w:rFonts w:ascii="Arial" w:hAnsi="Arial"/>
                <w:sz w:val="16"/>
              </w:rPr>
              <w:t>DORR Flow — قابلني في طريقي</w:t>
            </w:r>
          </w:p>
        </w:tc>
        <w:tc>
          <w:tcPr>
            <w:tcW w:type="dxa" w:w="2664"/>
          </w:tcPr>
          <w:p>
            <w:pPr>
              <w:jc w:val="right"/>
            </w:pPr>
            <w:r>
              <w:rPr>
                <w:rFonts w:ascii="Arial" w:hAnsi="Arial"/>
                <w:sz w:val="16"/>
              </w:rPr>
              <w:t>خريطة الالتقاء، اختيار ثابت/متحرك، تعليمات المشي الآمن، قبول نقطة ثابتة بديلة</w:t>
            </w:r>
          </w:p>
        </w:tc>
        <w:tc>
          <w:tcPr>
            <w:tcW w:type="dxa" w:w="2664"/>
          </w:tcPr>
          <w:p>
            <w:pPr>
              <w:jc w:val="right"/>
            </w:pPr>
            <w:r>
              <w:rPr>
                <w:rFonts w:ascii="Arial" w:hAnsi="Arial"/>
                <w:sz w:val="16"/>
              </w:rPr>
              <w:t>مختارة مبدئيًا</w:t>
            </w:r>
          </w:p>
        </w:tc>
      </w:tr>
      <w:tr>
        <w:tc>
          <w:tcPr>
            <w:tcW w:type="dxa" w:w="2664"/>
          </w:tcPr>
          <w:p>
            <w:pPr>
              <w:jc w:val="right"/>
            </w:pPr>
            <w:r>
              <w:rPr>
                <w:rFonts w:ascii="Arial" w:hAnsi="Arial"/>
                <w:sz w:val="16"/>
              </w:rPr>
              <w:t>R-INN-02</w:t>
            </w:r>
          </w:p>
        </w:tc>
        <w:tc>
          <w:tcPr>
            <w:tcW w:type="dxa" w:w="2664"/>
          </w:tcPr>
          <w:p>
            <w:pPr>
              <w:jc w:val="right"/>
            </w:pPr>
            <w:r>
              <w:rPr>
                <w:rFonts w:ascii="Arial" w:hAnsi="Arial"/>
                <w:sz w:val="16"/>
              </w:rPr>
              <w:t>DORR Smart Destination — دُرر يفهم مقصدك</w:t>
            </w:r>
          </w:p>
        </w:tc>
        <w:tc>
          <w:tcPr>
            <w:tcW w:type="dxa" w:w="2664"/>
          </w:tcPr>
          <w:p>
            <w:pPr>
              <w:jc w:val="right"/>
            </w:pPr>
            <w:r>
              <w:rPr>
                <w:rFonts w:ascii="Arial" w:hAnsi="Arial"/>
                <w:sz w:val="16"/>
              </w:rPr>
              <w:t>بحث مدخل محدد وتأكيده على الخريطة وإمكانية تصحيحه</w:t>
            </w:r>
          </w:p>
        </w:tc>
        <w:tc>
          <w:tcPr>
            <w:tcW w:type="dxa" w:w="2664"/>
          </w:tcPr>
          <w:p>
            <w:pPr>
              <w:jc w:val="right"/>
            </w:pPr>
            <w:r>
              <w:rPr>
                <w:rFonts w:ascii="Arial" w:hAnsi="Arial"/>
                <w:sz w:val="16"/>
              </w:rPr>
              <w:t>مختارة مبدئيًا</w:t>
            </w:r>
          </w:p>
        </w:tc>
      </w:tr>
      <w:tr>
        <w:tc>
          <w:tcPr>
            <w:tcW w:type="dxa" w:w="2664"/>
          </w:tcPr>
          <w:p>
            <w:pPr>
              <w:jc w:val="right"/>
            </w:pPr>
            <w:r>
              <w:rPr>
                <w:rFonts w:ascii="Arial" w:hAnsi="Arial"/>
                <w:sz w:val="16"/>
              </w:rPr>
              <w:t>R-INN-03</w:t>
            </w:r>
          </w:p>
        </w:tc>
        <w:tc>
          <w:tcPr>
            <w:tcW w:type="dxa" w:w="2664"/>
          </w:tcPr>
          <w:p>
            <w:pPr>
              <w:jc w:val="right"/>
            </w:pPr>
            <w:r>
              <w:rPr>
                <w:rFonts w:ascii="Arial" w:hAnsi="Arial"/>
                <w:sz w:val="16"/>
              </w:rPr>
              <w:t>DORR Continuity — رحلة بلا انقطاع</w:t>
            </w:r>
          </w:p>
        </w:tc>
        <w:tc>
          <w:tcPr>
            <w:tcW w:type="dxa" w:w="2664"/>
          </w:tcPr>
          <w:p>
            <w:pPr>
              <w:jc w:val="right"/>
            </w:pPr>
            <w:r>
              <w:rPr>
                <w:rFonts w:ascii="Arial" w:hAnsi="Arial"/>
                <w:sz w:val="16"/>
              </w:rPr>
              <w:t>طلب متابعة آمنة، قبول بديل، عرض تسوية الرحلة دون ازدواج تحصيل</w:t>
            </w:r>
          </w:p>
        </w:tc>
        <w:tc>
          <w:tcPr>
            <w:tcW w:type="dxa" w:w="2664"/>
          </w:tcPr>
          <w:p>
            <w:pPr>
              <w:jc w:val="right"/>
            </w:pPr>
            <w:r>
              <w:rPr>
                <w:rFonts w:ascii="Arial" w:hAnsi="Arial"/>
                <w:sz w:val="16"/>
              </w:rPr>
              <w:t>مختارة مبدئيًا</w:t>
            </w:r>
          </w:p>
        </w:tc>
      </w:tr>
      <w:tr>
        <w:tc>
          <w:tcPr>
            <w:tcW w:type="dxa" w:w="2664"/>
          </w:tcPr>
          <w:p>
            <w:pPr>
              <w:jc w:val="right"/>
            </w:pPr>
            <w:r>
              <w:rPr>
                <w:rFonts w:ascii="Arial" w:hAnsi="Arial"/>
                <w:sz w:val="16"/>
              </w:rPr>
              <w:t>R-INN-04</w:t>
            </w:r>
          </w:p>
        </w:tc>
        <w:tc>
          <w:tcPr>
            <w:tcW w:type="dxa" w:w="2664"/>
          </w:tcPr>
          <w:p>
            <w:pPr>
              <w:jc w:val="right"/>
            </w:pPr>
            <w:r>
              <w:rPr>
                <w:rFonts w:ascii="Arial" w:hAnsi="Arial"/>
                <w:sz w:val="16"/>
              </w:rPr>
              <w:t>DORR Adaptive Ride — الرحلة تتكيف مع الراكب</w:t>
            </w:r>
          </w:p>
        </w:tc>
        <w:tc>
          <w:tcPr>
            <w:tcW w:type="dxa" w:w="2664"/>
          </w:tcPr>
          <w:p>
            <w:pPr>
              <w:jc w:val="right"/>
            </w:pPr>
            <w:r>
              <w:rPr>
                <w:rFonts w:ascii="Arial" w:hAnsi="Arial"/>
                <w:sz w:val="16"/>
              </w:rPr>
              <w:t>حفظ التفضيلات وتعديلها وإظهار المتاح قبل الحجز</w:t>
            </w:r>
          </w:p>
        </w:tc>
        <w:tc>
          <w:tcPr>
            <w:tcW w:type="dxa" w:w="2664"/>
          </w:tcPr>
          <w:p>
            <w:pPr>
              <w:jc w:val="right"/>
            </w:pPr>
            <w:r>
              <w:rPr>
                <w:rFonts w:ascii="Arial" w:hAnsi="Arial"/>
                <w:sz w:val="16"/>
              </w:rPr>
              <w:t>مختارة مبدئيًا؛ تطوير لراحة الراكب</w:t>
            </w:r>
          </w:p>
        </w:tc>
      </w:tr>
      <w:tr>
        <w:tc>
          <w:tcPr>
            <w:tcW w:type="dxa" w:w="2664"/>
          </w:tcPr>
          <w:p>
            <w:pPr>
              <w:jc w:val="right"/>
            </w:pPr>
            <w:r>
              <w:rPr>
                <w:rFonts w:ascii="Arial" w:hAnsi="Arial"/>
                <w:sz w:val="16"/>
              </w:rPr>
              <w:t>R-INN-05</w:t>
            </w:r>
          </w:p>
        </w:tc>
        <w:tc>
          <w:tcPr>
            <w:tcW w:type="dxa" w:w="2664"/>
          </w:tcPr>
          <w:p>
            <w:pPr>
              <w:jc w:val="right"/>
            </w:pPr>
            <w:r>
              <w:rPr>
                <w:rFonts w:ascii="Arial" w:hAnsi="Arial"/>
                <w:sz w:val="16"/>
              </w:rPr>
              <w:t>DORR Live — الرحلة تتغير مع ظروفك</w:t>
            </w:r>
          </w:p>
        </w:tc>
        <w:tc>
          <w:tcPr>
            <w:tcW w:type="dxa" w:w="2664"/>
          </w:tcPr>
          <w:p>
            <w:pPr>
              <w:jc w:val="right"/>
            </w:pPr>
            <w:r>
              <w:rPr>
                <w:rFonts w:ascii="Arial" w:hAnsi="Arial"/>
                <w:sz w:val="16"/>
              </w:rPr>
              <w:t>عرض خيارات مسار/وجهة/بديل مع فروقات الوقت والتكلفة وموافقة صريحة</w:t>
            </w:r>
          </w:p>
        </w:tc>
        <w:tc>
          <w:tcPr>
            <w:tcW w:type="dxa" w:w="2664"/>
          </w:tcPr>
          <w:p>
            <w:pPr>
              <w:jc w:val="right"/>
            </w:pPr>
            <w:r>
              <w:rPr>
                <w:rFonts w:ascii="Arial" w:hAnsi="Arial"/>
                <w:sz w:val="16"/>
              </w:rPr>
              <w:t>مختارة مبدئيًا؛ تدمج مع Continuity ولا تكرر محركًا</w:t>
            </w:r>
          </w:p>
        </w:tc>
      </w:tr>
      <w:tr>
        <w:tc>
          <w:tcPr>
            <w:tcW w:type="dxa" w:w="2664"/>
          </w:tcPr>
          <w:p>
            <w:pPr>
              <w:jc w:val="right"/>
            </w:pPr>
            <w:r>
              <w:rPr>
                <w:rFonts w:ascii="Arial" w:hAnsi="Arial"/>
                <w:sz w:val="16"/>
              </w:rPr>
              <w:t>R-INN-06</w:t>
            </w:r>
          </w:p>
        </w:tc>
        <w:tc>
          <w:tcPr>
            <w:tcW w:type="dxa" w:w="2664"/>
          </w:tcPr>
          <w:p>
            <w:pPr>
              <w:jc w:val="right"/>
            </w:pPr>
            <w:r>
              <w:rPr>
                <w:rFonts w:ascii="Arial" w:hAnsi="Arial"/>
                <w:sz w:val="16"/>
              </w:rPr>
              <w:t>DORR One-Touch Journey — المشوار بضغطة</w:t>
            </w:r>
          </w:p>
        </w:tc>
        <w:tc>
          <w:tcPr>
            <w:tcW w:type="dxa" w:w="2664"/>
          </w:tcPr>
          <w:p>
            <w:pPr>
              <w:jc w:val="right"/>
            </w:pPr>
            <w:r>
              <w:rPr>
                <w:rFonts w:ascii="Arial" w:hAnsi="Arial"/>
                <w:sz w:val="16"/>
              </w:rPr>
              <w:t>أزرار بيت/عمل/مطار/موعد مع مراجعة قبل تأكيد الحجز</w:t>
            </w:r>
          </w:p>
        </w:tc>
        <w:tc>
          <w:tcPr>
            <w:tcW w:type="dxa" w:w="2664"/>
          </w:tcPr>
          <w:p>
            <w:pPr>
              <w:jc w:val="right"/>
            </w:pPr>
            <w:r>
              <w:rPr>
                <w:rFonts w:ascii="Arial" w:hAnsi="Arial"/>
                <w:sz w:val="16"/>
              </w:rPr>
              <w:t>وردت ضمن الأفكار المحتفظ بها؛ تحقق من تكرارها مع اختصارات الوجهات</w:t>
            </w:r>
          </w:p>
        </w:tc>
      </w:tr>
      <w:tr>
        <w:tc>
          <w:tcPr>
            <w:tcW w:type="dxa" w:w="2664"/>
          </w:tcPr>
          <w:p>
            <w:pPr>
              <w:jc w:val="right"/>
            </w:pPr>
            <w:r>
              <w:rPr>
                <w:rFonts w:ascii="Arial" w:hAnsi="Arial"/>
                <w:sz w:val="16"/>
              </w:rPr>
              <w:t>R-INN-07</w:t>
            </w:r>
          </w:p>
        </w:tc>
        <w:tc>
          <w:tcPr>
            <w:tcW w:type="dxa" w:w="2664"/>
          </w:tcPr>
          <w:p>
            <w:pPr>
              <w:jc w:val="right"/>
            </w:pPr>
            <w:r>
              <w:rPr>
                <w:rFonts w:ascii="Arial" w:hAnsi="Arial"/>
                <w:sz w:val="16"/>
              </w:rPr>
              <w:t>DORR Circle — دائرة السائقين المفضلين</w:t>
            </w:r>
          </w:p>
        </w:tc>
        <w:tc>
          <w:tcPr>
            <w:tcW w:type="dxa" w:w="2664"/>
          </w:tcPr>
          <w:p>
            <w:pPr>
              <w:jc w:val="right"/>
            </w:pPr>
            <w:r>
              <w:rPr>
                <w:rFonts w:ascii="Arial" w:hAnsi="Arial"/>
                <w:sz w:val="16"/>
              </w:rPr>
              <w:t>أربع مراحل: اختيار وضع البحث، اختيار المفضلين/الكل، بحث المؤهلين، سؤال الراكب قبل التوسيع</w:t>
            </w:r>
          </w:p>
        </w:tc>
        <w:tc>
          <w:tcPr>
            <w:tcW w:type="dxa" w:w="2664"/>
          </w:tcPr>
          <w:p>
            <w:pPr>
              <w:jc w:val="right"/>
            </w:pPr>
            <w:r>
              <w:rPr>
                <w:rFonts w:ascii="Arial" w:hAnsi="Arial"/>
                <w:sz w:val="16"/>
              </w:rPr>
              <w:t>موافقة مبدئية صريحة؛ أولوية عالية</w:t>
            </w:r>
          </w:p>
        </w:tc>
      </w:tr>
    </w:tbl>
    <w:p>
      <w:pPr>
        <w:pStyle w:val="Heading2"/>
        <w:jc w:val="right"/>
      </w:pPr>
      <w:r>
        <w:rPr>
          <w:rFonts w:ascii="Arial" w:hAnsi="Arial"/>
          <w:color w:val="103756"/>
        </w:rPr>
        <w:t>ب. الأفكار السابقة — ما يخص هذا التطبيق</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pPr>
              <w:jc w:val="right"/>
            </w:pPr>
            <w:r>
              <w:rPr>
                <w:rFonts w:ascii="Arial" w:hAnsi="Arial"/>
                <w:sz w:val="16"/>
              </w:rPr>
              <w:t>المعرف</w:t>
            </w:r>
          </w:p>
        </w:tc>
        <w:tc>
          <w:tcPr>
            <w:tcW w:type="dxa" w:w="2664"/>
          </w:tcPr>
          <w:p>
            <w:pPr>
              <w:jc w:val="right"/>
            </w:pPr>
            <w:r>
              <w:rPr>
                <w:rFonts w:ascii="Arial" w:hAnsi="Arial"/>
                <w:sz w:val="16"/>
              </w:rPr>
              <w:t>الفكرة</w:t>
            </w:r>
          </w:p>
        </w:tc>
        <w:tc>
          <w:tcPr>
            <w:tcW w:type="dxa" w:w="2664"/>
          </w:tcPr>
          <w:p>
            <w:pPr>
              <w:jc w:val="right"/>
            </w:pPr>
            <w:r>
              <w:rPr>
                <w:rFonts w:ascii="Arial" w:hAnsi="Arial"/>
                <w:sz w:val="16"/>
              </w:rPr>
              <w:t>التطبيق والتفصيل المرجعي</w:t>
            </w:r>
          </w:p>
        </w:tc>
        <w:tc>
          <w:tcPr>
            <w:tcW w:type="dxa" w:w="2664"/>
          </w:tcPr>
          <w:p>
            <w:pPr>
              <w:jc w:val="right"/>
            </w:pPr>
            <w:r>
              <w:rPr>
                <w:rFonts w:ascii="Arial" w:hAnsi="Arial"/>
                <w:sz w:val="16"/>
              </w:rPr>
              <w:t>القرار</w:t>
            </w:r>
          </w:p>
        </w:tc>
      </w:tr>
      <w:tr>
        <w:tc>
          <w:tcPr>
            <w:tcW w:type="dxa" w:w="2664"/>
          </w:tcPr>
          <w:p>
            <w:pPr>
              <w:jc w:val="right"/>
            </w:pPr>
            <w:r>
              <w:rPr>
                <w:rFonts w:ascii="Arial" w:hAnsi="Arial"/>
                <w:sz w:val="16"/>
              </w:rPr>
              <w:t>R-IDEA-01</w:t>
            </w:r>
          </w:p>
        </w:tc>
        <w:tc>
          <w:tcPr>
            <w:tcW w:type="dxa" w:w="2664"/>
          </w:tcPr>
          <w:p>
            <w:pPr>
              <w:jc w:val="right"/>
            </w:pPr>
            <w:r>
              <w:rPr>
                <w:rFonts w:ascii="Arial" w:hAnsi="Arial"/>
                <w:sz w:val="16"/>
              </w:rPr>
              <w:t>ضمان وصول السيارة في الموعد</w:t>
            </w:r>
          </w:p>
        </w:tc>
        <w:tc>
          <w:tcPr>
            <w:tcW w:type="dxa" w:w="2664"/>
          </w:tcPr>
          <w:p>
            <w:pPr>
              <w:jc w:val="right"/>
            </w:pPr>
            <w:r>
              <w:rPr>
                <w:rFonts w:ascii="Arial" w:hAnsi="Arial"/>
                <w:sz w:val="16"/>
              </w:rPr>
              <w:t>ضمان محدد للحجز المهم مع بديل وتعويض بشروط واضحة.</w:t>
            </w:r>
          </w:p>
        </w:tc>
        <w:tc>
          <w:tcPr>
            <w:tcW w:type="dxa" w:w="2664"/>
          </w:tcPr>
          <w:p>
            <w:pPr>
              <w:jc w:val="right"/>
            </w:pPr>
            <w:r>
              <w:rPr>
                <w:rFonts w:ascii="Arial" w:hAnsi="Arial"/>
                <w:sz w:val="16"/>
              </w:rPr>
              <w:t>موافق؛ يحتاج نقاشًا موسعًا</w:t>
            </w:r>
          </w:p>
        </w:tc>
      </w:tr>
      <w:tr>
        <w:tc>
          <w:tcPr>
            <w:tcW w:type="dxa" w:w="2664"/>
          </w:tcPr>
          <w:p>
            <w:pPr>
              <w:jc w:val="right"/>
            </w:pPr>
            <w:r>
              <w:rPr>
                <w:rFonts w:ascii="Arial" w:hAnsi="Arial"/>
                <w:sz w:val="16"/>
              </w:rPr>
              <w:t>R-IDEA-04</w:t>
            </w:r>
          </w:p>
        </w:tc>
        <w:tc>
          <w:tcPr>
            <w:tcW w:type="dxa" w:w="2664"/>
          </w:tcPr>
          <w:p>
            <w:pPr>
              <w:jc w:val="right"/>
            </w:pPr>
            <w:r>
              <w:rPr>
                <w:rFonts w:ascii="Arial" w:hAnsi="Arial"/>
                <w:sz w:val="16"/>
              </w:rPr>
              <w:t>تفضيلات راحتي</w:t>
            </w:r>
          </w:p>
        </w:tc>
        <w:tc>
          <w:tcPr>
            <w:tcW w:type="dxa" w:w="2664"/>
          </w:tcPr>
          <w:p>
            <w:pPr>
              <w:jc w:val="right"/>
            </w:pPr>
            <w:r>
              <w:rPr>
                <w:rFonts w:ascii="Arial" w:hAnsi="Arial"/>
                <w:sz w:val="16"/>
              </w:rPr>
              <w:t>رحلة هادئة، تكييف، تفضيلات مناسبة للسائق.</w:t>
            </w:r>
          </w:p>
        </w:tc>
        <w:tc>
          <w:tcPr>
            <w:tcW w:type="dxa" w:w="2664"/>
          </w:tcPr>
          <w:p>
            <w:pPr>
              <w:jc w:val="right"/>
            </w:pPr>
            <w:r>
              <w:rPr>
                <w:rFonts w:ascii="Arial" w:hAnsi="Arial"/>
                <w:sz w:val="16"/>
              </w:rPr>
              <w:t>موافق ومتحمس</w:t>
            </w:r>
          </w:p>
        </w:tc>
      </w:tr>
      <w:tr>
        <w:tc>
          <w:tcPr>
            <w:tcW w:type="dxa" w:w="2664"/>
          </w:tcPr>
          <w:p>
            <w:pPr>
              <w:jc w:val="right"/>
            </w:pPr>
            <w:r>
              <w:rPr>
                <w:rFonts w:ascii="Arial" w:hAnsi="Arial"/>
                <w:sz w:val="16"/>
              </w:rPr>
              <w:t>R-IDEA-08</w:t>
            </w:r>
          </w:p>
        </w:tc>
        <w:tc>
          <w:tcPr>
            <w:tcW w:type="dxa" w:w="2664"/>
          </w:tcPr>
          <w:p>
            <w:pPr>
              <w:jc w:val="right"/>
            </w:pPr>
            <w:r>
              <w:rPr>
                <w:rFonts w:ascii="Arial" w:hAnsi="Arial"/>
                <w:sz w:val="16"/>
              </w:rPr>
              <w:t>رحلة العودة</w:t>
            </w:r>
          </w:p>
        </w:tc>
        <w:tc>
          <w:tcPr>
            <w:tcW w:type="dxa" w:w="2664"/>
          </w:tcPr>
          <w:p>
            <w:pPr>
              <w:jc w:val="right"/>
            </w:pPr>
            <w:r>
              <w:rPr>
                <w:rFonts w:ascii="Arial" w:hAnsi="Arial"/>
                <w:sz w:val="16"/>
              </w:rPr>
              <w:t>تحتاج تفاصيل آلية العودة.</w:t>
            </w:r>
          </w:p>
        </w:tc>
        <w:tc>
          <w:tcPr>
            <w:tcW w:type="dxa" w:w="2664"/>
          </w:tcPr>
          <w:p>
            <w:pPr>
              <w:jc w:val="right"/>
            </w:pPr>
            <w:r>
              <w:rPr>
                <w:rFonts w:ascii="Arial" w:hAnsi="Arial"/>
                <w:sz w:val="16"/>
              </w:rPr>
              <w:t>موافق مبدئيًا</w:t>
            </w:r>
          </w:p>
        </w:tc>
      </w:tr>
      <w:tr>
        <w:tc>
          <w:tcPr>
            <w:tcW w:type="dxa" w:w="2664"/>
          </w:tcPr>
          <w:p>
            <w:pPr>
              <w:jc w:val="right"/>
            </w:pPr>
            <w:r>
              <w:rPr>
                <w:rFonts w:ascii="Arial" w:hAnsi="Arial"/>
                <w:sz w:val="16"/>
              </w:rPr>
              <w:t>R-IDEA-09</w:t>
            </w:r>
          </w:p>
        </w:tc>
        <w:tc>
          <w:tcPr>
            <w:tcW w:type="dxa" w:w="2664"/>
          </w:tcPr>
          <w:p>
            <w:pPr>
              <w:jc w:val="right"/>
            </w:pPr>
            <w:r>
              <w:rPr>
                <w:rFonts w:ascii="Arial" w:hAnsi="Arial"/>
                <w:sz w:val="16"/>
              </w:rPr>
              <w:t>حجز لشخص دون التطبيق</w:t>
            </w:r>
          </w:p>
        </w:tc>
        <w:tc>
          <w:tcPr>
            <w:tcW w:type="dxa" w:w="2664"/>
          </w:tcPr>
          <w:p>
            <w:pPr>
              <w:jc w:val="right"/>
            </w:pPr>
            <w:r>
              <w:rPr>
                <w:rFonts w:ascii="Arial" w:hAnsi="Arial"/>
                <w:sz w:val="16"/>
              </w:rPr>
              <w:t>رابط آمن للمستفيد مع حماية الخصوصية.</w:t>
            </w:r>
          </w:p>
        </w:tc>
        <w:tc>
          <w:tcPr>
            <w:tcW w:type="dxa" w:w="2664"/>
          </w:tcPr>
          <w:p>
            <w:pPr>
              <w:jc w:val="right"/>
            </w:pPr>
            <w:r>
              <w:rPr>
                <w:rFonts w:ascii="Arial" w:hAnsi="Arial"/>
                <w:sz w:val="16"/>
              </w:rPr>
              <w:t>موافق</w:t>
            </w:r>
          </w:p>
        </w:tc>
      </w:tr>
      <w:tr>
        <w:tc>
          <w:tcPr>
            <w:tcW w:type="dxa" w:w="2664"/>
          </w:tcPr>
          <w:p>
            <w:pPr>
              <w:jc w:val="right"/>
            </w:pPr>
            <w:r>
              <w:rPr>
                <w:rFonts w:ascii="Arial" w:hAnsi="Arial"/>
                <w:sz w:val="16"/>
              </w:rPr>
              <w:t>R-IDEA-10</w:t>
            </w:r>
          </w:p>
        </w:tc>
        <w:tc>
          <w:tcPr>
            <w:tcW w:type="dxa" w:w="2664"/>
          </w:tcPr>
          <w:p>
            <w:pPr>
              <w:jc w:val="right"/>
            </w:pPr>
            <w:r>
              <w:rPr>
                <w:rFonts w:ascii="Arial" w:hAnsi="Arial"/>
                <w:sz w:val="16"/>
              </w:rPr>
              <w:t>رحلات المناسبات</w:t>
            </w:r>
          </w:p>
        </w:tc>
        <w:tc>
          <w:tcPr>
            <w:tcW w:type="dxa" w:w="2664"/>
          </w:tcPr>
          <w:p>
            <w:pPr>
              <w:jc w:val="right"/>
            </w:pPr>
            <w:r>
              <w:rPr>
                <w:rFonts w:ascii="Arial" w:hAnsi="Arial"/>
                <w:sz w:val="16"/>
              </w:rPr>
              <w:t>حجز عدة سيارات للزواج والمؤتمرات ونحوها.</w:t>
            </w:r>
          </w:p>
        </w:tc>
        <w:tc>
          <w:tcPr>
            <w:tcW w:type="dxa" w:w="2664"/>
          </w:tcPr>
          <w:p>
            <w:pPr>
              <w:jc w:val="right"/>
            </w:pPr>
            <w:r>
              <w:rPr>
                <w:rFonts w:ascii="Arial" w:hAnsi="Arial"/>
                <w:sz w:val="16"/>
              </w:rPr>
              <w:t>موافق</w:t>
            </w:r>
          </w:p>
        </w:tc>
      </w:tr>
      <w:tr>
        <w:tc>
          <w:tcPr>
            <w:tcW w:type="dxa" w:w="2664"/>
          </w:tcPr>
          <w:p>
            <w:pPr>
              <w:jc w:val="right"/>
            </w:pPr>
            <w:r>
              <w:rPr>
                <w:rFonts w:ascii="Arial" w:hAnsi="Arial"/>
                <w:sz w:val="16"/>
              </w:rPr>
              <w:t>R-IDEA-11</w:t>
            </w:r>
          </w:p>
        </w:tc>
        <w:tc>
          <w:tcPr>
            <w:tcW w:type="dxa" w:w="2664"/>
          </w:tcPr>
          <w:p>
            <w:pPr>
              <w:jc w:val="right"/>
            </w:pPr>
            <w:r>
              <w:rPr>
                <w:rFonts w:ascii="Arial" w:hAnsi="Arial"/>
                <w:sz w:val="16"/>
              </w:rPr>
              <w:t>رحلة + خدمة من DORR</w:t>
            </w:r>
          </w:p>
        </w:tc>
        <w:tc>
          <w:tcPr>
            <w:tcW w:type="dxa" w:w="2664"/>
          </w:tcPr>
          <w:p>
            <w:pPr>
              <w:jc w:val="right"/>
            </w:pPr>
            <w:r>
              <w:rPr>
                <w:rFonts w:ascii="Arial" w:hAnsi="Arial"/>
                <w:sz w:val="16"/>
              </w:rPr>
              <w:t>ربط الرحلة بالفنادق أو المشتريات أو أي خدمة؛ هل دفع موحد أم كل خدمة منفصلة؟</w:t>
            </w:r>
          </w:p>
        </w:tc>
        <w:tc>
          <w:tcPr>
            <w:tcW w:type="dxa" w:w="2664"/>
          </w:tcPr>
          <w:p>
            <w:pPr>
              <w:jc w:val="right"/>
            </w:pPr>
            <w:r>
              <w:rPr>
                <w:rFonts w:ascii="Arial" w:hAnsi="Arial"/>
                <w:sz w:val="16"/>
              </w:rPr>
              <w:t>موافق مع نقاش طريقة الدفع</w:t>
            </w:r>
          </w:p>
        </w:tc>
      </w:tr>
      <w:tr>
        <w:tc>
          <w:tcPr>
            <w:tcW w:type="dxa" w:w="2664"/>
          </w:tcPr>
          <w:p>
            <w:pPr>
              <w:jc w:val="right"/>
            </w:pPr>
            <w:r>
              <w:rPr>
                <w:rFonts w:ascii="Arial" w:hAnsi="Arial"/>
                <w:sz w:val="16"/>
              </w:rPr>
              <w:t>R-IDEA-12</w:t>
            </w:r>
          </w:p>
        </w:tc>
        <w:tc>
          <w:tcPr>
            <w:tcW w:type="dxa" w:w="2664"/>
          </w:tcPr>
          <w:p>
            <w:pPr>
              <w:jc w:val="right"/>
            </w:pPr>
            <w:r>
              <w:rPr>
                <w:rFonts w:ascii="Arial" w:hAnsi="Arial"/>
                <w:sz w:val="16"/>
              </w:rPr>
              <w:t>رصيد تنقل الشركات</w:t>
            </w:r>
          </w:p>
        </w:tc>
        <w:tc>
          <w:tcPr>
            <w:tcW w:type="dxa" w:w="2664"/>
          </w:tcPr>
          <w:p>
            <w:pPr>
              <w:jc w:val="right"/>
            </w:pPr>
            <w:r>
              <w:rPr>
                <w:rFonts w:ascii="Arial" w:hAnsi="Arial"/>
                <w:sz w:val="16"/>
              </w:rPr>
              <w:t>ميزانيات الموظفين وفواتير موحدة.</w:t>
            </w:r>
          </w:p>
        </w:tc>
        <w:tc>
          <w:tcPr>
            <w:tcW w:type="dxa" w:w="2664"/>
          </w:tcPr>
          <w:p>
            <w:pPr>
              <w:jc w:val="right"/>
            </w:pPr>
            <w:r>
              <w:rPr>
                <w:rFonts w:ascii="Arial" w:hAnsi="Arial"/>
                <w:sz w:val="16"/>
              </w:rPr>
              <w:t>موافق مبدئيًا</w:t>
            </w:r>
          </w:p>
        </w:tc>
      </w:tr>
      <w:tr>
        <w:tc>
          <w:tcPr>
            <w:tcW w:type="dxa" w:w="2664"/>
          </w:tcPr>
          <w:p>
            <w:pPr>
              <w:jc w:val="right"/>
            </w:pPr>
            <w:r>
              <w:rPr>
                <w:rFonts w:ascii="Arial" w:hAnsi="Arial"/>
                <w:sz w:val="16"/>
              </w:rPr>
              <w:t>R-IDEA-13</w:t>
            </w:r>
          </w:p>
        </w:tc>
        <w:tc>
          <w:tcPr>
            <w:tcW w:type="dxa" w:w="2664"/>
          </w:tcPr>
          <w:p>
            <w:pPr>
              <w:jc w:val="right"/>
            </w:pPr>
            <w:r>
              <w:rPr>
                <w:rFonts w:ascii="Arial" w:hAnsi="Arial"/>
                <w:sz w:val="16"/>
              </w:rPr>
              <w:t>خدمة المرافق لكبار السن</w:t>
            </w:r>
          </w:p>
        </w:tc>
        <w:tc>
          <w:tcPr>
            <w:tcW w:type="dxa" w:w="2664"/>
          </w:tcPr>
          <w:p>
            <w:pPr>
              <w:jc w:val="right"/>
            </w:pPr>
            <w:r>
              <w:rPr>
                <w:rFonts w:ascii="Arial" w:hAnsi="Arial"/>
                <w:sz w:val="16"/>
              </w:rPr>
              <w:t>مركبة ومساعدة مناسبة من طرف مؤهل.</w:t>
            </w:r>
          </w:p>
        </w:tc>
        <w:tc>
          <w:tcPr>
            <w:tcW w:type="dxa" w:w="2664"/>
          </w:tcPr>
          <w:p>
            <w:pPr>
              <w:jc w:val="right"/>
            </w:pPr>
            <w:r>
              <w:rPr>
                <w:rFonts w:ascii="Arial" w:hAnsi="Arial"/>
                <w:sz w:val="16"/>
              </w:rPr>
              <w:t>موافق مبدئيًا</w:t>
            </w:r>
          </w:p>
        </w:tc>
      </w:tr>
      <w:tr>
        <w:tc>
          <w:tcPr>
            <w:tcW w:type="dxa" w:w="2664"/>
          </w:tcPr>
          <w:p>
            <w:pPr>
              <w:jc w:val="right"/>
            </w:pPr>
            <w:r>
              <w:rPr>
                <w:rFonts w:ascii="Arial" w:hAnsi="Arial"/>
                <w:sz w:val="16"/>
              </w:rPr>
              <w:t>R-IDEA-16</w:t>
            </w:r>
          </w:p>
        </w:tc>
        <w:tc>
          <w:tcPr>
            <w:tcW w:type="dxa" w:w="2664"/>
          </w:tcPr>
          <w:p>
            <w:pPr>
              <w:jc w:val="right"/>
            </w:pPr>
            <w:r>
              <w:rPr>
                <w:rFonts w:ascii="Arial" w:hAnsi="Arial"/>
                <w:sz w:val="16"/>
              </w:rPr>
              <w:t>الذهاب والعودة إلى نقطة الانطلاق (بديل العودة إلى منطقتي)</w:t>
            </w:r>
          </w:p>
        </w:tc>
        <w:tc>
          <w:tcPr>
            <w:tcW w:type="dxa" w:w="2664"/>
          </w:tcPr>
          <w:p>
            <w:pPr>
              <w:jc w:val="right"/>
            </w:pPr>
            <w:r>
              <w:rPr>
                <w:rFonts w:ascii="Arial" w:hAnsi="Arial"/>
                <w:sz w:val="16"/>
              </w:rPr>
              <w:t>البديل: الراكب يطلب ذهابًا ثم عودة إلى نقطة الانطلاق.</w:t>
            </w:r>
          </w:p>
        </w:tc>
        <w:tc>
          <w:tcPr>
            <w:tcW w:type="dxa" w:w="2664"/>
          </w:tcPr>
          <w:p>
            <w:pPr>
              <w:jc w:val="right"/>
            </w:pPr>
            <w:r>
              <w:rPr>
                <w:rFonts w:ascii="Arial" w:hAnsi="Arial"/>
                <w:sz w:val="16"/>
              </w:rPr>
              <w:t>بديل معتمد مبدئيًا</w:t>
            </w:r>
          </w:p>
        </w:tc>
      </w:tr>
      <w:tr>
        <w:tc>
          <w:tcPr>
            <w:tcW w:type="dxa" w:w="2664"/>
          </w:tcPr>
          <w:p>
            <w:pPr>
              <w:jc w:val="right"/>
            </w:pPr>
            <w:r>
              <w:rPr>
                <w:rFonts w:ascii="Arial" w:hAnsi="Arial"/>
                <w:sz w:val="16"/>
              </w:rPr>
              <w:t>R-IDEA-17</w:t>
            </w:r>
          </w:p>
        </w:tc>
        <w:tc>
          <w:tcPr>
            <w:tcW w:type="dxa" w:w="2664"/>
          </w:tcPr>
          <w:p>
            <w:pPr>
              <w:jc w:val="right"/>
            </w:pPr>
            <w:r>
              <w:rPr>
                <w:rFonts w:ascii="Arial" w:hAnsi="Arial"/>
                <w:sz w:val="16"/>
              </w:rPr>
              <w:t>عروض المناطق الهادئة</w:t>
            </w:r>
          </w:p>
        </w:tc>
        <w:tc>
          <w:tcPr>
            <w:tcW w:type="dxa" w:w="2664"/>
          </w:tcPr>
          <w:p>
            <w:pPr>
              <w:jc w:val="right"/>
            </w:pPr>
            <w:r>
              <w:rPr>
                <w:rFonts w:ascii="Arial" w:hAnsi="Arial"/>
                <w:sz w:val="16"/>
              </w:rPr>
              <w:t>تحتاج تحديد من يمول الخصم وكيف يمنع سوء الاستخدام.</w:t>
            </w:r>
          </w:p>
        </w:tc>
        <w:tc>
          <w:tcPr>
            <w:tcW w:type="dxa" w:w="2664"/>
          </w:tcPr>
          <w:p>
            <w:pPr>
              <w:jc w:val="right"/>
            </w:pPr>
            <w:r>
              <w:rPr>
                <w:rFonts w:ascii="Arial" w:hAnsi="Arial"/>
                <w:sz w:val="16"/>
              </w:rPr>
              <w:t>مقترح غير محسوم التمويل</w:t>
            </w:r>
          </w:p>
        </w:tc>
      </w:tr>
      <w:tr>
        <w:tc>
          <w:tcPr>
            <w:tcW w:type="dxa" w:w="2664"/>
          </w:tcPr>
          <w:p>
            <w:pPr>
              <w:jc w:val="right"/>
            </w:pPr>
            <w:r>
              <w:rPr>
                <w:rFonts w:ascii="Arial" w:hAnsi="Arial"/>
                <w:sz w:val="16"/>
              </w:rPr>
              <w:t>R-IDEA-19</w:t>
            </w:r>
          </w:p>
        </w:tc>
        <w:tc>
          <w:tcPr>
            <w:tcW w:type="dxa" w:w="2664"/>
          </w:tcPr>
          <w:p>
            <w:pPr>
              <w:jc w:val="right"/>
            </w:pPr>
            <w:r>
              <w:rPr>
                <w:rFonts w:ascii="Arial" w:hAnsi="Arial"/>
                <w:sz w:val="16"/>
              </w:rPr>
              <w:t>مركز الرحلات المتكررة</w:t>
            </w:r>
          </w:p>
        </w:tc>
        <w:tc>
          <w:tcPr>
            <w:tcW w:type="dxa" w:w="2664"/>
          </w:tcPr>
          <w:p>
            <w:pPr>
              <w:jc w:val="right"/>
            </w:pPr>
            <w:r>
              <w:rPr>
                <w:rFonts w:ascii="Arial" w:hAnsi="Arial"/>
                <w:sz w:val="16"/>
              </w:rPr>
              <w:t>التأكد من اكتمال تنفيذ الحجز المتكرر.</w:t>
            </w:r>
          </w:p>
        </w:tc>
        <w:tc>
          <w:tcPr>
            <w:tcW w:type="dxa" w:w="2664"/>
          </w:tcPr>
          <w:p>
            <w:pPr>
              <w:jc w:val="right"/>
            </w:pPr>
            <w:r>
              <w:rPr>
                <w:rFonts w:ascii="Arial" w:hAnsi="Arial"/>
                <w:sz w:val="16"/>
              </w:rPr>
              <w:t>موجود مسبقًا / مراجعة عدم التكرار</w:t>
            </w:r>
          </w:p>
        </w:tc>
      </w:tr>
      <w:tr>
        <w:tc>
          <w:tcPr>
            <w:tcW w:type="dxa" w:w="2664"/>
          </w:tcPr>
          <w:p>
            <w:pPr>
              <w:jc w:val="right"/>
            </w:pPr>
            <w:r>
              <w:rPr>
                <w:rFonts w:ascii="Arial" w:hAnsi="Arial"/>
                <w:sz w:val="16"/>
              </w:rPr>
              <w:t>R-IDEA-20</w:t>
            </w:r>
          </w:p>
        </w:tc>
        <w:tc>
          <w:tcPr>
            <w:tcW w:type="dxa" w:w="2664"/>
          </w:tcPr>
          <w:p>
            <w:pPr>
              <w:jc w:val="right"/>
            </w:pPr>
            <w:r>
              <w:rPr>
                <w:rFonts w:ascii="Arial" w:hAnsi="Arial"/>
                <w:sz w:val="16"/>
              </w:rPr>
              <w:t>عقود التنقل</w:t>
            </w:r>
          </w:p>
        </w:tc>
        <w:tc>
          <w:tcPr>
            <w:tcW w:type="dxa" w:w="2664"/>
          </w:tcPr>
          <w:p>
            <w:pPr>
              <w:jc w:val="right"/>
            </w:pPr>
            <w:r>
              <w:rPr>
                <w:rFonts w:ascii="Arial" w:hAnsi="Arial"/>
                <w:sz w:val="16"/>
              </w:rPr>
              <w:t>يرى مخاطر تشغيلية ويطلب صياغة ضوابط واضحة.</w:t>
            </w:r>
          </w:p>
        </w:tc>
        <w:tc>
          <w:tcPr>
            <w:tcW w:type="dxa" w:w="2664"/>
          </w:tcPr>
          <w:p>
            <w:pPr>
              <w:jc w:val="right"/>
            </w:pPr>
            <w:r>
              <w:rPr>
                <w:rFonts w:ascii="Arial" w:hAnsi="Arial"/>
                <w:sz w:val="16"/>
              </w:rPr>
              <w:t>موافق بتحفظ</w:t>
            </w:r>
          </w:p>
        </w:tc>
      </w:tr>
    </w:tbl>
    <w:p>
      <w:pPr>
        <w:pStyle w:val="Heading2"/>
        <w:jc w:val="right"/>
      </w:pPr>
      <w:r>
        <w:rPr>
          <w:rFonts w:ascii="Arial" w:hAnsi="Arial"/>
          <w:color w:val="103756"/>
        </w:rPr>
        <w:t>ج. الأفكار الـ32 الإضافية — فرز دون تحويل المقترح إلى تكليف</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pPr>
              <w:jc w:val="right"/>
            </w:pPr>
            <w:r>
              <w:rPr>
                <w:rFonts w:ascii="Arial" w:hAnsi="Arial"/>
                <w:sz w:val="16"/>
              </w:rPr>
              <w:t>المعرف</w:t>
            </w:r>
          </w:p>
        </w:tc>
        <w:tc>
          <w:tcPr>
            <w:tcW w:type="dxa" w:w="2664"/>
          </w:tcPr>
          <w:p>
            <w:pPr>
              <w:jc w:val="right"/>
            </w:pPr>
            <w:r>
              <w:rPr>
                <w:rFonts w:ascii="Arial" w:hAnsi="Arial"/>
                <w:sz w:val="16"/>
              </w:rPr>
              <w:t>الفكرة</w:t>
            </w:r>
          </w:p>
        </w:tc>
        <w:tc>
          <w:tcPr>
            <w:tcW w:type="dxa" w:w="2664"/>
          </w:tcPr>
          <w:p>
            <w:pPr>
              <w:jc w:val="right"/>
            </w:pPr>
            <w:r>
              <w:rPr>
                <w:rFonts w:ascii="Arial" w:hAnsi="Arial"/>
                <w:sz w:val="16"/>
              </w:rPr>
              <w:t>التفصيل</w:t>
            </w:r>
          </w:p>
        </w:tc>
        <w:tc>
          <w:tcPr>
            <w:tcW w:type="dxa" w:w="2664"/>
          </w:tcPr>
          <w:p>
            <w:pPr>
              <w:jc w:val="right"/>
            </w:pPr>
            <w:r>
              <w:rPr>
                <w:rFonts w:ascii="Arial" w:hAnsi="Arial"/>
                <w:sz w:val="16"/>
              </w:rPr>
              <w:t>الحالة الواردة بالمصدر</w:t>
            </w:r>
          </w:p>
        </w:tc>
      </w:tr>
      <w:tr>
        <w:tc>
          <w:tcPr>
            <w:tcW w:type="dxa" w:w="2664"/>
          </w:tcPr>
          <w:p>
            <w:pPr>
              <w:jc w:val="right"/>
            </w:pPr>
            <w:r>
              <w:rPr>
                <w:rFonts w:ascii="Arial" w:hAnsi="Arial"/>
                <w:sz w:val="16"/>
              </w:rPr>
              <w:t>R-NEW-01</w:t>
            </w:r>
          </w:p>
        </w:tc>
        <w:tc>
          <w:tcPr>
            <w:tcW w:type="dxa" w:w="2664"/>
          </w:tcPr>
          <w:p>
            <w:pPr>
              <w:jc w:val="right"/>
            </w:pPr>
            <w:r>
              <w:rPr>
                <w:rFonts w:ascii="Arial" w:hAnsi="Arial"/>
                <w:sz w:val="16"/>
              </w:rPr>
              <w:t>دُرر ينقذ مشوارك</w:t>
            </w:r>
          </w:p>
        </w:tc>
        <w:tc>
          <w:tcPr>
            <w:tcW w:type="dxa" w:w="2664"/>
          </w:tcPr>
          <w:p>
            <w:pPr>
              <w:jc w:val="right"/>
            </w:pPr>
            <w:r>
              <w:rPr>
                <w:rFonts w:ascii="Arial" w:hAnsi="Arial"/>
                <w:sz w:val="16"/>
              </w:rPr>
              <w:t>عند إلغاء السائق يبحث النظام عن بديل دون إعادة الطلب؛ يحافظ على بيانات الحجز والسعر المؤكد وفق السياسة.</w:t>
            </w:r>
          </w:p>
        </w:tc>
        <w:tc>
          <w:tcPr>
            <w:tcW w:type="dxa" w:w="2664"/>
          </w:tcPr>
          <w:p>
            <w:pPr>
              <w:jc w:val="right"/>
            </w:pPr>
            <w:r>
              <w:rPr>
                <w:rFonts w:ascii="Arial" w:hAnsi="Arial"/>
                <w:sz w:val="16"/>
              </w:rPr>
              <w:t>مقترح جديد — مقارنة قبل الاعتماد</w:t>
            </w:r>
          </w:p>
        </w:tc>
      </w:tr>
      <w:tr>
        <w:tc>
          <w:tcPr>
            <w:tcW w:type="dxa" w:w="2664"/>
          </w:tcPr>
          <w:p>
            <w:pPr>
              <w:jc w:val="right"/>
            </w:pPr>
            <w:r>
              <w:rPr>
                <w:rFonts w:ascii="Arial" w:hAnsi="Arial"/>
                <w:sz w:val="16"/>
              </w:rPr>
              <w:t>R-NEW-02</w:t>
            </w:r>
          </w:p>
        </w:tc>
        <w:tc>
          <w:tcPr>
            <w:tcW w:type="dxa" w:w="2664"/>
          </w:tcPr>
          <w:p>
            <w:pPr>
              <w:jc w:val="right"/>
            </w:pPr>
            <w:r>
              <w:rPr>
                <w:rFonts w:ascii="Arial" w:hAnsi="Arial"/>
                <w:sz w:val="16"/>
              </w:rPr>
              <w:t>احجز لي عندما يكون الوقت مناسبًا</w:t>
            </w:r>
          </w:p>
        </w:tc>
        <w:tc>
          <w:tcPr>
            <w:tcW w:type="dxa" w:w="2664"/>
          </w:tcPr>
          <w:p>
            <w:pPr>
              <w:jc w:val="right"/>
            </w:pPr>
            <w:r>
              <w:rPr>
                <w:rFonts w:ascii="Arial" w:hAnsi="Arial"/>
                <w:sz w:val="16"/>
              </w:rPr>
              <w:t>يحدد الراكب موعد الوصول المرغوب، ويقترح النظام وقت الحجز أو التحرك بناءً على المرور والتوفر.</w:t>
            </w:r>
          </w:p>
        </w:tc>
        <w:tc>
          <w:tcPr>
            <w:tcW w:type="dxa" w:w="2664"/>
          </w:tcPr>
          <w:p>
            <w:pPr>
              <w:jc w:val="right"/>
            </w:pPr>
            <w:r>
              <w:rPr>
                <w:rFonts w:ascii="Arial" w:hAnsi="Arial"/>
                <w:sz w:val="16"/>
              </w:rPr>
              <w:t>مقترح — قد يتقاطع مع الحجز المجدول</w:t>
            </w:r>
          </w:p>
        </w:tc>
      </w:tr>
      <w:tr>
        <w:tc>
          <w:tcPr>
            <w:tcW w:type="dxa" w:w="2664"/>
          </w:tcPr>
          <w:p>
            <w:pPr>
              <w:jc w:val="right"/>
            </w:pPr>
            <w:r>
              <w:rPr>
                <w:rFonts w:ascii="Arial" w:hAnsi="Arial"/>
                <w:sz w:val="16"/>
              </w:rPr>
              <w:t>R-NEW-03</w:t>
            </w:r>
          </w:p>
        </w:tc>
        <w:tc>
          <w:tcPr>
            <w:tcW w:type="dxa" w:w="2664"/>
          </w:tcPr>
          <w:p>
            <w:pPr>
              <w:jc w:val="right"/>
            </w:pPr>
            <w:r>
              <w:rPr>
                <w:rFonts w:ascii="Arial" w:hAnsi="Arial"/>
                <w:sz w:val="16"/>
              </w:rPr>
              <w:t>انتظرني وأنا أخلص</w:t>
            </w:r>
          </w:p>
        </w:tc>
        <w:tc>
          <w:tcPr>
            <w:tcW w:type="dxa" w:w="2664"/>
          </w:tcPr>
          <w:p>
            <w:pPr>
              <w:jc w:val="right"/>
            </w:pPr>
            <w:r>
              <w:rPr>
                <w:rFonts w:ascii="Arial" w:hAnsi="Arial"/>
                <w:sz w:val="16"/>
              </w:rPr>
              <w:t>احتفاظ اختياري بالسائق لوقت محدد ثم العودة، بموافقة السائق ورسوم انتظار واضحة.</w:t>
            </w:r>
          </w:p>
        </w:tc>
        <w:tc>
          <w:tcPr>
            <w:tcW w:type="dxa" w:w="2664"/>
          </w:tcPr>
          <w:p>
            <w:pPr>
              <w:jc w:val="right"/>
            </w:pPr>
            <w:r>
              <w:rPr>
                <w:rFonts w:ascii="Arial" w:hAnsi="Arial"/>
                <w:sz w:val="16"/>
              </w:rPr>
              <w:t>مقترح — يرتبط بالذهاب والعودة</w:t>
            </w:r>
          </w:p>
        </w:tc>
      </w:tr>
      <w:tr>
        <w:tc>
          <w:tcPr>
            <w:tcW w:type="dxa" w:w="2664"/>
          </w:tcPr>
          <w:p>
            <w:pPr>
              <w:jc w:val="right"/>
            </w:pPr>
            <w:r>
              <w:rPr>
                <w:rFonts w:ascii="Arial" w:hAnsi="Arial"/>
                <w:sz w:val="16"/>
              </w:rPr>
              <w:t>R-NEW-04</w:t>
            </w:r>
          </w:p>
        </w:tc>
        <w:tc>
          <w:tcPr>
            <w:tcW w:type="dxa" w:w="2664"/>
          </w:tcPr>
          <w:p>
            <w:pPr>
              <w:jc w:val="right"/>
            </w:pPr>
            <w:r>
              <w:rPr>
                <w:rFonts w:ascii="Arial" w:hAnsi="Arial"/>
                <w:sz w:val="16"/>
              </w:rPr>
              <w:t>قابلني عند الباب الصحيح</w:t>
            </w:r>
          </w:p>
        </w:tc>
        <w:tc>
          <w:tcPr>
            <w:tcW w:type="dxa" w:w="2664"/>
          </w:tcPr>
          <w:p>
            <w:pPr>
              <w:jc w:val="right"/>
            </w:pPr>
            <w:r>
              <w:rPr>
                <w:rFonts w:ascii="Arial" w:hAnsi="Arial"/>
                <w:sz w:val="16"/>
              </w:rPr>
              <w:t>اقتراح بوابة أو نقطة ركوب مناسبة للمجمعات والمطارات والمستشفيات.</w:t>
            </w:r>
          </w:p>
        </w:tc>
        <w:tc>
          <w:tcPr>
            <w:tcW w:type="dxa" w:w="2664"/>
          </w:tcPr>
          <w:p>
            <w:pPr>
              <w:jc w:val="right"/>
            </w:pPr>
            <w:r>
              <w:rPr>
                <w:rFonts w:ascii="Arial" w:hAnsi="Arial"/>
                <w:sz w:val="16"/>
              </w:rPr>
              <w:t>مقترح — تحقق من نقاط الالتقاء الموجودة</w:t>
            </w:r>
          </w:p>
        </w:tc>
      </w:tr>
      <w:tr>
        <w:tc>
          <w:tcPr>
            <w:tcW w:type="dxa" w:w="2664"/>
          </w:tcPr>
          <w:p>
            <w:pPr>
              <w:jc w:val="right"/>
            </w:pPr>
            <w:r>
              <w:rPr>
                <w:rFonts w:ascii="Arial" w:hAnsi="Arial"/>
                <w:sz w:val="16"/>
              </w:rPr>
              <w:t>R-NEW-05</w:t>
            </w:r>
          </w:p>
        </w:tc>
        <w:tc>
          <w:tcPr>
            <w:tcW w:type="dxa" w:w="2664"/>
          </w:tcPr>
          <w:p>
            <w:pPr>
              <w:jc w:val="right"/>
            </w:pPr>
            <w:r>
              <w:rPr>
                <w:rFonts w:ascii="Arial" w:hAnsi="Arial"/>
                <w:sz w:val="16"/>
              </w:rPr>
              <w:t>مشوارك بالميزانية</w:t>
            </w:r>
          </w:p>
        </w:tc>
        <w:tc>
          <w:tcPr>
            <w:tcW w:type="dxa" w:w="2664"/>
          </w:tcPr>
          <w:p>
            <w:pPr>
              <w:jc w:val="right"/>
            </w:pPr>
            <w:r>
              <w:rPr>
                <w:rFonts w:ascii="Arial" w:hAnsi="Arial"/>
                <w:sz w:val="16"/>
              </w:rPr>
              <w:t>يحدد الراكب سقف السعر ويقترح النظام الفئات أو الأوقات الملائمة دون ضمان التوفر.</w:t>
            </w:r>
          </w:p>
        </w:tc>
        <w:tc>
          <w:tcPr>
            <w:tcW w:type="dxa" w:w="2664"/>
          </w:tcPr>
          <w:p>
            <w:pPr>
              <w:jc w:val="right"/>
            </w:pPr>
            <w:r>
              <w:rPr>
                <w:rFonts w:ascii="Arial" w:hAnsi="Arial"/>
                <w:sz w:val="16"/>
              </w:rPr>
              <w:t>مقترح — يرتبط بالعروض</w:t>
            </w:r>
          </w:p>
        </w:tc>
      </w:tr>
      <w:tr>
        <w:tc>
          <w:tcPr>
            <w:tcW w:type="dxa" w:w="2664"/>
          </w:tcPr>
          <w:p>
            <w:pPr>
              <w:jc w:val="right"/>
            </w:pPr>
            <w:r>
              <w:rPr>
                <w:rFonts w:ascii="Arial" w:hAnsi="Arial"/>
                <w:sz w:val="16"/>
              </w:rPr>
              <w:t>R-NEW-06</w:t>
            </w:r>
          </w:p>
        </w:tc>
        <w:tc>
          <w:tcPr>
            <w:tcW w:type="dxa" w:w="2664"/>
          </w:tcPr>
          <w:p>
            <w:pPr>
              <w:jc w:val="right"/>
            </w:pPr>
            <w:r>
              <w:rPr>
                <w:rFonts w:ascii="Arial" w:hAnsi="Arial"/>
                <w:sz w:val="16"/>
              </w:rPr>
              <w:t>صندوق الأمتعة</w:t>
            </w:r>
          </w:p>
        </w:tc>
        <w:tc>
          <w:tcPr>
            <w:tcW w:type="dxa" w:w="2664"/>
          </w:tcPr>
          <w:p>
            <w:pPr>
              <w:jc w:val="right"/>
            </w:pPr>
            <w:r>
              <w:rPr>
                <w:rFonts w:ascii="Arial" w:hAnsi="Arial"/>
                <w:sz w:val="16"/>
              </w:rPr>
              <w:t>إدخال عدد وأحجام الحقائب ومطابقتها مع سعة السيارة.</w:t>
            </w:r>
          </w:p>
        </w:tc>
        <w:tc>
          <w:tcPr>
            <w:tcW w:type="dxa" w:w="2664"/>
          </w:tcPr>
          <w:p>
            <w:pPr>
              <w:jc w:val="right"/>
            </w:pPr>
            <w:r>
              <w:rPr>
                <w:rFonts w:ascii="Arial" w:hAnsi="Arial"/>
                <w:sz w:val="16"/>
              </w:rPr>
              <w:t>مقترح</w:t>
            </w:r>
          </w:p>
        </w:tc>
      </w:tr>
      <w:tr>
        <w:tc>
          <w:tcPr>
            <w:tcW w:type="dxa" w:w="2664"/>
          </w:tcPr>
          <w:p>
            <w:pPr>
              <w:jc w:val="right"/>
            </w:pPr>
            <w:r>
              <w:rPr>
                <w:rFonts w:ascii="Arial" w:hAnsi="Arial"/>
                <w:sz w:val="16"/>
              </w:rPr>
              <w:t>R-NEW-07</w:t>
            </w:r>
          </w:p>
        </w:tc>
        <w:tc>
          <w:tcPr>
            <w:tcW w:type="dxa" w:w="2664"/>
          </w:tcPr>
          <w:p>
            <w:pPr>
              <w:jc w:val="right"/>
            </w:pPr>
            <w:r>
              <w:rPr>
                <w:rFonts w:ascii="Arial" w:hAnsi="Arial"/>
                <w:sz w:val="16"/>
              </w:rPr>
              <w:t>مشوار المفاجأة</w:t>
            </w:r>
          </w:p>
        </w:tc>
        <w:tc>
          <w:tcPr>
            <w:tcW w:type="dxa" w:w="2664"/>
          </w:tcPr>
          <w:p>
            <w:pPr>
              <w:jc w:val="right"/>
            </w:pPr>
            <w:r>
              <w:rPr>
                <w:rFonts w:ascii="Arial" w:hAnsi="Arial"/>
                <w:sz w:val="16"/>
              </w:rPr>
              <w:t>إهداء رحلة لشخص آخر عبر رابط آمن وصلاحية محددة.</w:t>
            </w:r>
          </w:p>
        </w:tc>
        <w:tc>
          <w:tcPr>
            <w:tcW w:type="dxa" w:w="2664"/>
          </w:tcPr>
          <w:p>
            <w:pPr>
              <w:jc w:val="right"/>
            </w:pPr>
            <w:r>
              <w:rPr>
                <w:rFonts w:ascii="Arial" w:hAnsi="Arial"/>
                <w:sz w:val="16"/>
              </w:rPr>
              <w:t>مقترح — راجع الحجز لشخص آخر</w:t>
            </w:r>
          </w:p>
        </w:tc>
      </w:tr>
      <w:tr>
        <w:tc>
          <w:tcPr>
            <w:tcW w:type="dxa" w:w="2664"/>
          </w:tcPr>
          <w:p>
            <w:pPr>
              <w:jc w:val="right"/>
            </w:pPr>
            <w:r>
              <w:rPr>
                <w:rFonts w:ascii="Arial" w:hAnsi="Arial"/>
                <w:sz w:val="16"/>
              </w:rPr>
              <w:t>R-NEW-08</w:t>
            </w:r>
          </w:p>
        </w:tc>
        <w:tc>
          <w:tcPr>
            <w:tcW w:type="dxa" w:w="2664"/>
          </w:tcPr>
          <w:p>
            <w:pPr>
              <w:jc w:val="right"/>
            </w:pPr>
            <w:r>
              <w:rPr>
                <w:rFonts w:ascii="Arial" w:hAnsi="Arial"/>
                <w:sz w:val="16"/>
              </w:rPr>
              <w:t>خدمة ضيف دُرر</w:t>
            </w:r>
          </w:p>
        </w:tc>
        <w:tc>
          <w:tcPr>
            <w:tcW w:type="dxa" w:w="2664"/>
          </w:tcPr>
          <w:p>
            <w:pPr>
              <w:jc w:val="right"/>
            </w:pPr>
            <w:r>
              <w:rPr>
                <w:rFonts w:ascii="Arial" w:hAnsi="Arial"/>
                <w:sz w:val="16"/>
              </w:rPr>
              <w:t>جهة مثل فندق أو مستشفى تطلب رحلة لضيف بموافقته دون اشتراط تسجيل كامل فورًا.</w:t>
            </w:r>
          </w:p>
        </w:tc>
        <w:tc>
          <w:tcPr>
            <w:tcW w:type="dxa" w:w="2664"/>
          </w:tcPr>
          <w:p>
            <w:pPr>
              <w:jc w:val="right"/>
            </w:pPr>
            <w:r>
              <w:rPr>
                <w:rFonts w:ascii="Arial" w:hAnsi="Arial"/>
                <w:sz w:val="16"/>
              </w:rPr>
              <w:t>مقترح — مراجعة الامتثال</w:t>
            </w:r>
          </w:p>
        </w:tc>
      </w:tr>
      <w:tr>
        <w:tc>
          <w:tcPr>
            <w:tcW w:type="dxa" w:w="2664"/>
          </w:tcPr>
          <w:p>
            <w:pPr>
              <w:jc w:val="right"/>
            </w:pPr>
            <w:r>
              <w:rPr>
                <w:rFonts w:ascii="Arial" w:hAnsi="Arial"/>
                <w:sz w:val="16"/>
              </w:rPr>
              <w:t>R-NEW-09</w:t>
            </w:r>
          </w:p>
        </w:tc>
        <w:tc>
          <w:tcPr>
            <w:tcW w:type="dxa" w:w="2664"/>
          </w:tcPr>
          <w:p>
            <w:pPr>
              <w:jc w:val="right"/>
            </w:pPr>
            <w:r>
              <w:rPr>
                <w:rFonts w:ascii="Arial" w:hAnsi="Arial"/>
                <w:sz w:val="16"/>
              </w:rPr>
              <w:t>رحلة بلا انتظار عند الخروج</w:t>
            </w:r>
          </w:p>
        </w:tc>
        <w:tc>
          <w:tcPr>
            <w:tcW w:type="dxa" w:w="2664"/>
          </w:tcPr>
          <w:p>
            <w:pPr>
              <w:jc w:val="right"/>
            </w:pPr>
            <w:r>
              <w:rPr>
                <w:rFonts w:ascii="Arial" w:hAnsi="Arial"/>
                <w:sz w:val="16"/>
              </w:rPr>
              <w:t>قائمة طلب مسبقة بعد الفعاليات مع توقع وقت الركوب دون وعد بتوفر سيارة.</w:t>
            </w:r>
          </w:p>
        </w:tc>
        <w:tc>
          <w:tcPr>
            <w:tcW w:type="dxa" w:w="2664"/>
          </w:tcPr>
          <w:p>
            <w:pPr>
              <w:jc w:val="right"/>
            </w:pPr>
            <w:r>
              <w:rPr>
                <w:rFonts w:ascii="Arial" w:hAnsi="Arial"/>
                <w:sz w:val="16"/>
              </w:rPr>
              <w:t>مقترح</w:t>
            </w:r>
          </w:p>
        </w:tc>
      </w:tr>
      <w:tr>
        <w:tc>
          <w:tcPr>
            <w:tcW w:type="dxa" w:w="2664"/>
          </w:tcPr>
          <w:p>
            <w:pPr>
              <w:jc w:val="right"/>
            </w:pPr>
            <w:r>
              <w:rPr>
                <w:rFonts w:ascii="Arial" w:hAnsi="Arial"/>
                <w:sz w:val="16"/>
              </w:rPr>
              <w:t>R-NEW-10</w:t>
            </w:r>
          </w:p>
        </w:tc>
        <w:tc>
          <w:tcPr>
            <w:tcW w:type="dxa" w:w="2664"/>
          </w:tcPr>
          <w:p>
            <w:pPr>
              <w:jc w:val="right"/>
            </w:pPr>
            <w:r>
              <w:rPr>
                <w:rFonts w:ascii="Arial" w:hAnsi="Arial"/>
                <w:sz w:val="16"/>
              </w:rPr>
              <w:t>رحلة مناسبة لكبار السن</w:t>
            </w:r>
          </w:p>
        </w:tc>
        <w:tc>
          <w:tcPr>
            <w:tcW w:type="dxa" w:w="2664"/>
          </w:tcPr>
          <w:p>
            <w:pPr>
              <w:jc w:val="right"/>
            </w:pPr>
            <w:r>
              <w:rPr>
                <w:rFonts w:ascii="Arial" w:hAnsi="Arial"/>
                <w:sz w:val="16"/>
              </w:rPr>
              <w:t>تجهيزات ووقت صعود أطول وتعليمات وصول؛ لا تتضمن خدمة طبية.</w:t>
            </w:r>
          </w:p>
        </w:tc>
        <w:tc>
          <w:tcPr>
            <w:tcW w:type="dxa" w:w="2664"/>
          </w:tcPr>
          <w:p>
            <w:pPr>
              <w:jc w:val="right"/>
            </w:pPr>
            <w:r>
              <w:rPr>
                <w:rFonts w:ascii="Arial" w:hAnsi="Arial"/>
                <w:sz w:val="16"/>
              </w:rPr>
              <w:t>امتداد لفكرة خدمة المرافق الموافق عليها مبدئيًا</w:t>
            </w:r>
          </w:p>
        </w:tc>
      </w:tr>
      <w:tr>
        <w:tc>
          <w:tcPr>
            <w:tcW w:type="dxa" w:w="2664"/>
          </w:tcPr>
          <w:p>
            <w:pPr>
              <w:jc w:val="right"/>
            </w:pPr>
            <w:r>
              <w:rPr>
                <w:rFonts w:ascii="Arial" w:hAnsi="Arial"/>
                <w:sz w:val="16"/>
              </w:rPr>
              <w:t>R-NEW-11</w:t>
            </w:r>
          </w:p>
        </w:tc>
        <w:tc>
          <w:tcPr>
            <w:tcW w:type="dxa" w:w="2664"/>
          </w:tcPr>
          <w:p>
            <w:pPr>
              <w:jc w:val="right"/>
            </w:pPr>
            <w:r>
              <w:rPr>
                <w:rFonts w:ascii="Arial" w:hAnsi="Arial"/>
                <w:sz w:val="16"/>
              </w:rPr>
              <w:t>دُرر يعثر على المفقودات</w:t>
            </w:r>
          </w:p>
        </w:tc>
        <w:tc>
          <w:tcPr>
            <w:tcW w:type="dxa" w:w="2664"/>
          </w:tcPr>
          <w:p>
            <w:pPr>
              <w:jc w:val="right"/>
            </w:pPr>
            <w:r>
              <w:rPr>
                <w:rFonts w:ascii="Arial" w:hAnsi="Arial"/>
                <w:sz w:val="16"/>
              </w:rPr>
              <w:t>بلاغ وتتبع مراحل استرداد المفقودات مع حماية خصوصية الأطراف.</w:t>
            </w:r>
          </w:p>
        </w:tc>
        <w:tc>
          <w:tcPr>
            <w:tcW w:type="dxa" w:w="2664"/>
          </w:tcPr>
          <w:p>
            <w:pPr>
              <w:jc w:val="right"/>
            </w:pPr>
            <w:r>
              <w:rPr>
                <w:rFonts w:ascii="Arial" w:hAnsi="Arial"/>
                <w:sz w:val="16"/>
              </w:rPr>
              <w:t>مقترح — تحقق من الدعم الموجود</w:t>
            </w:r>
          </w:p>
        </w:tc>
      </w:tr>
      <w:tr>
        <w:tc>
          <w:tcPr>
            <w:tcW w:type="dxa" w:w="2664"/>
          </w:tcPr>
          <w:p>
            <w:pPr>
              <w:jc w:val="right"/>
            </w:pPr>
            <w:r>
              <w:rPr>
                <w:rFonts w:ascii="Arial" w:hAnsi="Arial"/>
                <w:sz w:val="16"/>
              </w:rPr>
              <w:t>R-NEW-12</w:t>
            </w:r>
          </w:p>
        </w:tc>
        <w:tc>
          <w:tcPr>
            <w:tcW w:type="dxa" w:w="2664"/>
          </w:tcPr>
          <w:p>
            <w:pPr>
              <w:jc w:val="right"/>
            </w:pPr>
            <w:r>
              <w:rPr>
                <w:rFonts w:ascii="Arial" w:hAnsi="Arial"/>
                <w:sz w:val="16"/>
              </w:rPr>
              <w:t>حجز السيارة بالاختيار</w:t>
            </w:r>
          </w:p>
        </w:tc>
        <w:tc>
          <w:tcPr>
            <w:tcW w:type="dxa" w:w="2664"/>
          </w:tcPr>
          <w:p>
            <w:pPr>
              <w:jc w:val="right"/>
            </w:pPr>
            <w:r>
              <w:rPr>
                <w:rFonts w:ascii="Arial" w:hAnsi="Arial"/>
                <w:sz w:val="16"/>
              </w:rPr>
              <w:t>مقارنة عروض مؤهلة حسب السعر ووقت الوصول والمركبة.</w:t>
            </w:r>
          </w:p>
        </w:tc>
        <w:tc>
          <w:tcPr>
            <w:tcW w:type="dxa" w:w="2664"/>
          </w:tcPr>
          <w:p>
            <w:pPr>
              <w:jc w:val="right"/>
            </w:pPr>
            <w:r>
              <w:rPr>
                <w:rFonts w:ascii="Arial" w:hAnsi="Arial"/>
                <w:sz w:val="16"/>
              </w:rPr>
              <w:t>تطوير لنظام العروض الموجود، وليس نظامًا مستقلًا</w:t>
            </w:r>
          </w:p>
        </w:tc>
      </w:tr>
      <w:tr>
        <w:tc>
          <w:tcPr>
            <w:tcW w:type="dxa" w:w="2664"/>
          </w:tcPr>
          <w:p>
            <w:pPr>
              <w:jc w:val="right"/>
            </w:pPr>
            <w:r>
              <w:rPr>
                <w:rFonts w:ascii="Arial" w:hAnsi="Arial"/>
                <w:sz w:val="16"/>
              </w:rPr>
              <w:t>R-NEW-25</w:t>
            </w:r>
          </w:p>
        </w:tc>
        <w:tc>
          <w:tcPr>
            <w:tcW w:type="dxa" w:w="2664"/>
          </w:tcPr>
          <w:p>
            <w:pPr>
              <w:jc w:val="right"/>
            </w:pPr>
            <w:r>
              <w:rPr>
                <w:rFonts w:ascii="Arial" w:hAnsi="Arial"/>
                <w:sz w:val="16"/>
              </w:rPr>
              <w:t>رحلة + مكافأة من متجر</w:t>
            </w:r>
          </w:p>
        </w:tc>
        <w:tc>
          <w:tcPr>
            <w:tcW w:type="dxa" w:w="2664"/>
          </w:tcPr>
          <w:p>
            <w:pPr>
              <w:jc w:val="right"/>
            </w:pPr>
            <w:r>
              <w:rPr>
                <w:rFonts w:ascii="Arial" w:hAnsi="Arial"/>
                <w:sz w:val="16"/>
              </w:rPr>
              <w:t>عرض من متجر شريك بعد رحلة مؤهلة دون إلزام بالشراء.</w:t>
            </w:r>
          </w:p>
        </w:tc>
        <w:tc>
          <w:tcPr>
            <w:tcW w:type="dxa" w:w="2664"/>
          </w:tcPr>
          <w:p>
            <w:pPr>
              <w:jc w:val="right"/>
            </w:pPr>
            <w:r>
              <w:rPr>
                <w:rFonts w:ascii="Arial" w:hAnsi="Arial"/>
                <w:sz w:val="16"/>
              </w:rPr>
              <w:t>مقترح</w:t>
            </w:r>
          </w:p>
        </w:tc>
      </w:tr>
      <w:tr>
        <w:tc>
          <w:tcPr>
            <w:tcW w:type="dxa" w:w="2664"/>
          </w:tcPr>
          <w:p>
            <w:pPr>
              <w:jc w:val="right"/>
            </w:pPr>
            <w:r>
              <w:rPr>
                <w:rFonts w:ascii="Arial" w:hAnsi="Arial"/>
                <w:sz w:val="16"/>
              </w:rPr>
              <w:t>R-NEW-26</w:t>
            </w:r>
          </w:p>
        </w:tc>
        <w:tc>
          <w:tcPr>
            <w:tcW w:type="dxa" w:w="2664"/>
          </w:tcPr>
          <w:p>
            <w:pPr>
              <w:jc w:val="right"/>
            </w:pPr>
            <w:r>
              <w:rPr>
                <w:rFonts w:ascii="Arial" w:hAnsi="Arial"/>
                <w:sz w:val="16"/>
              </w:rPr>
              <w:t>مشوار برعاية جهة</w:t>
            </w:r>
          </w:p>
        </w:tc>
        <w:tc>
          <w:tcPr>
            <w:tcW w:type="dxa" w:w="2664"/>
          </w:tcPr>
          <w:p>
            <w:pPr>
              <w:jc w:val="right"/>
            </w:pPr>
            <w:r>
              <w:rPr>
                <w:rFonts w:ascii="Arial" w:hAnsi="Arial"/>
                <w:sz w:val="16"/>
              </w:rPr>
              <w:t>شركة أو معرض أو مستشفى يتحمل الرحلة أو جزءًا منها.</w:t>
            </w:r>
          </w:p>
        </w:tc>
        <w:tc>
          <w:tcPr>
            <w:tcW w:type="dxa" w:w="2664"/>
          </w:tcPr>
          <w:p>
            <w:pPr>
              <w:jc w:val="right"/>
            </w:pPr>
            <w:r>
              <w:rPr>
                <w:rFonts w:ascii="Arial" w:hAnsi="Arial"/>
                <w:sz w:val="16"/>
              </w:rPr>
              <w:t>مقترح قوي — يتطلب اتفاقيات</w:t>
            </w:r>
          </w:p>
        </w:tc>
      </w:tr>
      <w:tr>
        <w:tc>
          <w:tcPr>
            <w:tcW w:type="dxa" w:w="2664"/>
          </w:tcPr>
          <w:p>
            <w:pPr>
              <w:jc w:val="right"/>
            </w:pPr>
            <w:r>
              <w:rPr>
                <w:rFonts w:ascii="Arial" w:hAnsi="Arial"/>
                <w:sz w:val="16"/>
              </w:rPr>
              <w:t>R-NEW-27</w:t>
            </w:r>
          </w:p>
        </w:tc>
        <w:tc>
          <w:tcPr>
            <w:tcW w:type="dxa" w:w="2664"/>
          </w:tcPr>
          <w:p>
            <w:pPr>
              <w:jc w:val="right"/>
            </w:pPr>
            <w:r>
              <w:rPr>
                <w:rFonts w:ascii="Arial" w:hAnsi="Arial"/>
                <w:sz w:val="16"/>
              </w:rPr>
              <w:t>دُرر للجامعات</w:t>
            </w:r>
          </w:p>
        </w:tc>
        <w:tc>
          <w:tcPr>
            <w:tcW w:type="dxa" w:w="2664"/>
          </w:tcPr>
          <w:p>
            <w:pPr>
              <w:jc w:val="right"/>
            </w:pPr>
            <w:r>
              <w:rPr>
                <w:rFonts w:ascii="Arial" w:hAnsi="Arial"/>
                <w:sz w:val="16"/>
              </w:rPr>
              <w:t>حساب مؤسسي للتنقلات بميزانيات وأوقات وصلاحيات.</w:t>
            </w:r>
          </w:p>
        </w:tc>
        <w:tc>
          <w:tcPr>
            <w:tcW w:type="dxa" w:w="2664"/>
          </w:tcPr>
          <w:p>
            <w:pPr>
              <w:jc w:val="right"/>
            </w:pPr>
            <w:r>
              <w:rPr>
                <w:rFonts w:ascii="Arial" w:hAnsi="Arial"/>
                <w:sz w:val="16"/>
              </w:rPr>
              <w:t>مقترح — يتقاطع مع رصيد تنقل الشركات</w:t>
            </w:r>
          </w:p>
        </w:tc>
      </w:tr>
      <w:tr>
        <w:tc>
          <w:tcPr>
            <w:tcW w:type="dxa" w:w="2664"/>
          </w:tcPr>
          <w:p>
            <w:pPr>
              <w:jc w:val="right"/>
            </w:pPr>
            <w:r>
              <w:rPr>
                <w:rFonts w:ascii="Arial" w:hAnsi="Arial"/>
                <w:sz w:val="16"/>
              </w:rPr>
              <w:t>R-NEW-28</w:t>
            </w:r>
          </w:p>
        </w:tc>
        <w:tc>
          <w:tcPr>
            <w:tcW w:type="dxa" w:w="2664"/>
          </w:tcPr>
          <w:p>
            <w:pPr>
              <w:jc w:val="right"/>
            </w:pPr>
            <w:r>
              <w:rPr>
                <w:rFonts w:ascii="Arial" w:hAnsi="Arial"/>
                <w:sz w:val="16"/>
              </w:rPr>
              <w:t>رحلة مع حجوزات أخرى</w:t>
            </w:r>
          </w:p>
        </w:tc>
        <w:tc>
          <w:tcPr>
            <w:tcW w:type="dxa" w:w="2664"/>
          </w:tcPr>
          <w:p>
            <w:pPr>
              <w:jc w:val="right"/>
            </w:pPr>
            <w:r>
              <w:rPr>
                <w:rFonts w:ascii="Arial" w:hAnsi="Arial"/>
                <w:sz w:val="16"/>
              </w:rPr>
              <w:t>ربط مشوار بخدمات أخرى مع فصل العقد والسعر والدفع والتسوية لكل خدمة.</w:t>
            </w:r>
          </w:p>
        </w:tc>
        <w:tc>
          <w:tcPr>
            <w:tcW w:type="dxa" w:w="2664"/>
          </w:tcPr>
          <w:p>
            <w:pPr>
              <w:jc w:val="right"/>
            </w:pPr>
            <w:r>
              <w:rPr>
                <w:rFonts w:ascii="Arial" w:hAnsi="Arial"/>
                <w:sz w:val="16"/>
              </w:rPr>
              <w:t>موافق مبدئيًا على ربط خدمات DORR</w:t>
            </w:r>
          </w:p>
        </w:tc>
      </w:tr>
      <w:tr>
        <w:tc>
          <w:tcPr>
            <w:tcW w:type="dxa" w:w="2664"/>
          </w:tcPr>
          <w:p>
            <w:pPr>
              <w:jc w:val="right"/>
            </w:pPr>
            <w:r>
              <w:rPr>
                <w:rFonts w:ascii="Arial" w:hAnsi="Arial"/>
                <w:sz w:val="16"/>
              </w:rPr>
              <w:t>R-NEW-29</w:t>
            </w:r>
          </w:p>
        </w:tc>
        <w:tc>
          <w:tcPr>
            <w:tcW w:type="dxa" w:w="2664"/>
          </w:tcPr>
          <w:p>
            <w:pPr>
              <w:jc w:val="right"/>
            </w:pPr>
            <w:r>
              <w:rPr>
                <w:rFonts w:ascii="Arial" w:hAnsi="Arial"/>
                <w:sz w:val="16"/>
              </w:rPr>
              <w:t>كود الرحلة الجماعي</w:t>
            </w:r>
          </w:p>
        </w:tc>
        <w:tc>
          <w:tcPr>
            <w:tcW w:type="dxa" w:w="2664"/>
          </w:tcPr>
          <w:p>
            <w:pPr>
              <w:jc w:val="right"/>
            </w:pPr>
            <w:r>
              <w:rPr>
                <w:rFonts w:ascii="Arial" w:hAnsi="Arial"/>
                <w:sz w:val="16"/>
              </w:rPr>
              <w:t>رمز للضيوف لطلب رحلات ضمن ميزانية مناسبة.</w:t>
            </w:r>
          </w:p>
        </w:tc>
        <w:tc>
          <w:tcPr>
            <w:tcW w:type="dxa" w:w="2664"/>
          </w:tcPr>
          <w:p>
            <w:pPr>
              <w:jc w:val="right"/>
            </w:pPr>
            <w:r>
              <w:rPr>
                <w:rFonts w:ascii="Arial" w:hAnsi="Arial"/>
                <w:sz w:val="16"/>
              </w:rPr>
              <w:t>تطوير رحلات المناسبات الموافق عليها</w:t>
            </w:r>
          </w:p>
        </w:tc>
      </w:tr>
      <w:tr>
        <w:tc>
          <w:tcPr>
            <w:tcW w:type="dxa" w:w="2664"/>
          </w:tcPr>
          <w:p>
            <w:pPr>
              <w:jc w:val="right"/>
            </w:pPr>
            <w:r>
              <w:rPr>
                <w:rFonts w:ascii="Arial" w:hAnsi="Arial"/>
                <w:sz w:val="16"/>
              </w:rPr>
              <w:t>R-NEW-30</w:t>
            </w:r>
          </w:p>
        </w:tc>
        <w:tc>
          <w:tcPr>
            <w:tcW w:type="dxa" w:w="2664"/>
          </w:tcPr>
          <w:p>
            <w:pPr>
              <w:jc w:val="right"/>
            </w:pPr>
            <w:r>
              <w:rPr>
                <w:rFonts w:ascii="Arial" w:hAnsi="Arial"/>
                <w:sz w:val="16"/>
              </w:rPr>
              <w:t>عروض العودة من الفعاليات</w:t>
            </w:r>
          </w:p>
        </w:tc>
        <w:tc>
          <w:tcPr>
            <w:tcW w:type="dxa" w:w="2664"/>
          </w:tcPr>
          <w:p>
            <w:pPr>
              <w:jc w:val="right"/>
            </w:pPr>
            <w:r>
              <w:rPr>
                <w:rFonts w:ascii="Arial" w:hAnsi="Arial"/>
                <w:sz w:val="16"/>
              </w:rPr>
              <w:t>عروض موجهة للحضور والسائقين القريبين بعد انتهاء الفعالية.</w:t>
            </w:r>
          </w:p>
        </w:tc>
        <w:tc>
          <w:tcPr>
            <w:tcW w:type="dxa" w:w="2664"/>
          </w:tcPr>
          <w:p>
            <w:pPr>
              <w:jc w:val="right"/>
            </w:pPr>
            <w:r>
              <w:rPr>
                <w:rFonts w:ascii="Arial" w:hAnsi="Arial"/>
                <w:sz w:val="16"/>
              </w:rPr>
              <w:t>مقترح</w:t>
            </w:r>
          </w:p>
        </w:tc>
      </w:tr>
      <w:tr>
        <w:tc>
          <w:tcPr>
            <w:tcW w:type="dxa" w:w="2664"/>
          </w:tcPr>
          <w:p>
            <w:pPr>
              <w:jc w:val="right"/>
            </w:pPr>
            <w:r>
              <w:rPr>
                <w:rFonts w:ascii="Arial" w:hAnsi="Arial"/>
                <w:sz w:val="16"/>
              </w:rPr>
              <w:t>R-NEW-31</w:t>
            </w:r>
          </w:p>
        </w:tc>
        <w:tc>
          <w:tcPr>
            <w:tcW w:type="dxa" w:w="2664"/>
          </w:tcPr>
          <w:p>
            <w:pPr>
              <w:jc w:val="right"/>
            </w:pPr>
            <w:r>
              <w:rPr>
                <w:rFonts w:ascii="Arial" w:hAnsi="Arial"/>
                <w:sz w:val="16"/>
              </w:rPr>
              <w:t>دُرر للأماكن السياحية</w:t>
            </w:r>
          </w:p>
        </w:tc>
        <w:tc>
          <w:tcPr>
            <w:tcW w:type="dxa" w:w="2664"/>
          </w:tcPr>
          <w:p>
            <w:pPr>
              <w:jc w:val="right"/>
            </w:pPr>
            <w:r>
              <w:rPr>
                <w:rFonts w:ascii="Arial" w:hAnsi="Arial"/>
                <w:sz w:val="16"/>
              </w:rPr>
              <w:t>نقطة حجز رقمية متعددة اللغات بالفنادق والمعالم.</w:t>
            </w:r>
          </w:p>
        </w:tc>
        <w:tc>
          <w:tcPr>
            <w:tcW w:type="dxa" w:w="2664"/>
          </w:tcPr>
          <w:p>
            <w:pPr>
              <w:jc w:val="right"/>
            </w:pPr>
            <w:r>
              <w:rPr>
                <w:rFonts w:ascii="Arial" w:hAnsi="Arial"/>
                <w:sz w:val="16"/>
              </w:rPr>
              <w:t>مقترح</w:t>
            </w:r>
          </w:p>
        </w:tc>
      </w:tr>
      <w:tr>
        <w:tc>
          <w:tcPr>
            <w:tcW w:type="dxa" w:w="2664"/>
          </w:tcPr>
          <w:p>
            <w:pPr>
              <w:jc w:val="right"/>
            </w:pPr>
            <w:r>
              <w:rPr>
                <w:rFonts w:ascii="Arial" w:hAnsi="Arial"/>
                <w:sz w:val="16"/>
              </w:rPr>
              <w:t>R-NEW-32</w:t>
            </w:r>
          </w:p>
        </w:tc>
        <w:tc>
          <w:tcPr>
            <w:tcW w:type="dxa" w:w="2664"/>
          </w:tcPr>
          <w:p>
            <w:pPr>
              <w:jc w:val="right"/>
            </w:pPr>
            <w:r>
              <w:rPr>
                <w:rFonts w:ascii="Arial" w:hAnsi="Arial"/>
                <w:sz w:val="16"/>
              </w:rPr>
              <w:t>مركز مكافآت الشركاء</w:t>
            </w:r>
          </w:p>
        </w:tc>
        <w:tc>
          <w:tcPr>
            <w:tcW w:type="dxa" w:w="2664"/>
          </w:tcPr>
          <w:p>
            <w:pPr>
              <w:jc w:val="right"/>
            </w:pPr>
            <w:r>
              <w:rPr>
                <w:rFonts w:ascii="Arial" w:hAnsi="Arial"/>
                <w:sz w:val="16"/>
              </w:rPr>
              <w:t>استبدال نقاط DORR بمزايا شركاء وفق ضوابط واضحة.</w:t>
            </w:r>
          </w:p>
        </w:tc>
        <w:tc>
          <w:tcPr>
            <w:tcW w:type="dxa" w:w="2664"/>
          </w:tcPr>
          <w:p>
            <w:pPr>
              <w:jc w:val="right"/>
            </w:pPr>
            <w:r>
              <w:rPr>
                <w:rFonts w:ascii="Arial" w:hAnsi="Arial"/>
                <w:sz w:val="16"/>
              </w:rPr>
              <w:t>مقترح — يتقاطع مع الولاء الموجود</w:t>
            </w:r>
          </w:p>
        </w:tc>
      </w:tr>
    </w:tbl>
    <w:p>
      <w:pPr>
        <w:pStyle w:val="Heading2"/>
        <w:jc w:val="right"/>
      </w:pPr>
      <w:r>
        <w:rPr>
          <w:rFonts w:ascii="Arial" w:hAnsi="Arial"/>
          <w:color w:val="103756"/>
        </w:rPr>
        <w:t>د. قدرات الذكاء الاصطناعي المرتبطة بهذا التطبيق — عبر DORR AI القائم</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pPr>
              <w:jc w:val="right"/>
            </w:pPr>
            <w:r>
              <w:rPr>
                <w:rFonts w:ascii="Arial" w:hAnsi="Arial"/>
                <w:sz w:val="16"/>
              </w:rPr>
              <w:t>معرف مشترك</w:t>
            </w:r>
          </w:p>
        </w:tc>
        <w:tc>
          <w:tcPr>
            <w:tcW w:type="dxa" w:w="2664"/>
          </w:tcPr>
          <w:p>
            <w:pPr>
              <w:jc w:val="right"/>
            </w:pPr>
            <w:r>
              <w:rPr>
                <w:rFonts w:ascii="Arial" w:hAnsi="Arial"/>
                <w:sz w:val="16"/>
              </w:rPr>
              <w:t>القدرة</w:t>
            </w:r>
          </w:p>
        </w:tc>
        <w:tc>
          <w:tcPr>
            <w:tcW w:type="dxa" w:w="2664"/>
          </w:tcPr>
          <w:p>
            <w:pPr>
              <w:jc w:val="right"/>
            </w:pPr>
            <w:r>
              <w:rPr>
                <w:rFonts w:ascii="Arial" w:hAnsi="Arial"/>
                <w:sz w:val="16"/>
              </w:rPr>
              <w:t>التصور</w:t>
            </w:r>
          </w:p>
        </w:tc>
        <w:tc>
          <w:tcPr>
            <w:tcW w:type="dxa" w:w="2664"/>
          </w:tcPr>
          <w:p>
            <w:pPr>
              <w:jc w:val="right"/>
            </w:pPr>
            <w:r>
              <w:rPr>
                <w:rFonts w:ascii="Arial" w:hAnsi="Arial"/>
                <w:sz w:val="16"/>
              </w:rPr>
              <w:t>طريقة التنفيذ</w:t>
            </w:r>
          </w:p>
        </w:tc>
      </w:tr>
      <w:tr>
        <w:tc>
          <w:tcPr>
            <w:tcW w:type="dxa" w:w="2664"/>
          </w:tcPr>
          <w:p>
            <w:pPr>
              <w:jc w:val="right"/>
            </w:pPr>
            <w:r>
              <w:rPr>
                <w:rFonts w:ascii="Arial" w:hAnsi="Arial"/>
                <w:sz w:val="16"/>
              </w:rPr>
              <w:t>AI-01</w:t>
            </w:r>
          </w:p>
        </w:tc>
        <w:tc>
          <w:tcPr>
            <w:tcW w:type="dxa" w:w="2664"/>
          </w:tcPr>
          <w:p>
            <w:pPr>
              <w:jc w:val="right"/>
            </w:pPr>
            <w:r>
              <w:rPr>
                <w:rFonts w:ascii="Arial" w:hAnsi="Arial"/>
                <w:sz w:val="16"/>
              </w:rPr>
              <w:t>توزيع الرحلات الذكي</w:t>
            </w:r>
          </w:p>
        </w:tc>
        <w:tc>
          <w:tcPr>
            <w:tcW w:type="dxa" w:w="2664"/>
          </w:tcPr>
          <w:p>
            <w:pPr>
              <w:jc w:val="right"/>
            </w:pPr>
            <w:r>
              <w:rPr>
                <w:rFonts w:ascii="Arial" w:hAnsi="Arial"/>
                <w:sz w:val="16"/>
              </w:rPr>
              <w:t>الترجيح بين ETA والقبول والأهلية والعدالة ونوع المركبة.</w:t>
            </w:r>
          </w:p>
        </w:tc>
        <w:tc>
          <w:tcPr>
            <w:tcW w:type="dxa" w:w="2664"/>
          </w:tcPr>
          <w:p>
            <w:pPr>
              <w:jc w:val="right"/>
            </w:pPr>
            <w:r>
              <w:rPr>
                <w:rFonts w:ascii="Arial" w:hAnsi="Arial"/>
                <w:sz w:val="16"/>
              </w:rPr>
              <w:t>تكامل/تحقق من الموجود؛ ليس بناء AI جديد</w:t>
            </w:r>
          </w:p>
        </w:tc>
      </w:tr>
      <w:tr>
        <w:tc>
          <w:tcPr>
            <w:tcW w:type="dxa" w:w="2664"/>
          </w:tcPr>
          <w:p>
            <w:pPr>
              <w:jc w:val="right"/>
            </w:pPr>
            <w:r>
              <w:rPr>
                <w:rFonts w:ascii="Arial" w:hAnsi="Arial"/>
                <w:sz w:val="16"/>
              </w:rPr>
              <w:t>AI-03</w:t>
            </w:r>
          </w:p>
        </w:tc>
        <w:tc>
          <w:tcPr>
            <w:tcW w:type="dxa" w:w="2664"/>
          </w:tcPr>
          <w:p>
            <w:pPr>
              <w:jc w:val="right"/>
            </w:pPr>
            <w:r>
              <w:rPr>
                <w:rFonts w:ascii="Arial" w:hAnsi="Arial"/>
                <w:sz w:val="16"/>
              </w:rPr>
              <w:t>وقت الوصول الذكي</w:t>
            </w:r>
          </w:p>
        </w:tc>
        <w:tc>
          <w:tcPr>
            <w:tcW w:type="dxa" w:w="2664"/>
          </w:tcPr>
          <w:p>
            <w:pPr>
              <w:jc w:val="right"/>
            </w:pPr>
            <w:r>
              <w:rPr>
                <w:rFonts w:ascii="Arial" w:hAnsi="Arial"/>
                <w:sz w:val="16"/>
              </w:rPr>
              <w:t>تقدير ETA وتحديثه بناء على المرور والبيانات.</w:t>
            </w:r>
          </w:p>
        </w:tc>
        <w:tc>
          <w:tcPr>
            <w:tcW w:type="dxa" w:w="2664"/>
          </w:tcPr>
          <w:p>
            <w:pPr>
              <w:jc w:val="right"/>
            </w:pPr>
            <w:r>
              <w:rPr>
                <w:rFonts w:ascii="Arial" w:hAnsi="Arial"/>
                <w:sz w:val="16"/>
              </w:rPr>
              <w:t>تكامل/تحقق من الموجود؛ ليس بناء AI جديد</w:t>
            </w:r>
          </w:p>
        </w:tc>
      </w:tr>
      <w:tr>
        <w:tc>
          <w:tcPr>
            <w:tcW w:type="dxa" w:w="2664"/>
          </w:tcPr>
          <w:p>
            <w:pPr>
              <w:jc w:val="right"/>
            </w:pPr>
            <w:r>
              <w:rPr>
                <w:rFonts w:ascii="Arial" w:hAnsi="Arial"/>
                <w:sz w:val="16"/>
              </w:rPr>
              <w:t>AI-05</w:t>
            </w:r>
          </w:p>
        </w:tc>
        <w:tc>
          <w:tcPr>
            <w:tcW w:type="dxa" w:w="2664"/>
          </w:tcPr>
          <w:p>
            <w:pPr>
              <w:jc w:val="right"/>
            </w:pPr>
            <w:r>
              <w:rPr>
                <w:rFonts w:ascii="Arial" w:hAnsi="Arial"/>
                <w:sz w:val="16"/>
              </w:rPr>
              <w:t>التسعير الذكي</w:t>
            </w:r>
          </w:p>
        </w:tc>
        <w:tc>
          <w:tcPr>
            <w:tcW w:type="dxa" w:w="2664"/>
          </w:tcPr>
          <w:p>
            <w:pPr>
              <w:jc w:val="right"/>
            </w:pPr>
            <w:r>
              <w:rPr>
                <w:rFonts w:ascii="Arial" w:hAnsi="Arial"/>
                <w:sz w:val="16"/>
              </w:rPr>
              <w:t>اقتراح الأسعار ضمن السياسة مع حماية السعر المثبت.</w:t>
            </w:r>
          </w:p>
        </w:tc>
        <w:tc>
          <w:tcPr>
            <w:tcW w:type="dxa" w:w="2664"/>
          </w:tcPr>
          <w:p>
            <w:pPr>
              <w:jc w:val="right"/>
            </w:pPr>
            <w:r>
              <w:rPr>
                <w:rFonts w:ascii="Arial" w:hAnsi="Arial"/>
                <w:sz w:val="16"/>
              </w:rPr>
              <w:t>تكامل/تحقق من الموجود؛ ليس بناء AI جديد</w:t>
            </w:r>
          </w:p>
        </w:tc>
      </w:tr>
      <w:tr>
        <w:tc>
          <w:tcPr>
            <w:tcW w:type="dxa" w:w="2664"/>
          </w:tcPr>
          <w:p>
            <w:pPr>
              <w:jc w:val="right"/>
            </w:pPr>
            <w:r>
              <w:rPr>
                <w:rFonts w:ascii="Arial" w:hAnsi="Arial"/>
                <w:sz w:val="16"/>
              </w:rPr>
              <w:t>AI-06</w:t>
            </w:r>
          </w:p>
        </w:tc>
        <w:tc>
          <w:tcPr>
            <w:tcW w:type="dxa" w:w="2664"/>
          </w:tcPr>
          <w:p>
            <w:pPr>
              <w:jc w:val="right"/>
            </w:pPr>
            <w:r>
              <w:rPr>
                <w:rFonts w:ascii="Arial" w:hAnsi="Arial"/>
                <w:sz w:val="16"/>
              </w:rPr>
              <w:t>كشف الاحتيال</w:t>
            </w:r>
          </w:p>
        </w:tc>
        <w:tc>
          <w:tcPr>
            <w:tcW w:type="dxa" w:w="2664"/>
          </w:tcPr>
          <w:p>
            <w:pPr>
              <w:jc w:val="right"/>
            </w:pPr>
            <w:r>
              <w:rPr>
                <w:rFonts w:ascii="Arial" w:hAnsi="Arial"/>
                <w:sz w:val="16"/>
              </w:rPr>
              <w:t>رصد الرحلات الوهمية وتلاعب الموقع والأنماط غير العادية.</w:t>
            </w:r>
          </w:p>
        </w:tc>
        <w:tc>
          <w:tcPr>
            <w:tcW w:type="dxa" w:w="2664"/>
          </w:tcPr>
          <w:p>
            <w:pPr>
              <w:jc w:val="right"/>
            </w:pPr>
            <w:r>
              <w:rPr>
                <w:rFonts w:ascii="Arial" w:hAnsi="Arial"/>
                <w:sz w:val="16"/>
              </w:rPr>
              <w:t>تكامل/تحقق من الموجود؛ ليس بناء AI جديد</w:t>
            </w:r>
          </w:p>
        </w:tc>
      </w:tr>
      <w:tr>
        <w:tc>
          <w:tcPr>
            <w:tcW w:type="dxa" w:w="2664"/>
          </w:tcPr>
          <w:p>
            <w:pPr>
              <w:jc w:val="right"/>
            </w:pPr>
            <w:r>
              <w:rPr>
                <w:rFonts w:ascii="Arial" w:hAnsi="Arial"/>
                <w:sz w:val="16"/>
              </w:rPr>
              <w:t>AI-08</w:t>
            </w:r>
          </w:p>
        </w:tc>
        <w:tc>
          <w:tcPr>
            <w:tcW w:type="dxa" w:w="2664"/>
          </w:tcPr>
          <w:p>
            <w:pPr>
              <w:jc w:val="right"/>
            </w:pPr>
            <w:r>
              <w:rPr>
                <w:rFonts w:ascii="Arial" w:hAnsi="Arial"/>
                <w:sz w:val="16"/>
              </w:rPr>
              <w:t>أمان الرحلة</w:t>
            </w:r>
          </w:p>
        </w:tc>
        <w:tc>
          <w:tcPr>
            <w:tcW w:type="dxa" w:w="2664"/>
          </w:tcPr>
          <w:p>
            <w:pPr>
              <w:jc w:val="right"/>
            </w:pPr>
            <w:r>
              <w:rPr>
                <w:rFonts w:ascii="Arial" w:hAnsi="Arial"/>
                <w:sz w:val="16"/>
              </w:rPr>
              <w:t>التنبيه للانحرافات والتوقفات مع تحقق بشري.</w:t>
            </w:r>
          </w:p>
        </w:tc>
        <w:tc>
          <w:tcPr>
            <w:tcW w:type="dxa" w:w="2664"/>
          </w:tcPr>
          <w:p>
            <w:pPr>
              <w:jc w:val="right"/>
            </w:pPr>
            <w:r>
              <w:rPr>
                <w:rFonts w:ascii="Arial" w:hAnsi="Arial"/>
                <w:sz w:val="16"/>
              </w:rPr>
              <w:t>تكامل/تحقق من الموجود؛ ليس بناء AI جديد</w:t>
            </w:r>
          </w:p>
        </w:tc>
      </w:tr>
      <w:tr>
        <w:tc>
          <w:tcPr>
            <w:tcW w:type="dxa" w:w="2664"/>
          </w:tcPr>
          <w:p>
            <w:pPr>
              <w:jc w:val="right"/>
            </w:pPr>
            <w:r>
              <w:rPr>
                <w:rFonts w:ascii="Arial" w:hAnsi="Arial"/>
                <w:sz w:val="16"/>
              </w:rPr>
              <w:t>AI-09</w:t>
            </w:r>
          </w:p>
        </w:tc>
        <w:tc>
          <w:tcPr>
            <w:tcW w:type="dxa" w:w="2664"/>
          </w:tcPr>
          <w:p>
            <w:pPr>
              <w:jc w:val="right"/>
            </w:pPr>
            <w:r>
              <w:rPr>
                <w:rFonts w:ascii="Arial" w:hAnsi="Arial"/>
                <w:sz w:val="16"/>
              </w:rPr>
              <w:t>تفضيلات الراكب</w:t>
            </w:r>
          </w:p>
        </w:tc>
        <w:tc>
          <w:tcPr>
            <w:tcW w:type="dxa" w:w="2664"/>
          </w:tcPr>
          <w:p>
            <w:pPr>
              <w:jc w:val="right"/>
            </w:pPr>
            <w:r>
              <w:rPr>
                <w:rFonts w:ascii="Arial" w:hAnsi="Arial"/>
                <w:sz w:val="16"/>
              </w:rPr>
              <w:t>اقتراح الفئات والتفضيلات دون استنتاج سمات حساسة.</w:t>
            </w:r>
          </w:p>
        </w:tc>
        <w:tc>
          <w:tcPr>
            <w:tcW w:type="dxa" w:w="2664"/>
          </w:tcPr>
          <w:p>
            <w:pPr>
              <w:jc w:val="right"/>
            </w:pPr>
            <w:r>
              <w:rPr>
                <w:rFonts w:ascii="Arial" w:hAnsi="Arial"/>
                <w:sz w:val="16"/>
              </w:rPr>
              <w:t>تكامل/تحقق من الموجود؛ ليس بناء AI جديد</w:t>
            </w:r>
          </w:p>
        </w:tc>
      </w:tr>
      <w:tr>
        <w:tc>
          <w:tcPr>
            <w:tcW w:type="dxa" w:w="2664"/>
          </w:tcPr>
          <w:p>
            <w:pPr>
              <w:jc w:val="right"/>
            </w:pPr>
            <w:r>
              <w:rPr>
                <w:rFonts w:ascii="Arial" w:hAnsi="Arial"/>
                <w:sz w:val="16"/>
              </w:rPr>
              <w:t>AI-10</w:t>
            </w:r>
          </w:p>
        </w:tc>
        <w:tc>
          <w:tcPr>
            <w:tcW w:type="dxa" w:w="2664"/>
          </w:tcPr>
          <w:p>
            <w:pPr>
              <w:jc w:val="right"/>
            </w:pPr>
            <w:r>
              <w:rPr>
                <w:rFonts w:ascii="Arial" w:hAnsi="Arial"/>
                <w:sz w:val="16"/>
              </w:rPr>
              <w:t>توقع الإلغاء</w:t>
            </w:r>
          </w:p>
        </w:tc>
        <w:tc>
          <w:tcPr>
            <w:tcW w:type="dxa" w:w="2664"/>
          </w:tcPr>
          <w:p>
            <w:pPr>
              <w:jc w:val="right"/>
            </w:pPr>
            <w:r>
              <w:rPr>
                <w:rFonts w:ascii="Arial" w:hAnsi="Arial"/>
                <w:sz w:val="16"/>
              </w:rPr>
              <w:t>التنبؤ بالاحتمال والتدخل الملائم.</w:t>
            </w:r>
          </w:p>
        </w:tc>
        <w:tc>
          <w:tcPr>
            <w:tcW w:type="dxa" w:w="2664"/>
          </w:tcPr>
          <w:p>
            <w:pPr>
              <w:jc w:val="right"/>
            </w:pPr>
            <w:r>
              <w:rPr>
                <w:rFonts w:ascii="Arial" w:hAnsi="Arial"/>
                <w:sz w:val="16"/>
              </w:rPr>
              <w:t>تكامل/تحقق من الموجود؛ ليس بناء AI جديد</w:t>
            </w:r>
          </w:p>
        </w:tc>
      </w:tr>
      <w:tr>
        <w:tc>
          <w:tcPr>
            <w:tcW w:type="dxa" w:w="2664"/>
          </w:tcPr>
          <w:p>
            <w:pPr>
              <w:jc w:val="right"/>
            </w:pPr>
            <w:r>
              <w:rPr>
                <w:rFonts w:ascii="Arial" w:hAnsi="Arial"/>
                <w:sz w:val="16"/>
              </w:rPr>
              <w:t>AI-12</w:t>
            </w:r>
          </w:p>
        </w:tc>
        <w:tc>
          <w:tcPr>
            <w:tcW w:type="dxa" w:w="2664"/>
          </w:tcPr>
          <w:p>
            <w:pPr>
              <w:jc w:val="right"/>
            </w:pPr>
            <w:r>
              <w:rPr>
                <w:rFonts w:ascii="Arial" w:hAnsi="Arial"/>
                <w:sz w:val="16"/>
              </w:rPr>
              <w:t>تحليل الشكاوى</w:t>
            </w:r>
          </w:p>
        </w:tc>
        <w:tc>
          <w:tcPr>
            <w:tcW w:type="dxa" w:w="2664"/>
          </w:tcPr>
          <w:p>
            <w:pPr>
              <w:jc w:val="right"/>
            </w:pPr>
            <w:r>
              <w:rPr>
                <w:rFonts w:ascii="Arial" w:hAnsi="Arial"/>
                <w:sz w:val="16"/>
              </w:rPr>
              <w:t>تصنيف الشكاوى والأدلة والتوجيه.</w:t>
            </w:r>
          </w:p>
        </w:tc>
        <w:tc>
          <w:tcPr>
            <w:tcW w:type="dxa" w:w="2664"/>
          </w:tcPr>
          <w:p>
            <w:pPr>
              <w:jc w:val="right"/>
            </w:pPr>
            <w:r>
              <w:rPr>
                <w:rFonts w:ascii="Arial" w:hAnsi="Arial"/>
                <w:sz w:val="16"/>
              </w:rPr>
              <w:t>تكامل/تحقق من الموجود؛ ليس بناء AI جديد</w:t>
            </w:r>
          </w:p>
        </w:tc>
      </w:tr>
      <w:tr>
        <w:tc>
          <w:tcPr>
            <w:tcW w:type="dxa" w:w="2664"/>
          </w:tcPr>
          <w:p>
            <w:pPr>
              <w:jc w:val="right"/>
            </w:pPr>
            <w:r>
              <w:rPr>
                <w:rFonts w:ascii="Arial" w:hAnsi="Arial"/>
                <w:sz w:val="16"/>
              </w:rPr>
              <w:t>AI-14</w:t>
            </w:r>
          </w:p>
        </w:tc>
        <w:tc>
          <w:tcPr>
            <w:tcW w:type="dxa" w:w="2664"/>
          </w:tcPr>
          <w:p>
            <w:pPr>
              <w:jc w:val="right"/>
            </w:pPr>
            <w:r>
              <w:rPr>
                <w:rFonts w:ascii="Arial" w:hAnsi="Arial"/>
                <w:sz w:val="16"/>
              </w:rPr>
              <w:t>مساعد حجز للراكب</w:t>
            </w:r>
          </w:p>
        </w:tc>
        <w:tc>
          <w:tcPr>
            <w:tcW w:type="dxa" w:w="2664"/>
          </w:tcPr>
          <w:p>
            <w:pPr>
              <w:jc w:val="right"/>
            </w:pPr>
            <w:r>
              <w:rPr>
                <w:rFonts w:ascii="Arial" w:hAnsi="Arial"/>
                <w:sz w:val="16"/>
              </w:rPr>
              <w:t>حجز باللغة الطبيعية أو الصوت.</w:t>
            </w:r>
          </w:p>
        </w:tc>
        <w:tc>
          <w:tcPr>
            <w:tcW w:type="dxa" w:w="2664"/>
          </w:tcPr>
          <w:p>
            <w:pPr>
              <w:jc w:val="right"/>
            </w:pPr>
            <w:r>
              <w:rPr>
                <w:rFonts w:ascii="Arial" w:hAnsi="Arial"/>
                <w:sz w:val="16"/>
              </w:rPr>
              <w:t>تكامل/تحقق من الموجود؛ ليس بناء AI جديد</w:t>
            </w:r>
          </w:p>
        </w:tc>
      </w:tr>
      <w:tr>
        <w:tc>
          <w:tcPr>
            <w:tcW w:type="dxa" w:w="2664"/>
          </w:tcPr>
          <w:p>
            <w:pPr>
              <w:jc w:val="right"/>
            </w:pPr>
            <w:r>
              <w:rPr>
                <w:rFonts w:ascii="Arial" w:hAnsi="Arial"/>
                <w:sz w:val="16"/>
              </w:rPr>
              <w:t>AI-16</w:t>
            </w:r>
          </w:p>
        </w:tc>
        <w:tc>
          <w:tcPr>
            <w:tcW w:type="dxa" w:w="2664"/>
          </w:tcPr>
          <w:p>
            <w:pPr>
              <w:jc w:val="right"/>
            </w:pPr>
            <w:r>
              <w:rPr>
                <w:rFonts w:ascii="Arial" w:hAnsi="Arial"/>
                <w:sz w:val="16"/>
              </w:rPr>
              <w:t>نقاط الالتقاء</w:t>
            </w:r>
          </w:p>
        </w:tc>
        <w:tc>
          <w:tcPr>
            <w:tcW w:type="dxa" w:w="2664"/>
          </w:tcPr>
          <w:p>
            <w:pPr>
              <w:jc w:val="right"/>
            </w:pPr>
            <w:r>
              <w:rPr>
                <w:rFonts w:ascii="Arial" w:hAnsi="Arial"/>
                <w:sz w:val="16"/>
              </w:rPr>
              <w:t>اقتراح نقاط ركوب آمنة.</w:t>
            </w:r>
          </w:p>
        </w:tc>
        <w:tc>
          <w:tcPr>
            <w:tcW w:type="dxa" w:w="2664"/>
          </w:tcPr>
          <w:p>
            <w:pPr>
              <w:jc w:val="right"/>
            </w:pPr>
            <w:r>
              <w:rPr>
                <w:rFonts w:ascii="Arial" w:hAnsi="Arial"/>
                <w:sz w:val="16"/>
              </w:rPr>
              <w:t>تكامل/تحقق من الموجود؛ ليس بناء AI جديد</w:t>
            </w:r>
          </w:p>
        </w:tc>
      </w:tr>
      <w:tr>
        <w:tc>
          <w:tcPr>
            <w:tcW w:type="dxa" w:w="2664"/>
          </w:tcPr>
          <w:p>
            <w:pPr>
              <w:jc w:val="right"/>
            </w:pPr>
            <w:r>
              <w:rPr>
                <w:rFonts w:ascii="Arial" w:hAnsi="Arial"/>
                <w:sz w:val="16"/>
              </w:rPr>
              <w:t>AI-17</w:t>
            </w:r>
          </w:p>
        </w:tc>
        <w:tc>
          <w:tcPr>
            <w:tcW w:type="dxa" w:w="2664"/>
          </w:tcPr>
          <w:p>
            <w:pPr>
              <w:jc w:val="right"/>
            </w:pPr>
            <w:r>
              <w:rPr>
                <w:rFonts w:ascii="Arial" w:hAnsi="Arial"/>
                <w:sz w:val="16"/>
              </w:rPr>
              <w:t>تحسين المجدولة</w:t>
            </w:r>
          </w:p>
        </w:tc>
        <w:tc>
          <w:tcPr>
            <w:tcW w:type="dxa" w:w="2664"/>
          </w:tcPr>
          <w:p>
            <w:pPr>
              <w:jc w:val="right"/>
            </w:pPr>
            <w:r>
              <w:rPr>
                <w:rFonts w:ascii="Arial" w:hAnsi="Arial"/>
                <w:sz w:val="16"/>
              </w:rPr>
              <w:t>توقع الطلب على الرحلات المجدولة.</w:t>
            </w:r>
          </w:p>
        </w:tc>
        <w:tc>
          <w:tcPr>
            <w:tcW w:type="dxa" w:w="2664"/>
          </w:tcPr>
          <w:p>
            <w:pPr>
              <w:jc w:val="right"/>
            </w:pPr>
            <w:r>
              <w:rPr>
                <w:rFonts w:ascii="Arial" w:hAnsi="Arial"/>
                <w:sz w:val="16"/>
              </w:rPr>
              <w:t>تكامل/تحقق من الموجود؛ ليس بناء AI جديد</w:t>
            </w:r>
          </w:p>
        </w:tc>
      </w:tr>
      <w:tr>
        <w:tc>
          <w:tcPr>
            <w:tcW w:type="dxa" w:w="2664"/>
          </w:tcPr>
          <w:p>
            <w:pPr>
              <w:jc w:val="right"/>
            </w:pPr>
            <w:r>
              <w:rPr>
                <w:rFonts w:ascii="Arial" w:hAnsi="Arial"/>
                <w:sz w:val="16"/>
              </w:rPr>
              <w:t>AI-19</w:t>
            </w:r>
          </w:p>
        </w:tc>
        <w:tc>
          <w:tcPr>
            <w:tcW w:type="dxa" w:w="2664"/>
          </w:tcPr>
          <w:p>
            <w:pPr>
              <w:jc w:val="right"/>
            </w:pPr>
            <w:r>
              <w:rPr>
                <w:rFonts w:ascii="Arial" w:hAnsi="Arial"/>
                <w:sz w:val="16"/>
              </w:rPr>
              <w:t>جودة الخدمة</w:t>
            </w:r>
          </w:p>
        </w:tc>
        <w:tc>
          <w:tcPr>
            <w:tcW w:type="dxa" w:w="2664"/>
          </w:tcPr>
          <w:p>
            <w:pPr>
              <w:jc w:val="right"/>
            </w:pPr>
            <w:r>
              <w:rPr>
                <w:rFonts w:ascii="Arial" w:hAnsi="Arial"/>
                <w:sz w:val="16"/>
              </w:rPr>
              <w:t>تحليل أسباب التأخير وانخفاض التقييم.</w:t>
            </w:r>
          </w:p>
        </w:tc>
        <w:tc>
          <w:tcPr>
            <w:tcW w:type="dxa" w:w="2664"/>
          </w:tcPr>
          <w:p>
            <w:pPr>
              <w:jc w:val="right"/>
            </w:pPr>
            <w:r>
              <w:rPr>
                <w:rFonts w:ascii="Arial" w:hAnsi="Arial"/>
                <w:sz w:val="16"/>
              </w:rPr>
              <w:t>تكامل/تحقق من الموجود؛ ليس بناء AI جديد</w:t>
            </w:r>
          </w:p>
        </w:tc>
      </w:tr>
    </w:tbl>
    <w:p>
      <w:pPr>
        <w:pStyle w:val="Heading2"/>
        <w:jc w:val="right"/>
      </w:pPr>
      <w:r>
        <w:rPr>
          <w:rFonts w:ascii="Arial" w:hAnsi="Arial"/>
          <w:color w:val="103756"/>
        </w:rPr>
        <w:t>هـ. سير العمل المشترك الملزم — DORR Circle بأربع مراحل</w:t>
      </w:r>
    </w:p>
    <w:p>
      <w:pPr>
        <w:jc w:val="right"/>
      </w:pPr>
      <w:r>
        <w:rPr>
          <w:rFonts w:ascii="Arial" w:hAnsi="Arial"/>
          <w:sz w:val="18"/>
        </w:rPr>
        <w:t>1) شاشة طلب الرحلة: الراكب يختار «السائقون المفضلون» أو «أي سائق متاح وقريب».</w:t>
      </w:r>
    </w:p>
    <w:p>
      <w:pPr>
        <w:jc w:val="right"/>
      </w:pPr>
      <w:r>
        <w:rPr>
          <w:rFonts w:ascii="Arial" w:hAnsi="Arial"/>
          <w:sz w:val="18"/>
        </w:rPr>
        <w:t>2) عند اختيار المفضلين: يحدد سائقًا واحدًا أو مجموعة أو «تحديد الكل»؛ لا تُعرض تفاصيل السائق الخاصة.</w:t>
      </w:r>
    </w:p>
    <w:p>
      <w:pPr>
        <w:jc w:val="right"/>
      </w:pPr>
      <w:r>
        <w:rPr>
          <w:rFonts w:ascii="Arial" w:hAnsi="Arial"/>
          <w:sz w:val="18"/>
        </w:rPr>
        <w:t>3) يتحقق Backend من الأهلية، وفئة الرحلة، وحالة الاتصال، والمدينة، ونطاق العمل، ويمنع قبول الطلب من أكثر من سائق.</w:t>
      </w:r>
    </w:p>
    <w:p>
      <w:pPr>
        <w:jc w:val="right"/>
      </w:pPr>
      <w:r>
        <w:rPr>
          <w:rFonts w:ascii="Arial" w:hAnsi="Arial"/>
          <w:sz w:val="18"/>
        </w:rPr>
        <w:t>4) عند عدم توفر المختارين أو انتهاء المهلة: يُسأل الراكب صراحة قبل توسيع البحث؛ لا تحويل تلقائي دون موافقته.</w:t>
      </w:r>
    </w:p>
    <w:p>
      <w:pPr>
        <w:pStyle w:val="Heading2"/>
        <w:jc w:val="right"/>
      </w:pPr>
      <w:r>
        <w:rPr>
          <w:rFonts w:ascii="Arial" w:hAnsi="Arial"/>
          <w:color w:val="103756"/>
        </w:rPr>
        <w:t>و. متطلبات الخلفية والحوكمة والاختبارات المشتركة</w:t>
      </w:r>
    </w:p>
    <w:p>
      <w:pPr>
        <w:jc w:val="right"/>
      </w:pPr>
      <w:r>
        <w:rPr>
          <w:rFonts w:ascii="Arial" w:hAnsi="Arial"/>
          <w:sz w:val="18"/>
        </w:rPr>
        <w:t>• تطبيق قواعد مغلق/مفتوح/تحديد لكل خدمة ودولة ومدينة وزمن من Backend، مع أولوية صلاحيات الإدارة وأهلية مقدم الخدمة.</w:t>
      </w:r>
    </w:p>
    <w:p>
      <w:pPr>
        <w:jc w:val="right"/>
      </w:pPr>
      <w:r>
        <w:rPr>
          <w:rFonts w:ascii="Arial" w:hAnsi="Arial"/>
          <w:sz w:val="18"/>
        </w:rPr>
        <w:t>• حساب سائق واحد ومستندات مشتركة لكل خدمات دُرر، مع اعتماد وأهلية مستقلين لكل خدمة؛ لا إنشاء حساب منفصل لخدمة الركاب.</w:t>
      </w:r>
    </w:p>
    <w:p>
      <w:pPr>
        <w:jc w:val="right"/>
      </w:pPr>
      <w:r>
        <w:rPr>
          <w:rFonts w:ascii="Arial" w:hAnsi="Arial"/>
          <w:sz w:val="18"/>
        </w:rPr>
        <w:t>• منع تكرار الأنظمة القائمة: السائق المفضل، الحجز المتكرر، المحفظة، تعدد المحطات، الرحلات المجدولة، العائلة، توزيع الطلبات، ونقاط الولاء؛ تُضاف فقط الفجوات بعد فحص الكود.</w:t>
      </w:r>
    </w:p>
    <w:p>
      <w:pPr>
        <w:jc w:val="right"/>
      </w:pPr>
      <w:r>
        <w:rPr>
          <w:rFonts w:ascii="Arial" w:hAnsi="Arial"/>
          <w:sz w:val="18"/>
        </w:rPr>
        <w:t>• جميع التغييرات في الأسعار والانتظار والرسوم والمهل والحدود والتعويضات عبر Policy/Config/API؛ لا Hard-code.</w:t>
      </w:r>
    </w:p>
    <w:p>
      <w:pPr>
        <w:jc w:val="right"/>
      </w:pPr>
      <w:r>
        <w:rPr>
          <w:rFonts w:ascii="Arial" w:hAnsi="Arial"/>
          <w:sz w:val="18"/>
        </w:rPr>
        <w:t>• عند تبديل السائق أو تغيير الوجهة أو إضافة خدمة: موافقات صريحة، سجل تدقيق، منع الخصم المكرر، تسوية مالية منفصلة، Idempotency، واختبارات تزامن.</w:t>
      </w:r>
    </w:p>
    <w:p>
      <w:pPr>
        <w:jc w:val="right"/>
      </w:pPr>
      <w:r>
        <w:rPr>
          <w:rFonts w:ascii="Arial" w:hAnsi="Arial"/>
          <w:sz w:val="18"/>
        </w:rPr>
        <w:t>• الفئات الـ11 المعتمدة محفوظة؛ «لكِ سيدتي» فئة مستقلة؛ لا إضافة لتجميع غرباء في سيارة واحدة؛ لا Flight Tracking.</w:t>
      </w:r>
    </w:p>
    <w:p>
      <w:pPr>
        <w:jc w:val="right"/>
      </w:pPr>
      <w:r>
        <w:rPr>
          <w:rFonts w:ascii="Arial" w:hAnsi="Arial"/>
          <w:sz w:val="18"/>
        </w:rPr>
        <w:t>• المقترحات غير المعتمدة لا تُعامل كمهام إلزامية؛ يحتاج كل بند قرارًا واضحًا، وتقديرًا، واختبار قبول، وربط Requirement → UI/API → Backend → Test ID.</w:t>
      </w:r>
    </w:p>
    <w:p>
      <w:pPr>
        <w:pStyle w:val="Heading2"/>
        <w:jc w:val="right"/>
      </w:pPr>
      <w:r>
        <w:rPr>
          <w:rFonts w:ascii="Arial" w:hAnsi="Arial"/>
          <w:color w:val="103756"/>
        </w:rPr>
        <w:t>ز. بنود مستبعدة لا تدخل في التكليف</w:t>
      </w:r>
    </w:p>
    <w:p>
      <w:pPr>
        <w:jc w:val="right"/>
      </w:pPr>
      <w:r>
        <w:rPr>
          <w:rFonts w:ascii="Arial" w:hAnsi="Arial"/>
          <w:sz w:val="18"/>
        </w:rPr>
        <w:t>اشتراك المشاوير الشهري؛ ضمان النظافة الاختياري المستقل؛ العودة إلى منطقة الكابتن (استُبدلت بذهاب وعودة الراكب)؛ الأفكار غير المختارة من جولة الاختراعات: Find My Ride وSmart Stop وArrival Sync وPerfect Drop وSmart Match. لا تُعاد تحت أسماء مختلفة.</w:t>
      </w:r>
    </w:p>
    <w:p>
      <w:pPr>
        <w:pStyle w:val="Heading2"/>
        <w:jc w:val="right"/>
      </w:pPr>
      <w:r>
        <w:rPr>
          <w:rFonts w:ascii="Arial" w:hAnsi="Arial"/>
          <w:color w:val="103756"/>
        </w:rPr>
        <w:t>ح. حدود الاعتماد</w:t>
      </w:r>
    </w:p>
    <w:p>
      <w:pPr>
        <w:jc w:val="right"/>
      </w:pPr>
      <w:r>
        <w:rPr>
          <w:rFonts w:ascii="Arial" w:hAnsi="Arial"/>
          <w:sz w:val="18"/>
        </w:rPr>
        <w:t>الأصل محفوظ بالكامل. الملحق يدمج الأفكار ويوزع المسؤوليات على التطبيق المناسب، لكنه لا يدعي أن أي فكرة جديدة غير موجودة في الكود، ولا يحسم المقترحات المفتوحة أو التكلفة أو الترخيص. يلزم فحص تنفيذ المصدر قبل إصدار أمر برمجي نهائي.</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