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F8180" w14:textId="04F377E7" w:rsidR="0041079B" w:rsidRPr="0041079B" w:rsidRDefault="0041079B" w:rsidP="0041079B">
      <w:pPr>
        <w:bidi w:val="0"/>
        <w:rPr>
          <w:rtl/>
          <w:lang w:val="en-US" w:bidi="ar-LY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7730841" wp14:editId="614A00A0">
            <wp:simplePos x="0" y="0"/>
            <wp:positionH relativeFrom="column">
              <wp:posOffset>2466975</wp:posOffset>
            </wp:positionH>
            <wp:positionV relativeFrom="paragraph">
              <wp:posOffset>0</wp:posOffset>
            </wp:positionV>
            <wp:extent cx="3562350" cy="2374900"/>
            <wp:effectExtent l="0" t="0" r="0" b="6350"/>
            <wp:wrapSquare wrapText="bothSides"/>
            <wp:docPr id="214192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2082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348C27" w14:textId="77777777" w:rsidR="001D0F3E" w:rsidRPr="001D0F3E" w:rsidRDefault="001D0F3E" w:rsidP="0041079B">
      <w:pPr>
        <w:bidi w:val="0"/>
        <w:rPr>
          <w:b/>
          <w:bCs/>
          <w:i/>
          <w:iCs/>
          <w:sz w:val="32"/>
          <w:szCs w:val="32"/>
          <w:lang w:val="en-US" w:bidi="ar-LY"/>
        </w:rPr>
      </w:pPr>
      <w:r w:rsidRPr="001D0F3E">
        <w:rPr>
          <w:b/>
          <w:bCs/>
          <w:i/>
          <w:iCs/>
          <w:sz w:val="32"/>
          <w:szCs w:val="32"/>
          <w:lang w:val="en-US" w:bidi="ar-LY"/>
        </w:rPr>
        <w:t xml:space="preserve">Smart Solar Tracker: </w:t>
      </w:r>
    </w:p>
    <w:p w14:paraId="384583EC" w14:textId="031BD12E" w:rsidR="001D0F3E" w:rsidRPr="001D0F3E" w:rsidRDefault="001D0F3E" w:rsidP="001D0F3E">
      <w:pPr>
        <w:bidi w:val="0"/>
        <w:rPr>
          <w:b/>
          <w:bCs/>
          <w:sz w:val="28"/>
          <w:szCs w:val="28"/>
          <w:lang w:val="en-US" w:bidi="ar-LY"/>
        </w:rPr>
      </w:pPr>
      <w:r w:rsidRPr="001D0F3E">
        <w:rPr>
          <w:b/>
          <w:bCs/>
          <w:sz w:val="28"/>
          <w:szCs w:val="28"/>
          <w:lang w:val="en-US" w:bidi="ar-LY"/>
        </w:rPr>
        <w:t>Dual-Mode Precision with MATLAB Response Analysis for Harnessing the Sun Efficiently</w:t>
      </w:r>
    </w:p>
    <w:p w14:paraId="61E2BCCB" w14:textId="77777777" w:rsidR="001D0F3E" w:rsidRPr="001D0F3E" w:rsidRDefault="001D0F3E" w:rsidP="001D0F3E">
      <w:pPr>
        <w:bidi w:val="0"/>
        <w:rPr>
          <w:b/>
          <w:bCs/>
          <w:sz w:val="28"/>
          <w:szCs w:val="28"/>
          <w:lang w:val="en-US" w:bidi="ar-LY"/>
        </w:rPr>
      </w:pPr>
    </w:p>
    <w:p w14:paraId="639E07CB" w14:textId="77E8C7CA" w:rsidR="0041079B" w:rsidRPr="0041079B" w:rsidRDefault="0041079B" w:rsidP="001D0F3E">
      <w:pPr>
        <w:bidi w:val="0"/>
        <w:rPr>
          <w:lang w:val="en-US" w:bidi="ar-LY"/>
        </w:rPr>
      </w:pPr>
      <w:r w:rsidRPr="0041079B">
        <w:rPr>
          <w:lang w:val="en-US" w:bidi="ar-LY"/>
        </w:rPr>
        <w:t>In a world moving toward clean energy, making the most of every ray of sunlight is essential. This project introduces a dual-mode smart solar tracking system that ensures solar panels always face the sun for maximum efficiency</w:t>
      </w:r>
      <w:r w:rsidRPr="0041079B">
        <w:rPr>
          <w:rFonts w:cs="Arial"/>
          <w:rtl/>
          <w:lang w:val="en-US" w:bidi="ar-LY"/>
        </w:rPr>
        <w:t>.</w:t>
      </w:r>
    </w:p>
    <w:p w14:paraId="409DF59A" w14:textId="77777777" w:rsidR="0041079B" w:rsidRPr="0041079B" w:rsidRDefault="0041079B" w:rsidP="0041079B">
      <w:pPr>
        <w:bidi w:val="0"/>
        <w:rPr>
          <w:rtl/>
          <w:lang w:val="en-US" w:bidi="ar-LY"/>
        </w:rPr>
      </w:pPr>
    </w:p>
    <w:p w14:paraId="06E3DC48" w14:textId="77777777" w:rsidR="0041079B" w:rsidRPr="0041079B" w:rsidRDefault="0041079B" w:rsidP="0041079B">
      <w:pPr>
        <w:bidi w:val="0"/>
        <w:rPr>
          <w:lang w:val="en-US" w:bidi="ar-LY"/>
        </w:rPr>
      </w:pPr>
      <w:r w:rsidRPr="0041079B">
        <w:rPr>
          <w:lang w:val="en-US" w:bidi="ar-LY"/>
        </w:rPr>
        <w:t>At its core, the system uses light sensors (LDRs) to detect sunlight and a PID controller to smoothly adjust the panel’s position with a servo motor. Unlike fixed panels that miss out on peak sunlight, this tracker continuously aligns itself, minimizing wasted energy</w:t>
      </w:r>
      <w:r w:rsidRPr="0041079B">
        <w:rPr>
          <w:rFonts w:cs="Arial"/>
          <w:rtl/>
          <w:lang w:val="en-US" w:bidi="ar-LY"/>
        </w:rPr>
        <w:t>.</w:t>
      </w:r>
    </w:p>
    <w:p w14:paraId="6E8666A2" w14:textId="77777777" w:rsidR="0041079B" w:rsidRPr="0041079B" w:rsidRDefault="0041079B" w:rsidP="0041079B">
      <w:pPr>
        <w:bidi w:val="0"/>
        <w:rPr>
          <w:rtl/>
          <w:lang w:val="en-US" w:bidi="ar-LY"/>
        </w:rPr>
      </w:pPr>
    </w:p>
    <w:p w14:paraId="351C42B3" w14:textId="77777777" w:rsidR="0041079B" w:rsidRPr="0041079B" w:rsidRDefault="0041079B" w:rsidP="0041079B">
      <w:pPr>
        <w:pStyle w:val="ListParagraph"/>
        <w:numPr>
          <w:ilvl w:val="0"/>
          <w:numId w:val="1"/>
        </w:numPr>
        <w:bidi w:val="0"/>
        <w:rPr>
          <w:b/>
          <w:bCs/>
          <w:sz w:val="24"/>
          <w:szCs w:val="24"/>
          <w:u w:val="single"/>
          <w:lang w:val="en-US" w:bidi="ar-LY"/>
        </w:rPr>
      </w:pPr>
      <w:r w:rsidRPr="0041079B">
        <w:rPr>
          <w:b/>
          <w:bCs/>
          <w:sz w:val="24"/>
          <w:szCs w:val="24"/>
          <w:u w:val="single"/>
          <w:lang w:val="en-US" w:bidi="ar-LY"/>
        </w:rPr>
        <w:t>What makes it special is its versatility</w:t>
      </w:r>
      <w:r w:rsidRPr="0041079B">
        <w:rPr>
          <w:rFonts w:cs="Arial"/>
          <w:b/>
          <w:bCs/>
          <w:sz w:val="24"/>
          <w:szCs w:val="24"/>
          <w:u w:val="single"/>
          <w:rtl/>
          <w:lang w:val="en-US" w:bidi="ar-LY"/>
        </w:rPr>
        <w:t>:</w:t>
      </w:r>
    </w:p>
    <w:p w14:paraId="25F31366" w14:textId="77777777" w:rsidR="0041079B" w:rsidRPr="0041079B" w:rsidRDefault="0041079B" w:rsidP="0041079B">
      <w:pPr>
        <w:bidi w:val="0"/>
        <w:rPr>
          <w:lang w:val="en-US" w:bidi="ar-LY"/>
        </w:rPr>
      </w:pPr>
      <w:r w:rsidRPr="0041079B">
        <w:rPr>
          <w:lang w:val="en-US" w:bidi="ar-LY"/>
        </w:rPr>
        <w:t>In automatic mode, the PID controller guarantees stability, reducing oscillations and keeping the panel perfectly aligned</w:t>
      </w:r>
      <w:r w:rsidRPr="0041079B">
        <w:rPr>
          <w:rFonts w:cs="Arial"/>
          <w:rtl/>
          <w:lang w:val="en-US" w:bidi="ar-LY"/>
        </w:rPr>
        <w:t>.</w:t>
      </w:r>
    </w:p>
    <w:p w14:paraId="0A18E422" w14:textId="6EDDB980" w:rsidR="0041079B" w:rsidRPr="0041079B" w:rsidRDefault="0041079B" w:rsidP="0041079B">
      <w:pPr>
        <w:bidi w:val="0"/>
        <w:rPr>
          <w:lang w:val="en-US" w:bidi="ar-LY"/>
        </w:rPr>
      </w:pPr>
      <w:r w:rsidRPr="0041079B">
        <w:rPr>
          <w:lang w:val="en-US" w:bidi="ar-LY"/>
        </w:rPr>
        <w:t>In manual mode, users can easily control the panel with a simple remote</w:t>
      </w:r>
      <w:r w:rsidRPr="0041079B">
        <w:rPr>
          <w:rFonts w:cs="Arial"/>
          <w:rtl/>
          <w:lang w:val="en-US" w:bidi="ar-LY"/>
        </w:rPr>
        <w:t>.</w:t>
      </w:r>
    </w:p>
    <w:p w14:paraId="77F4A19F" w14:textId="7C941B57" w:rsidR="0041079B" w:rsidRPr="0041079B" w:rsidRDefault="0041079B" w:rsidP="0041079B">
      <w:pPr>
        <w:bidi w:val="0"/>
        <w:rPr>
          <w:rtl/>
          <w:lang w:val="en-US" w:bidi="ar-LY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9015661" wp14:editId="7DE1FA3D">
            <wp:simplePos x="0" y="0"/>
            <wp:positionH relativeFrom="column">
              <wp:posOffset>2009775</wp:posOffset>
            </wp:positionH>
            <wp:positionV relativeFrom="paragraph">
              <wp:posOffset>149860</wp:posOffset>
            </wp:positionV>
            <wp:extent cx="3695700" cy="2462530"/>
            <wp:effectExtent l="0" t="0" r="0" b="0"/>
            <wp:wrapSquare wrapText="bothSides"/>
            <wp:docPr id="61252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2091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E95695" w14:textId="649D2B54" w:rsidR="0041079B" w:rsidRPr="0041079B" w:rsidRDefault="0041079B" w:rsidP="0041079B">
      <w:pPr>
        <w:bidi w:val="0"/>
        <w:rPr>
          <w:rtl/>
          <w:lang w:val="en-US" w:bidi="ar-LY"/>
        </w:rPr>
      </w:pPr>
    </w:p>
    <w:p w14:paraId="58AB7BDA" w14:textId="77777777" w:rsidR="0041079B" w:rsidRPr="0041079B" w:rsidRDefault="0041079B" w:rsidP="0041079B">
      <w:pPr>
        <w:bidi w:val="0"/>
        <w:rPr>
          <w:lang w:val="en-US" w:bidi="ar-LY"/>
        </w:rPr>
      </w:pPr>
      <w:r w:rsidRPr="0041079B">
        <w:rPr>
          <w:lang w:val="en-US" w:bidi="ar-LY"/>
        </w:rPr>
        <w:t>To make the system user-friendly, it features LED indicators, a buzzer, and an OLED display that shows real-time data. Performance was also analyzed in MATLAB, revealing how the PID-controlled version delivers smoother, faster, and more accurate tracking compared to a non-PID design</w:t>
      </w:r>
      <w:r w:rsidRPr="0041079B">
        <w:rPr>
          <w:rFonts w:cs="Arial"/>
          <w:rtl/>
          <w:lang w:val="en-US" w:bidi="ar-LY"/>
        </w:rPr>
        <w:t>.</w:t>
      </w:r>
    </w:p>
    <w:p w14:paraId="45BB3F6C" w14:textId="77777777" w:rsidR="0041079B" w:rsidRPr="0041079B" w:rsidRDefault="0041079B" w:rsidP="0041079B">
      <w:pPr>
        <w:bidi w:val="0"/>
        <w:rPr>
          <w:rtl/>
          <w:lang w:val="en-US" w:bidi="ar-LY"/>
        </w:rPr>
      </w:pPr>
    </w:p>
    <w:p w14:paraId="4B859FEA" w14:textId="3B7CFB49" w:rsidR="006557B5" w:rsidRPr="0041079B" w:rsidRDefault="0041079B" w:rsidP="0041079B">
      <w:pPr>
        <w:bidi w:val="0"/>
        <w:rPr>
          <w:lang w:val="en-US" w:bidi="ar-LY"/>
        </w:rPr>
      </w:pPr>
      <w:r w:rsidRPr="0041079B">
        <w:rPr>
          <w:lang w:val="en-US" w:bidi="ar-LY"/>
        </w:rPr>
        <w:t>By combining control theory, embedded systems, and renewable energy concepts, this project demonstrates how affordable technology can create smart, energy-efficient solutions with real impact for the future</w:t>
      </w:r>
      <w:r w:rsidRPr="0041079B">
        <w:rPr>
          <w:rFonts w:cs="Arial"/>
          <w:rtl/>
          <w:lang w:val="en-US" w:bidi="ar-LY"/>
        </w:rPr>
        <w:t>.</w:t>
      </w:r>
    </w:p>
    <w:sectPr w:rsidR="006557B5" w:rsidRPr="0041079B" w:rsidSect="0041079B">
      <w:pgSz w:w="11906" w:h="16838"/>
      <w:pgMar w:top="1440" w:right="1800" w:bottom="1440" w:left="180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93B2C"/>
    <w:multiLevelType w:val="hybridMultilevel"/>
    <w:tmpl w:val="6F82368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82845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79B"/>
    <w:rsid w:val="001B070F"/>
    <w:rsid w:val="001D0F3E"/>
    <w:rsid w:val="0041079B"/>
    <w:rsid w:val="006557B5"/>
    <w:rsid w:val="006F7D9B"/>
    <w:rsid w:val="008B4FDA"/>
    <w:rsid w:val="00AC6203"/>
    <w:rsid w:val="00B84A06"/>
    <w:rsid w:val="00CF1E75"/>
    <w:rsid w:val="00E5763A"/>
    <w:rsid w:val="00F6618B"/>
    <w:rsid w:val="00FC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63AB9"/>
  <w15:chartTrackingRefBased/>
  <w15:docId w15:val="{5489DF14-7889-4842-B491-7599AA510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0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79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t-I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79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t-I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79B"/>
    <w:rPr>
      <w:rFonts w:eastAsiaTheme="majorEastAsia" w:cstheme="majorBidi"/>
      <w:color w:val="2F5496" w:themeColor="accent1" w:themeShade="BF"/>
      <w:sz w:val="28"/>
      <w:szCs w:val="28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79B"/>
    <w:rPr>
      <w:rFonts w:eastAsiaTheme="majorEastAsia" w:cstheme="majorBidi"/>
      <w:i/>
      <w:iCs/>
      <w:color w:val="2F5496" w:themeColor="accent1" w:themeShade="BF"/>
      <w:lang w:val="it-I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79B"/>
    <w:rPr>
      <w:rFonts w:eastAsiaTheme="majorEastAsia" w:cstheme="majorBidi"/>
      <w:color w:val="2F5496" w:themeColor="accent1" w:themeShade="BF"/>
      <w:lang w:val="it-I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79B"/>
    <w:rPr>
      <w:rFonts w:eastAsiaTheme="majorEastAsia" w:cstheme="majorBidi"/>
      <w:i/>
      <w:iCs/>
      <w:color w:val="595959" w:themeColor="text1" w:themeTint="A6"/>
      <w:lang w:val="it-I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79B"/>
    <w:rPr>
      <w:rFonts w:eastAsiaTheme="majorEastAsia" w:cstheme="majorBidi"/>
      <w:color w:val="595959" w:themeColor="text1" w:themeTint="A6"/>
      <w:lang w:val="it-I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79B"/>
    <w:rPr>
      <w:rFonts w:eastAsiaTheme="majorEastAsia" w:cstheme="majorBidi"/>
      <w:i/>
      <w:iCs/>
      <w:color w:val="272727" w:themeColor="text1" w:themeTint="D8"/>
      <w:lang w:val="it-I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79B"/>
    <w:rPr>
      <w:rFonts w:eastAsiaTheme="majorEastAsia" w:cstheme="majorBidi"/>
      <w:color w:val="272727" w:themeColor="text1" w:themeTint="D8"/>
      <w:lang w:val="it-IT"/>
    </w:rPr>
  </w:style>
  <w:style w:type="paragraph" w:styleId="Title">
    <w:name w:val="Title"/>
    <w:basedOn w:val="Normal"/>
    <w:next w:val="Normal"/>
    <w:link w:val="TitleChar"/>
    <w:uiPriority w:val="10"/>
    <w:qFormat/>
    <w:rsid w:val="00410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79B"/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79B"/>
    <w:rPr>
      <w:rFonts w:eastAsiaTheme="majorEastAsia" w:cstheme="majorBidi"/>
      <w:color w:val="595959" w:themeColor="text1" w:themeTint="A6"/>
      <w:spacing w:val="15"/>
      <w:sz w:val="28"/>
      <w:szCs w:val="28"/>
      <w:lang w:val="it-IT"/>
    </w:rPr>
  </w:style>
  <w:style w:type="paragraph" w:styleId="Quote">
    <w:name w:val="Quote"/>
    <w:basedOn w:val="Normal"/>
    <w:next w:val="Normal"/>
    <w:link w:val="QuoteChar"/>
    <w:uiPriority w:val="29"/>
    <w:qFormat/>
    <w:rsid w:val="00410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79B"/>
    <w:rPr>
      <w:i/>
      <w:iCs/>
      <w:color w:val="404040" w:themeColor="text1" w:themeTint="BF"/>
      <w:lang w:val="it-IT"/>
    </w:rPr>
  </w:style>
  <w:style w:type="paragraph" w:styleId="ListParagraph">
    <w:name w:val="List Paragraph"/>
    <w:basedOn w:val="Normal"/>
    <w:uiPriority w:val="34"/>
    <w:qFormat/>
    <w:rsid w:val="00410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79B"/>
    <w:rPr>
      <w:i/>
      <w:iCs/>
      <w:color w:val="2F5496" w:themeColor="accent1" w:themeShade="BF"/>
      <w:lang w:val="it-IT"/>
    </w:rPr>
  </w:style>
  <w:style w:type="character" w:styleId="IntenseReference">
    <w:name w:val="Intense Reference"/>
    <w:basedOn w:val="DefaultParagraphFont"/>
    <w:uiPriority w:val="32"/>
    <w:qFormat/>
    <w:rsid w:val="004107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آلاء عصام الفلاح</dc:creator>
  <cp:keywords/>
  <dc:description/>
  <cp:lastModifiedBy>آلاء عصام الفلاح</cp:lastModifiedBy>
  <cp:revision>2</cp:revision>
  <dcterms:created xsi:type="dcterms:W3CDTF">2025-09-03T22:12:00Z</dcterms:created>
  <dcterms:modified xsi:type="dcterms:W3CDTF">2025-09-03T22:37:00Z</dcterms:modified>
</cp:coreProperties>
</file>