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</w:rPr>
        <w:t xml:space="preserve">Introduction</w:t>
      </w:r>
    </w:p>
    <w:p>
      <w:pPr>
        <w:spacing w:line="480"/>
        <w:ind w:firstLine="720"/>
      </w:pPr>
      <w:r>
        <w:t xml:space="preserve">This is a test document to verify that the document-toolkit generator is working correctly. This document demonstrates various features including footnotes, page breaks, and different heading levels.</w:t>
      </w:r>
    </w:p>
    <w:p>
      <w:pPr>
        <w:pStyle w:val="Heading2"/>
        <w:jc w:val="left"/>
      </w:pPr>
      <w:r>
        <w:rPr>
          <w:b/>
          <w:bCs/>
        </w:rPr>
        <w:t xml:space="preserve">Features Demonstrated</w:t>
      </w:r>
    </w:p>
    <w:p>
      <w:pPr>
        <w:pStyle w:val="Heading3"/>
        <w:jc w:val="left"/>
      </w:pPr>
      <w:r>
        <w:rPr>
          <w:b/>
          <w:bCs/>
        </w:rPr>
        <w:t xml:space="preserve">Basic Text Formatting</w:t>
      </w:r>
    </w:p>
    <w:p>
      <w:pPr>
        <w:spacing w:line="480"/>
        <w:ind w:firstLine="720"/>
      </w:pPr>
      <w:r>
        <w:t xml:space="preserve">This paragraph shows normal text flow with proper indentation. The document uses Times New Roman font at 12pt with double-spacing, following common legal document formatting standards.</w:t>
      </w:r>
    </w:p>
    <w:p>
      <w:pPr>
        <w:pStyle w:val="Heading3"/>
        <w:jc w:val="left"/>
      </w:pPr>
      <w:r>
        <w:rPr>
          <w:b/>
          <w:bCs/>
        </w:rPr>
        <w:t xml:space="preserve">Footnote Support</w:t>
      </w:r>
    </w:p>
    <w:p>
      <w:pPr>
        <w:spacing w:line="480"/>
        <w:ind w:firstLine="720"/>
      </w:pPr>
      <w:r>
        <w:t xml:space="preserve">This sentence has a footnote11. This is an example footnote that provides additional context or citations. that demonstrates the macro processing capabilities.</w:t>
      </w:r>
    </w:p>
    <w:p>
      <w:pPr>
        <w:spacing w:line="480"/>
        <w:ind w:firstLine="720"/>
      </w:pPr>
      <w:r>
        <w:t xml:space="preserve">Here's another paragraph with multiple footnotes.22. First footnote in this paragraph. The footnote numbering should continue sequentially.33. Second footnote showing proper numbering sequence.</w:t>
      </w:r>
    </w:p>
    <w:p>
      <w:pPr>
        <w:pStyle w:val="Heading3"/>
        <w:jc w:val="left"/>
      </w:pPr>
      <w:r>
        <w:rPr>
          <w:b/>
          <w:bCs/>
        </w:rPr>
        <w:t xml:space="preserve">Lists and Structure</w:t>
      </w:r>
    </w:p>
    <w:p>
      <w:pPr>
        <w:spacing w:line="480"/>
        <w:ind w:firstLine="720"/>
      </w:pPr>
      <w:r>
        <w:t xml:space="preserve">The document generator supports various markdown features:</w:t>
      </w:r>
    </w:p>
    <w:p>
      <w:pPr>
        <w:pStyle w:val="Heading3"/>
        <w:jc w:val="left"/>
      </w:pPr>
      <w:r>
        <w:rPr>
          <w:b/>
          <w:bCs/>
        </w:rPr>
        <w:t xml:space="preserve">Page Breaks</w:t>
      </w:r>
    </w:p>
    <w:p>
      <w:pPr>
        <w:spacing w:line="480"/>
        <w:ind w:firstLine="720"/>
      </w:pPr>
      <w:r>
        <w:t xml:space="preserve">The following macro will create a page break:</w:t>
      </w:r>
    </w:p>
    <w:p>
      <w:pPr>
        <w:pStyle w:val="Heading2"/>
        <w:jc w:val="left"/>
      </w:pPr>
      <w:r>
        <w:rPr>
          <w:b/>
          <w:bCs/>
        </w:rPr>
        <w:t xml:space="preserve">Section After Page Break</w:t>
      </w:r>
    </w:p>
    <w:p>
      <w:pPr>
        <w:spacing w:line="480"/>
        <w:ind w:firstLine="720"/>
      </w:pPr>
      <w:r>
        <w:t xml:space="preserve">This content should appear on a new page when generating PDF output. This demonstrates the page break macro functionality.</w:t>
      </w:r>
    </w:p>
    <w:p>
      <w:pPr>
        <w:pStyle w:val="Heading3"/>
        <w:jc w:val="left"/>
      </w:pPr>
      <w:r>
        <w:rPr>
          <w:b/>
          <w:bCs/>
        </w:rPr>
        <w:t xml:space="preserve">Complex Content</w:t>
      </w:r>
    </w:p>
    <w:p>
      <w:pPr>
        <w:spacing w:line="480"/>
        <w:ind w:firstLine="720"/>
      </w:pPr>
      <w:r>
        <w:t xml:space="preserve">Here's a paragraph that combines multiple features:</w:t>
      </w:r>
    </w:p>
    <w:p>
      <w:pPr>
        <w:spacing w:line="480"/>
        <w:ind w:firstLine="720"/>
      </w:pPr>
      <w:r>
        <w:t xml:space="preserve">The document concludes with this paragraph that summarizes the test.55. Final footnote to test the complete numbering sequence.</w:t>
      </w:r>
    </w:p>
    <w:p>
      <w:pPr>
        <w:pStyle w:val="Heading2"/>
        <w:jc w:val="left"/>
      </w:pPr>
      <w:r>
        <w:rPr>
          <w:b/>
          <w:bCs/>
        </w:rPr>
        <w:t xml:space="preserve">Conclusion</w:t>
      </w:r>
    </w:p>
    <w:p>
      <w:pPr>
        <w:spacing w:line="480"/>
        <w:ind w:firstLine="720"/>
      </w:pPr>
      <w:r>
        <w:t xml:space="preserve">This example document tests the core functionality of the document-toolkit generator including:</w:t>
      </w:r>
    </w:p>
    <w:p>
      <w:pPr>
        <w:spacing w:line="480"/>
        <w:ind w:firstLine="720"/>
      </w:pPr>
      <w:r>
        <w:t xml:space="preserve">If you can see this content properly formatted in the output, the extraction and packaging was successful!</w:t>
      </w:r>
    </w:p>
    <w:sectPr>
      <w:pgSz w:w="12240" w:h="15840" w:orient="portrait"/>
      <w:pgMar w:top="1440" w:right="1440" w:bottom="2016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2025-08-31T11:35:58.294Z</dcterms:created>
  <dcterms:modified xsi:type="dcterms:W3CDTF">2025-08-31T11:35:58.294Z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