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u5d09p9sssy" w:id="0"/>
      <w:bookmarkEnd w:id="0"/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.cs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2wxr43dwxum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Loading and saving data into a JSON object that acts as a database. You just need to pass in the type of object you are saving/loading data as and a dictionary of those objects.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NOTE: Only string keys are supported.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7bltalt90iy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None since it is a static and global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cc63q2i32hig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9">
      <w:pPr>
        <w:pStyle w:val="Heading2"/>
        <w:ind w:left="0" w:firstLine="0"/>
        <w:rPr/>
      </w:pPr>
      <w:bookmarkStart w:colFirst="0" w:colLast="0" w:name="_mgr0e8i2tylx" w:id="4"/>
      <w:bookmarkEnd w:id="4"/>
      <w:r w:rsidDel="00000000" w:rsidR="00000000" w:rsidRPr="00000000">
        <w:rPr>
          <w:rtl w:val="0"/>
        </w:rPr>
        <w:t xml:space="preserve">LoadItems()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Returns: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Dictionary&lt;string, T&gt;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 is a generic type determined by the type you pass in. For more info, google “Generic Types C#”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Gets JSON file (inventory database) and converts into a dictionary with string keys and values containing objects of whatever type you pass in. </w:t>
      </w:r>
    </w:p>
    <w:p w:rsidR="00000000" w:rsidDel="00000000" w:rsidP="00000000" w:rsidRDefault="00000000" w:rsidRPr="00000000" w14:paraId="0000000D">
      <w:pPr>
        <w:pStyle w:val="Heading2"/>
        <w:ind w:left="0" w:firstLine="0"/>
        <w:rPr/>
      </w:pPr>
      <w:bookmarkStart w:colFirst="0" w:colLast="0" w:name="_1l00ocglj3vh" w:id="5"/>
      <w:bookmarkEnd w:id="5"/>
      <w:r w:rsidDel="00000000" w:rsidR="00000000" w:rsidRPr="00000000">
        <w:rPr>
          <w:rtl w:val="0"/>
        </w:rPr>
        <w:t xml:space="preserve">SaveItems(string dataPath, Dictionary&lt;string, T&gt; ItemsToSave)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Returns: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void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Takes all objects in the dictionary passed in and adds/removes them to the JSON DB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Light" w:cs="Roboto Light" w:eastAsia="Roboto Light" w:hAnsi="Roboto Light"/>
      <w:color w:val="189b6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ff7f5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rFonts w:ascii="Roboto Medium" w:cs="Roboto Medium" w:eastAsia="Roboto Medium" w:hAnsi="Roboto Medium"/>
      <w:color w:val="189b6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oboto" w:cs="Roboto" w:eastAsia="Roboto" w:hAnsi="Roboto"/>
      <w:b w:val="1"/>
      <w:color w:val="ff7f5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