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8EF1" w14:textId="77777777" w:rsidR="007159CA" w:rsidRDefault="007159CA">
      <w:pPr>
        <w:shd w:val="clear" w:color="auto" w:fill="FFFFFF"/>
        <w:spacing w:line="300" w:lineRule="auto"/>
        <w:rPr>
          <w:rFonts w:ascii="Calibri" w:eastAsia="Calibri" w:hAnsi="Calibri" w:cs="Calibri"/>
          <w:color w:val="1A1A1A"/>
          <w:sz w:val="20"/>
          <w:szCs w:val="20"/>
        </w:rPr>
      </w:pPr>
    </w:p>
    <w:p w14:paraId="281A8E84" w14:textId="77777777" w:rsidR="003D13A9" w:rsidRDefault="003D13A9">
      <w:pPr>
        <w:shd w:val="clear" w:color="auto" w:fill="FFFFFF"/>
        <w:spacing w:line="300" w:lineRule="auto"/>
        <w:rPr>
          <w:rFonts w:ascii="Calibri" w:eastAsia="Calibri" w:hAnsi="Calibri" w:cs="Calibri"/>
          <w:color w:val="1A1A1A"/>
          <w:sz w:val="20"/>
          <w:szCs w:val="20"/>
        </w:rPr>
      </w:pPr>
    </w:p>
    <w:p w14:paraId="1DDA2510" w14:textId="77777777" w:rsidR="003D13A9" w:rsidRDefault="003D13A9" w:rsidP="003D13A9">
      <w:pPr>
        <w:pStyle w:val="Heading2"/>
        <w:shd w:val="clear" w:color="auto" w:fill="FFFFFF"/>
        <w:spacing w:before="0" w:after="0"/>
        <w:rPr>
          <w:rFonts w:eastAsia="Times New Roman"/>
          <w:sz w:val="36"/>
          <w:szCs w:val="36"/>
          <w:lang w:val="en-GB"/>
        </w:rPr>
      </w:pPr>
      <w:r>
        <w:rPr>
          <w:rFonts w:ascii="Calibri" w:eastAsia="Times New Roman" w:hAnsi="Calibri"/>
          <w:color w:val="1A1A1A"/>
          <w:sz w:val="20"/>
          <w:szCs w:val="20"/>
        </w:rPr>
        <w:t>Alfonso Esparza</w:t>
      </w:r>
    </w:p>
    <w:p w14:paraId="54CC98C0" w14:textId="5392C88C" w:rsidR="003D13A9" w:rsidRDefault="003D13A9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A1A1A"/>
          <w:sz w:val="20"/>
          <w:szCs w:val="20"/>
        </w:rPr>
      </w:pPr>
      <w:r>
        <w:rPr>
          <w:rFonts w:ascii="Calibri" w:hAnsi="Calibri"/>
          <w:b/>
          <w:bCs/>
          <w:color w:val="1A1A1A"/>
          <w:sz w:val="20"/>
          <w:szCs w:val="20"/>
        </w:rPr>
        <w:t>Senior Market Analyst</w:t>
      </w:r>
      <w:r w:rsidR="00D75CD3">
        <w:rPr>
          <w:rFonts w:ascii="Calibri" w:hAnsi="Calibri"/>
          <w:b/>
          <w:bCs/>
          <w:color w:val="1A1A1A"/>
          <w:sz w:val="20"/>
          <w:szCs w:val="20"/>
        </w:rPr>
        <w:t xml:space="preserve"> – Latin American</w:t>
      </w:r>
    </w:p>
    <w:p w14:paraId="4124858A" w14:textId="77777777" w:rsidR="00D75CD3" w:rsidRDefault="00D75CD3" w:rsidP="003D13A9">
      <w:pPr>
        <w:pStyle w:val="NormalWeb"/>
        <w:shd w:val="clear" w:color="auto" w:fill="FFFFFF"/>
        <w:spacing w:before="0" w:beforeAutospacing="0" w:after="0" w:afterAutospacing="0"/>
      </w:pPr>
    </w:p>
    <w:p w14:paraId="5D01F9CE" w14:textId="77777777" w:rsidR="00D75CD3" w:rsidRDefault="003D13A9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  <w:r>
        <w:rPr>
          <w:rFonts w:ascii="Calibri" w:hAnsi="Calibri"/>
          <w:color w:val="1A1A1A"/>
          <w:sz w:val="20"/>
          <w:szCs w:val="20"/>
        </w:rPr>
        <w:t xml:space="preserve">Alfonso Esparza specialises in macro forex strategies for North American and major currency pairs. Having joined OANDA in 2007, he established the </w:t>
      </w:r>
      <w:proofErr w:type="spellStart"/>
      <w:r>
        <w:rPr>
          <w:rFonts w:ascii="Calibri" w:hAnsi="Calibri"/>
          <w:color w:val="1A1A1A"/>
          <w:sz w:val="20"/>
          <w:szCs w:val="20"/>
        </w:rPr>
        <w:t>MarketPulse</w:t>
      </w:r>
      <w:proofErr w:type="spellEnd"/>
      <w:r>
        <w:rPr>
          <w:rFonts w:ascii="Calibri" w:hAnsi="Calibri"/>
          <w:color w:val="1A1A1A"/>
          <w:sz w:val="20"/>
          <w:szCs w:val="20"/>
        </w:rPr>
        <w:t xml:space="preserve"> blog and has since written extensively about central banks as well as global economic and political trends.</w:t>
      </w:r>
    </w:p>
    <w:p w14:paraId="3C801794" w14:textId="77777777" w:rsidR="00D75CD3" w:rsidRDefault="00D75CD3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</w:p>
    <w:p w14:paraId="434D6760" w14:textId="6152AA10" w:rsidR="00D75CD3" w:rsidRDefault="003D13A9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  <w:r>
        <w:rPr>
          <w:rFonts w:ascii="Calibri" w:hAnsi="Calibri"/>
          <w:color w:val="1A1A1A"/>
          <w:sz w:val="20"/>
          <w:szCs w:val="20"/>
        </w:rPr>
        <w:t xml:space="preserve">Alfonso has also worked as a professional currency trader focused on the North America and emerging markets. He holds a finance degree from the Monterrey Institute of Technology and Higher Education and an MBA with a specialisation on financial engineering and marketing from the University of Toronto. </w:t>
      </w:r>
    </w:p>
    <w:p w14:paraId="3B530014" w14:textId="7A36D80D" w:rsidR="00D75CD3" w:rsidRDefault="00D75CD3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</w:p>
    <w:p w14:paraId="250B744B" w14:textId="740E3951" w:rsidR="00D75CD3" w:rsidRDefault="00D75CD3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  <w:r>
        <w:rPr>
          <w:rFonts w:ascii="Calibri" w:hAnsi="Calibri"/>
          <w:color w:val="1A1A1A"/>
          <w:sz w:val="20"/>
          <w:szCs w:val="20"/>
        </w:rPr>
        <w:t>Based in Toronto, Alfonso is regularly quoted in leading publications such as Bloomberg, MSN, CNBC and The New York Times.</w:t>
      </w:r>
    </w:p>
    <w:p w14:paraId="60B9C73E" w14:textId="77777777" w:rsidR="00D75CD3" w:rsidRDefault="00D75CD3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</w:p>
    <w:p w14:paraId="1FD51F57" w14:textId="189026C3" w:rsidR="00D75CD3" w:rsidRDefault="00D75CD3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  <w:r w:rsidRPr="00916936">
        <w:rPr>
          <w:rFonts w:ascii="Calibri" w:hAnsi="Calibri"/>
          <w:b/>
          <w:bCs/>
          <w:color w:val="1A1A1A"/>
          <w:sz w:val="20"/>
          <w:szCs w:val="20"/>
        </w:rPr>
        <w:t>Mobile</w:t>
      </w:r>
      <w:r>
        <w:rPr>
          <w:rFonts w:ascii="Calibri" w:hAnsi="Calibri"/>
          <w:color w:val="1A1A1A"/>
          <w:sz w:val="20"/>
          <w:szCs w:val="20"/>
        </w:rPr>
        <w:t>: +1 416 574 4451</w:t>
      </w:r>
    </w:p>
    <w:p w14:paraId="6C18F960" w14:textId="788F4CA4" w:rsidR="00D75CD3" w:rsidRDefault="00D75CD3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  <w:r w:rsidRPr="00916936">
        <w:rPr>
          <w:rFonts w:ascii="Calibri" w:hAnsi="Calibri"/>
          <w:b/>
          <w:bCs/>
          <w:color w:val="1A1A1A"/>
          <w:sz w:val="20"/>
          <w:szCs w:val="20"/>
        </w:rPr>
        <w:t>Office</w:t>
      </w:r>
      <w:r>
        <w:rPr>
          <w:rFonts w:ascii="Calibri" w:hAnsi="Calibri"/>
          <w:color w:val="1A1A1A"/>
          <w:sz w:val="20"/>
          <w:szCs w:val="20"/>
        </w:rPr>
        <w:t>: +1 416 593 6767</w:t>
      </w:r>
    </w:p>
    <w:p w14:paraId="39BC362E" w14:textId="77777777" w:rsidR="003D13A9" w:rsidRDefault="003D13A9" w:rsidP="003D13A9">
      <w:pPr>
        <w:pStyle w:val="NormalWeb"/>
        <w:shd w:val="clear" w:color="auto" w:fill="FFFFFF"/>
        <w:spacing w:before="0" w:beforeAutospacing="0" w:after="0" w:afterAutospacing="0"/>
      </w:pPr>
      <w:r w:rsidRPr="00916936">
        <w:rPr>
          <w:rFonts w:ascii="Calibri" w:hAnsi="Calibri"/>
          <w:b/>
          <w:bCs/>
          <w:color w:val="1A1A1A"/>
          <w:sz w:val="20"/>
          <w:szCs w:val="20"/>
        </w:rPr>
        <w:t>Email</w:t>
      </w:r>
      <w:r>
        <w:rPr>
          <w:rFonts w:ascii="Calibri" w:hAnsi="Calibri"/>
          <w:color w:val="1A1A1A"/>
          <w:sz w:val="20"/>
          <w:szCs w:val="20"/>
        </w:rPr>
        <w:t xml:space="preserve">: </w:t>
      </w:r>
      <w:hyperlink r:id="rId4" w:history="1">
        <w:r>
          <w:rPr>
            <w:rStyle w:val="Hyperlink"/>
            <w:rFonts w:ascii="Calibri" w:hAnsi="Calibri"/>
            <w:sz w:val="20"/>
            <w:szCs w:val="20"/>
          </w:rPr>
          <w:t>alfonso@oanda.com</w:t>
        </w:r>
      </w:hyperlink>
    </w:p>
    <w:p w14:paraId="7EC4BAB4" w14:textId="4E2A14B5" w:rsidR="00916936" w:rsidRPr="00916936" w:rsidRDefault="003D13A9" w:rsidP="003D13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75C3"/>
          <w:sz w:val="20"/>
          <w:szCs w:val="20"/>
          <w:u w:val="single"/>
        </w:rPr>
      </w:pPr>
      <w:r w:rsidRPr="00916936">
        <w:rPr>
          <w:rFonts w:ascii="Calibri" w:hAnsi="Calibri"/>
          <w:b/>
          <w:bCs/>
          <w:color w:val="1A1A1A"/>
          <w:sz w:val="20"/>
          <w:szCs w:val="20"/>
        </w:rPr>
        <w:t>Twitter</w:t>
      </w:r>
      <w:r>
        <w:rPr>
          <w:rFonts w:ascii="Calibri" w:hAnsi="Calibri"/>
          <w:color w:val="1A1A1A"/>
          <w:sz w:val="20"/>
          <w:szCs w:val="20"/>
        </w:rPr>
        <w:t xml:space="preserve">: </w:t>
      </w:r>
      <w:hyperlink r:id="rId5" w:history="1">
        <w:r>
          <w:rPr>
            <w:rStyle w:val="Hyperlink"/>
            <w:rFonts w:ascii="Calibri" w:hAnsi="Calibri"/>
            <w:color w:val="2075C3"/>
            <w:sz w:val="20"/>
            <w:szCs w:val="20"/>
          </w:rPr>
          <w:t>@</w:t>
        </w:r>
        <w:proofErr w:type="spellStart"/>
        <w:r>
          <w:rPr>
            <w:rStyle w:val="Hyperlink"/>
            <w:rFonts w:ascii="Calibri" w:hAnsi="Calibri"/>
            <w:color w:val="2075C3"/>
            <w:sz w:val="20"/>
            <w:szCs w:val="20"/>
          </w:rPr>
          <w:t>alfonsoesparza</w:t>
        </w:r>
        <w:proofErr w:type="spellEnd"/>
      </w:hyperlink>
    </w:p>
    <w:p w14:paraId="3F252BB0" w14:textId="67E7845D" w:rsidR="003D13A9" w:rsidRPr="00916936" w:rsidRDefault="00916936" w:rsidP="003D13A9">
      <w:pPr>
        <w:rPr>
          <w:rFonts w:asciiTheme="majorHAnsi" w:eastAsia="Times New Roman" w:hAnsiTheme="majorHAnsi" w:cstheme="majorHAnsi"/>
          <w:sz w:val="20"/>
          <w:szCs w:val="20"/>
        </w:rPr>
      </w:pPr>
      <w:bookmarkStart w:id="0" w:name="_GoBack"/>
      <w:r w:rsidRPr="00916936">
        <w:rPr>
          <w:rFonts w:asciiTheme="majorHAnsi" w:eastAsia="Times New Roman" w:hAnsiTheme="majorHAnsi" w:cstheme="majorHAnsi"/>
          <w:b/>
          <w:bCs/>
          <w:sz w:val="20"/>
          <w:szCs w:val="20"/>
        </w:rPr>
        <w:t>Address</w:t>
      </w:r>
      <w:bookmarkEnd w:id="0"/>
      <w:r w:rsidRPr="00916936">
        <w:rPr>
          <w:rFonts w:asciiTheme="majorHAnsi" w:eastAsia="Times New Roman" w:hAnsiTheme="majorHAnsi" w:cstheme="majorHAnsi"/>
          <w:sz w:val="20"/>
          <w:szCs w:val="20"/>
        </w:rPr>
        <w:t>: OANDA (</w:t>
      </w:r>
      <w:proofErr w:type="spellStart"/>
      <w:r w:rsidRPr="00916936">
        <w:rPr>
          <w:rFonts w:asciiTheme="majorHAnsi" w:eastAsia="Times New Roman" w:hAnsiTheme="majorHAnsi" w:cstheme="majorHAnsi"/>
          <w:sz w:val="20"/>
          <w:szCs w:val="20"/>
        </w:rPr>
        <w:t>Canda</w:t>
      </w:r>
      <w:proofErr w:type="spellEnd"/>
      <w:r w:rsidRPr="00916936">
        <w:rPr>
          <w:rFonts w:asciiTheme="majorHAnsi" w:eastAsia="Times New Roman" w:hAnsiTheme="majorHAnsi" w:cstheme="majorHAnsi"/>
          <w:sz w:val="20"/>
          <w:szCs w:val="20"/>
        </w:rPr>
        <w:t>) Corporation UCL, 370 King Street West, 2</w:t>
      </w:r>
      <w:r w:rsidRPr="00916936">
        <w:rPr>
          <w:rFonts w:asciiTheme="majorHAnsi" w:eastAsia="Times New Roman" w:hAnsiTheme="majorHAnsi" w:cstheme="majorHAnsi"/>
          <w:sz w:val="20"/>
          <w:szCs w:val="20"/>
          <w:vertAlign w:val="superscript"/>
        </w:rPr>
        <w:t>nd</w:t>
      </w:r>
      <w:r w:rsidRPr="00916936">
        <w:rPr>
          <w:rFonts w:asciiTheme="majorHAnsi" w:eastAsia="Times New Roman" w:hAnsiTheme="majorHAnsi" w:cstheme="majorHAnsi"/>
          <w:sz w:val="20"/>
          <w:szCs w:val="20"/>
        </w:rPr>
        <w:t xml:space="preserve"> Floor Box 60, Toronto ON M5V 1J9</w:t>
      </w:r>
    </w:p>
    <w:p w14:paraId="1009C65A" w14:textId="77777777" w:rsidR="003D13A9" w:rsidRDefault="003D13A9">
      <w:pPr>
        <w:shd w:val="clear" w:color="auto" w:fill="FFFFFF"/>
        <w:spacing w:line="300" w:lineRule="auto"/>
        <w:rPr>
          <w:rFonts w:ascii="Calibri" w:eastAsia="Calibri" w:hAnsi="Calibri" w:cs="Calibri"/>
          <w:color w:val="1A1A1A"/>
          <w:sz w:val="20"/>
          <w:szCs w:val="20"/>
        </w:rPr>
      </w:pPr>
    </w:p>
    <w:p w14:paraId="620B12C8" w14:textId="77777777" w:rsidR="007159CA" w:rsidRDefault="007159CA"/>
    <w:sectPr w:rsidR="007159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CA"/>
    <w:rsid w:val="003D13A9"/>
    <w:rsid w:val="00430650"/>
    <w:rsid w:val="007159CA"/>
    <w:rsid w:val="00916936"/>
    <w:rsid w:val="00D7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84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D13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D1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alfonso_forex" TargetMode="External"/><Relationship Id="rId4" Type="http://schemas.openxmlformats.org/officeDocument/2006/relationships/hyperlink" Target="mailto:alfonso@oa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Parker</cp:lastModifiedBy>
  <cp:revision>3</cp:revision>
  <dcterms:created xsi:type="dcterms:W3CDTF">2019-09-03T10:25:00Z</dcterms:created>
  <dcterms:modified xsi:type="dcterms:W3CDTF">2019-09-03T10:34:00Z</dcterms:modified>
</cp:coreProperties>
</file>