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C54C" w14:textId="2B3C46C6" w:rsidR="00AF0233" w:rsidRPr="000A1AFB" w:rsidRDefault="00AF0233" w:rsidP="008B2129">
      <w:pPr>
        <w:spacing w:line="360" w:lineRule="auto"/>
        <w:rPr>
          <w:rFonts w:ascii="Times New Roman" w:eastAsia="Times New Roman" w:hAnsi="Times New Roman" w:cs="Times New Roman"/>
          <w:sz w:val="28"/>
          <w:szCs w:val="28"/>
          <w:lang w:val="es-AR"/>
        </w:rPr>
      </w:pPr>
    </w:p>
    <w:p w14:paraId="374C1C91" w14:textId="77777777" w:rsidR="00AF0233" w:rsidRPr="00B71695" w:rsidRDefault="00AF0233" w:rsidP="008B2129">
      <w:pPr>
        <w:spacing w:line="360" w:lineRule="auto"/>
        <w:rPr>
          <w:rFonts w:ascii="Times New Roman" w:eastAsia="Times New Roman" w:hAnsi="Times New Roman" w:cs="Times New Roman"/>
          <w:sz w:val="28"/>
          <w:szCs w:val="28"/>
        </w:rPr>
      </w:pPr>
    </w:p>
    <w:p w14:paraId="44735849" w14:textId="58B9D49F" w:rsidR="006E363B" w:rsidRPr="008B2129" w:rsidRDefault="00200C88" w:rsidP="008B2129">
      <w:pPr>
        <w:spacing w:line="360" w:lineRule="auto"/>
        <w:jc w:val="center"/>
        <w:rPr>
          <w:rFonts w:ascii="Times New Roman" w:eastAsia="Times New Roman" w:hAnsi="Times New Roman" w:cs="Times New Roman"/>
          <w:b/>
          <w:bCs/>
          <w:sz w:val="28"/>
          <w:szCs w:val="28"/>
        </w:rPr>
      </w:pPr>
      <w:r w:rsidRPr="008B2129">
        <w:rPr>
          <w:rFonts w:ascii="Times New Roman" w:eastAsia="Times New Roman" w:hAnsi="Times New Roman" w:cs="Times New Roman"/>
          <w:b/>
          <w:bCs/>
          <w:sz w:val="28"/>
          <w:szCs w:val="28"/>
        </w:rPr>
        <w:t>La Transición Tang-</w:t>
      </w:r>
      <w:proofErr w:type="spellStart"/>
      <w:r w:rsidRPr="008B2129">
        <w:rPr>
          <w:rFonts w:ascii="Times New Roman" w:eastAsia="Times New Roman" w:hAnsi="Times New Roman" w:cs="Times New Roman"/>
          <w:b/>
          <w:bCs/>
          <w:sz w:val="28"/>
          <w:szCs w:val="28"/>
        </w:rPr>
        <w:t>Song</w:t>
      </w:r>
      <w:proofErr w:type="spellEnd"/>
      <w:r w:rsidR="00B86517" w:rsidRPr="008B2129">
        <w:rPr>
          <w:rFonts w:ascii="Times New Roman" w:eastAsia="Times New Roman" w:hAnsi="Times New Roman" w:cs="Times New Roman"/>
          <w:b/>
          <w:bCs/>
          <w:sz w:val="28"/>
          <w:szCs w:val="28"/>
        </w:rPr>
        <w:t xml:space="preserve"> de</w:t>
      </w:r>
      <w:r w:rsidRPr="008B2129">
        <w:rPr>
          <w:rFonts w:ascii="Times New Roman" w:eastAsia="Times New Roman" w:hAnsi="Times New Roman" w:cs="Times New Roman"/>
          <w:b/>
          <w:bCs/>
          <w:sz w:val="28"/>
          <w:szCs w:val="28"/>
        </w:rPr>
        <w:t xml:space="preserve"> siglo</w:t>
      </w:r>
      <w:r w:rsidR="00627B94" w:rsidRPr="008B2129">
        <w:rPr>
          <w:rFonts w:ascii="Times New Roman" w:eastAsia="Times New Roman" w:hAnsi="Times New Roman" w:cs="Times New Roman"/>
          <w:b/>
          <w:bCs/>
          <w:sz w:val="28"/>
          <w:szCs w:val="28"/>
        </w:rPr>
        <w:t>s</w:t>
      </w:r>
      <w:r w:rsidRPr="008B2129">
        <w:rPr>
          <w:rFonts w:ascii="Times New Roman" w:eastAsia="Times New Roman" w:hAnsi="Times New Roman" w:cs="Times New Roman"/>
          <w:b/>
          <w:bCs/>
          <w:sz w:val="28"/>
          <w:szCs w:val="28"/>
        </w:rPr>
        <w:t xml:space="preserve"> VIII-XIII</w:t>
      </w:r>
    </w:p>
    <w:p w14:paraId="180ECF66" w14:textId="77777777" w:rsidR="006E363B" w:rsidRPr="00B71695" w:rsidRDefault="006E363B" w:rsidP="008B2129">
      <w:pPr>
        <w:spacing w:line="360" w:lineRule="auto"/>
        <w:jc w:val="both"/>
        <w:rPr>
          <w:rFonts w:ascii="Times New Roman" w:eastAsia="Times New Roman" w:hAnsi="Times New Roman" w:cs="Times New Roman"/>
          <w:sz w:val="28"/>
          <w:szCs w:val="28"/>
        </w:rPr>
      </w:pPr>
    </w:p>
    <w:p w14:paraId="0B373E98" w14:textId="0F2BDBB3" w:rsidR="006E363B" w:rsidRPr="008B2129" w:rsidRDefault="006E363B" w:rsidP="008B2129">
      <w:pPr>
        <w:spacing w:line="360" w:lineRule="auto"/>
        <w:jc w:val="right"/>
        <w:rPr>
          <w:rFonts w:ascii="Times New Roman" w:eastAsia="Times New Roman" w:hAnsi="Times New Roman" w:cs="Times New Roman"/>
          <w:sz w:val="24"/>
          <w:szCs w:val="24"/>
        </w:rPr>
      </w:pPr>
      <w:r w:rsidRPr="008B2129">
        <w:rPr>
          <w:rFonts w:ascii="Times New Roman" w:eastAsia="Times New Roman" w:hAnsi="Times New Roman" w:cs="Times New Roman"/>
          <w:sz w:val="24"/>
          <w:szCs w:val="24"/>
        </w:rPr>
        <w:t>Di Doménico, Luciano A.</w:t>
      </w:r>
      <w:r w:rsidRPr="008B2129">
        <w:rPr>
          <w:rFonts w:ascii="Times New Roman" w:eastAsia="Times New Roman" w:hAnsi="Times New Roman" w:cs="Times New Roman"/>
          <w:sz w:val="24"/>
          <w:szCs w:val="24"/>
          <w:vertAlign w:val="superscript"/>
        </w:rPr>
        <w:footnoteReference w:id="1"/>
      </w:r>
    </w:p>
    <w:p w14:paraId="2098288A" w14:textId="2F39BC64" w:rsidR="008B2129" w:rsidRPr="008B2129" w:rsidRDefault="008B2129" w:rsidP="008B2129">
      <w:pPr>
        <w:spacing w:line="360" w:lineRule="auto"/>
        <w:jc w:val="right"/>
        <w:rPr>
          <w:rFonts w:ascii="Times New Roman" w:eastAsia="Times New Roman" w:hAnsi="Times New Roman" w:cs="Times New Roman"/>
          <w:sz w:val="24"/>
          <w:szCs w:val="24"/>
        </w:rPr>
      </w:pPr>
      <w:r w:rsidRPr="008B2129">
        <w:rPr>
          <w:rFonts w:ascii="Times New Roman" w:eastAsia="Times New Roman" w:hAnsi="Times New Roman" w:cs="Times New Roman"/>
          <w:sz w:val="24"/>
          <w:szCs w:val="24"/>
        </w:rPr>
        <w:t>Universidad Nacional de Córdoba</w:t>
      </w:r>
    </w:p>
    <w:p w14:paraId="54FD029F" w14:textId="6F20E27D" w:rsidR="008B2129" w:rsidRPr="008B2129" w:rsidRDefault="008B2129" w:rsidP="008B2129">
      <w:pPr>
        <w:spacing w:line="360" w:lineRule="auto"/>
        <w:jc w:val="right"/>
        <w:rPr>
          <w:rFonts w:ascii="Times New Roman" w:eastAsia="Times New Roman" w:hAnsi="Times New Roman" w:cs="Times New Roman"/>
          <w:sz w:val="24"/>
          <w:szCs w:val="24"/>
        </w:rPr>
      </w:pPr>
      <w:r w:rsidRPr="008B2129">
        <w:rPr>
          <w:rFonts w:ascii="Times New Roman" w:eastAsia="Times New Roman" w:hAnsi="Times New Roman" w:cs="Times New Roman"/>
          <w:sz w:val="24"/>
          <w:szCs w:val="24"/>
        </w:rPr>
        <w:t>didoluciano@gmail.com</w:t>
      </w:r>
    </w:p>
    <w:p w14:paraId="16016AAE" w14:textId="3A2CE5A7" w:rsidR="006E363B" w:rsidRDefault="006E363B" w:rsidP="008B2129">
      <w:pPr>
        <w:spacing w:line="360" w:lineRule="auto"/>
        <w:rPr>
          <w:rFonts w:ascii="Times New Roman" w:eastAsia="Times New Roman" w:hAnsi="Times New Roman" w:cs="Times New Roman"/>
          <w:sz w:val="24"/>
          <w:szCs w:val="24"/>
        </w:rPr>
      </w:pPr>
    </w:p>
    <w:p w14:paraId="6772FC73" w14:textId="414BBE3D" w:rsidR="00AF0233" w:rsidRDefault="00AF0233" w:rsidP="008B2129">
      <w:pPr>
        <w:spacing w:line="360" w:lineRule="auto"/>
        <w:rPr>
          <w:rFonts w:ascii="Times New Roman" w:eastAsia="Times New Roman" w:hAnsi="Times New Roman" w:cs="Times New Roman"/>
          <w:sz w:val="24"/>
          <w:szCs w:val="24"/>
        </w:rPr>
      </w:pPr>
    </w:p>
    <w:p w14:paraId="287C1A2A" w14:textId="77777777" w:rsidR="00AF0233" w:rsidRPr="0031067D" w:rsidRDefault="00AF0233" w:rsidP="008B2129">
      <w:pPr>
        <w:spacing w:line="360" w:lineRule="auto"/>
        <w:rPr>
          <w:rFonts w:ascii="Times New Roman" w:hAnsi="Times New Roman" w:cs="Times New Roman"/>
          <w:sz w:val="24"/>
          <w:szCs w:val="24"/>
          <w:lang w:val="es-AR"/>
        </w:rPr>
      </w:pPr>
      <w:r w:rsidRPr="0031067D">
        <w:rPr>
          <w:rFonts w:ascii="Times New Roman" w:hAnsi="Times New Roman" w:cs="Times New Roman"/>
          <w:sz w:val="24"/>
          <w:szCs w:val="24"/>
          <w:lang w:val="es-AR"/>
        </w:rPr>
        <w:t>Resumen:</w:t>
      </w:r>
    </w:p>
    <w:p w14:paraId="3C048125" w14:textId="77777777" w:rsidR="00AF0233" w:rsidRPr="0031067D" w:rsidRDefault="00AF0233" w:rsidP="008B2129">
      <w:pPr>
        <w:spacing w:line="360" w:lineRule="auto"/>
        <w:rPr>
          <w:rFonts w:ascii="Times New Roman" w:eastAsiaTheme="minorEastAsia" w:hAnsi="Times New Roman" w:cs="Times New Roman"/>
          <w:sz w:val="24"/>
          <w:szCs w:val="24"/>
          <w:lang w:val="es-AR"/>
        </w:rPr>
      </w:pPr>
    </w:p>
    <w:p w14:paraId="13DB31A6" w14:textId="1C9E3460" w:rsidR="00AF0233" w:rsidRPr="0031067D" w:rsidRDefault="00AF0233" w:rsidP="008B2129">
      <w:pPr>
        <w:spacing w:line="360" w:lineRule="auto"/>
        <w:jc w:val="both"/>
        <w:rPr>
          <w:rFonts w:ascii="Times New Roman" w:eastAsia="SimSun" w:hAnsi="Times New Roman" w:cs="Times New Roman"/>
          <w:sz w:val="24"/>
          <w:szCs w:val="24"/>
        </w:rPr>
      </w:pPr>
      <w:r w:rsidRPr="0031067D">
        <w:rPr>
          <w:rFonts w:ascii="Times New Roman" w:eastAsia="Times New Roman" w:hAnsi="Times New Roman" w:cs="Times New Roman"/>
          <w:sz w:val="24"/>
          <w:szCs w:val="24"/>
        </w:rPr>
        <w:t xml:space="preserve">En el trabajo se analiza diferentes aspectos de la </w:t>
      </w:r>
      <w:r w:rsidR="002D0E19" w:rsidRPr="0031067D">
        <w:rPr>
          <w:rFonts w:ascii="Times New Roman" w:eastAsia="Times New Roman" w:hAnsi="Times New Roman" w:cs="Times New Roman"/>
          <w:sz w:val="24"/>
          <w:szCs w:val="24"/>
        </w:rPr>
        <w:t>t</w:t>
      </w:r>
      <w:r w:rsidRPr="0031067D">
        <w:rPr>
          <w:rFonts w:ascii="Times New Roman" w:eastAsia="Times New Roman" w:hAnsi="Times New Roman" w:cs="Times New Roman"/>
          <w:sz w:val="24"/>
          <w:szCs w:val="24"/>
        </w:rPr>
        <w:t xml:space="preserve">ransición entre las dinastías Tang (618-907) </w:t>
      </w:r>
      <w:r w:rsidR="002D0E19" w:rsidRPr="0031067D">
        <w:rPr>
          <w:rFonts w:ascii="Times New Roman" w:eastAsia="Times New Roman" w:hAnsi="Times New Roman" w:cs="Times New Roman"/>
          <w:sz w:val="24"/>
          <w:szCs w:val="24"/>
        </w:rPr>
        <w:t>y</w:t>
      </w:r>
      <w:r w:rsidRPr="0031067D">
        <w:rPr>
          <w:rFonts w:ascii="Times New Roman" w:eastAsia="Times New Roman" w:hAnsi="Times New Roman" w:cs="Times New Roman"/>
          <w:sz w:val="24"/>
          <w:szCs w:val="24"/>
        </w:rPr>
        <w:t xml:space="preserve"> </w:t>
      </w:r>
      <w:proofErr w:type="spellStart"/>
      <w:r w:rsidRPr="0031067D">
        <w:rPr>
          <w:rFonts w:ascii="Times New Roman" w:eastAsia="Times New Roman" w:hAnsi="Times New Roman" w:cs="Times New Roman"/>
          <w:sz w:val="24"/>
          <w:szCs w:val="24"/>
        </w:rPr>
        <w:t>Song</w:t>
      </w:r>
      <w:proofErr w:type="spellEnd"/>
      <w:r w:rsidRPr="0031067D">
        <w:rPr>
          <w:rFonts w:ascii="Times New Roman" w:eastAsia="Times New Roman" w:hAnsi="Times New Roman" w:cs="Times New Roman"/>
          <w:sz w:val="24"/>
          <w:szCs w:val="24"/>
        </w:rPr>
        <w:t xml:space="preserve"> </w:t>
      </w:r>
      <w:r w:rsidRPr="0031067D">
        <w:rPr>
          <w:rFonts w:ascii="Times New Roman" w:eastAsia="SimSun" w:hAnsi="Times New Roman" w:cs="Times New Roman"/>
          <w:sz w:val="24"/>
          <w:szCs w:val="24"/>
        </w:rPr>
        <w:t>(</w:t>
      </w:r>
      <w:r w:rsidRPr="0031067D">
        <w:rPr>
          <w:rFonts w:ascii="Times New Roman" w:eastAsia="SimSun" w:hAnsi="Times New Roman" w:cs="Times New Roman"/>
          <w:sz w:val="24"/>
          <w:szCs w:val="24"/>
          <w:lang w:val="es-AR"/>
        </w:rPr>
        <w:t>960-1279</w:t>
      </w:r>
      <w:r w:rsidRPr="0031067D">
        <w:rPr>
          <w:rFonts w:ascii="Times New Roman" w:eastAsia="SimSun" w:hAnsi="Times New Roman" w:cs="Times New Roman"/>
          <w:sz w:val="24"/>
          <w:szCs w:val="24"/>
        </w:rPr>
        <w:t>)</w:t>
      </w:r>
      <w:r w:rsidRPr="0031067D">
        <w:rPr>
          <w:rFonts w:ascii="Times New Roman" w:eastAsia="Times New Roman" w:hAnsi="Times New Roman" w:cs="Times New Roman"/>
          <w:sz w:val="24"/>
          <w:szCs w:val="24"/>
        </w:rPr>
        <w:t>, siendo un proceso muy extenso que se desarrolla entre</w:t>
      </w:r>
      <w:r w:rsidRPr="0031067D">
        <w:rPr>
          <w:rFonts w:ascii="Times New Roman" w:eastAsia="SimSun" w:hAnsi="Times New Roman" w:cs="Times New Roman"/>
          <w:sz w:val="24"/>
          <w:szCs w:val="24"/>
        </w:rPr>
        <w:t xml:space="preserve"> mediados del siglo VIII y el siglo XIII. Nos centraremos en los cambios estructurales que se desarrollaron durante la China </w:t>
      </w:r>
      <w:proofErr w:type="spellStart"/>
      <w:r w:rsidRPr="0031067D">
        <w:rPr>
          <w:rFonts w:ascii="Times New Roman" w:eastAsia="SimSun" w:hAnsi="Times New Roman" w:cs="Times New Roman"/>
          <w:sz w:val="24"/>
          <w:szCs w:val="24"/>
        </w:rPr>
        <w:t>Song</w:t>
      </w:r>
      <w:proofErr w:type="spellEnd"/>
      <w:r w:rsidRPr="0031067D">
        <w:rPr>
          <w:rFonts w:ascii="Times New Roman" w:eastAsia="SimSun" w:hAnsi="Times New Roman" w:cs="Times New Roman"/>
          <w:sz w:val="24"/>
          <w:szCs w:val="24"/>
        </w:rPr>
        <w:t xml:space="preserve">, que son los que se detallan a continuación. 1) El crecimiento poblacional y la expansión urbana: en este período China duplica su población. 2) El desarrollo agrícola: los cambios en las relaciones de producción, la materia prima y las técnicas de cultivo, que ampliaron y diversificaron la producción. 3) La mercantilización de la economía: el crecimiento productivo y demográfico tuvo como consecuencia el aumento y la diversificación de los intercambios mercantiles. 4) El crecimiento de las manufacturas y el comercio marítimo internacional: las formas y las técnicas de producción también tuvieron importantes cambios y un aumento en su volumen, mucha de esta producción tenía fines de exportación. Además, se abordarán brevemente los acontecimientos militares que enmarcaron este proceso. </w:t>
      </w:r>
    </w:p>
    <w:p w14:paraId="5B0C7289" w14:textId="77777777" w:rsidR="00AF0233" w:rsidRPr="008F31E3" w:rsidRDefault="00AF0233" w:rsidP="008B2129">
      <w:pPr>
        <w:spacing w:line="360" w:lineRule="auto"/>
        <w:jc w:val="both"/>
        <w:rPr>
          <w:rFonts w:ascii="Times New Roman" w:hAnsi="Times New Roman" w:cs="Times New Roman"/>
          <w:sz w:val="24"/>
          <w:szCs w:val="24"/>
        </w:rPr>
      </w:pPr>
    </w:p>
    <w:p w14:paraId="0792EBAE" w14:textId="77777777" w:rsidR="00AF0233" w:rsidRPr="008F31E3" w:rsidRDefault="00AF0233" w:rsidP="008B2129">
      <w:pPr>
        <w:spacing w:line="360" w:lineRule="auto"/>
        <w:jc w:val="both"/>
        <w:rPr>
          <w:rFonts w:ascii="Times New Roman" w:hAnsi="Times New Roman" w:cs="Times New Roman"/>
          <w:sz w:val="24"/>
          <w:szCs w:val="24"/>
          <w:lang w:val="es-AR"/>
        </w:rPr>
      </w:pPr>
    </w:p>
    <w:p w14:paraId="2A6839FE" w14:textId="77777777" w:rsidR="00AF0233" w:rsidRDefault="00AF0233" w:rsidP="008B2129">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PALABRAS CLAVES: CHINA, DINASTÍA SONG, TRASFORMACIONES ESTRUCTURALES, ECONOMÍA</w:t>
      </w:r>
    </w:p>
    <w:p w14:paraId="4F666203" w14:textId="77777777" w:rsidR="006E363B" w:rsidRPr="00B71695" w:rsidRDefault="006E363B" w:rsidP="008B2129">
      <w:pPr>
        <w:spacing w:line="360" w:lineRule="auto"/>
        <w:rPr>
          <w:rFonts w:ascii="Times New Roman" w:eastAsia="Times New Roman" w:hAnsi="Times New Roman" w:cs="Times New Roman"/>
          <w:sz w:val="24"/>
          <w:szCs w:val="24"/>
        </w:rPr>
      </w:pPr>
      <w:r w:rsidRPr="00B71695">
        <w:lastRenderedPageBreak/>
        <w:br w:type="page"/>
      </w:r>
    </w:p>
    <w:p w14:paraId="30824652" w14:textId="77777777" w:rsidR="00C333EC" w:rsidRDefault="00C333EC" w:rsidP="008B2129">
      <w:pPr>
        <w:spacing w:after="160" w:line="360" w:lineRule="auto"/>
        <w:rPr>
          <w:rFonts w:ascii="Times New Roman" w:eastAsia="Times New Roman" w:hAnsi="Times New Roman" w:cs="Times New Roman"/>
          <w:sz w:val="24"/>
          <w:szCs w:val="24"/>
        </w:rPr>
        <w:sectPr w:rsidR="00C333EC" w:rsidSect="00C333EC">
          <w:headerReference w:type="default" r:id="rId8"/>
          <w:footerReference w:type="default" r:id="rId9"/>
          <w:pgSz w:w="12240" w:h="15840"/>
          <w:pgMar w:top="1440" w:right="1440" w:bottom="1440" w:left="1440" w:header="720" w:footer="720" w:gutter="0"/>
          <w:pgNumType w:fmt="lowerRoman" w:start="1"/>
          <w:cols w:space="720"/>
          <w:docGrid w:linePitch="360"/>
        </w:sectPr>
      </w:pPr>
    </w:p>
    <w:p w14:paraId="7A6E9B52" w14:textId="77777777" w:rsidR="00EB3FA6" w:rsidRPr="00B71695" w:rsidRDefault="00EB3FA6" w:rsidP="008B2129">
      <w:pPr>
        <w:spacing w:after="160" w:line="360" w:lineRule="auto"/>
        <w:rPr>
          <w:rFonts w:ascii="Times New Roman" w:eastAsia="Times New Roman" w:hAnsi="Times New Roman" w:cs="Times New Roman"/>
          <w:sz w:val="24"/>
          <w:szCs w:val="24"/>
        </w:rPr>
      </w:pPr>
    </w:p>
    <w:p w14:paraId="16F3A376" w14:textId="77777777" w:rsidR="006E363B" w:rsidRPr="00B71695" w:rsidRDefault="006E363B" w:rsidP="008B2129">
      <w:pPr>
        <w:spacing w:line="360" w:lineRule="auto"/>
        <w:rPr>
          <w:rFonts w:ascii="Times New Roman" w:eastAsia="Times New Roman" w:hAnsi="Times New Roman" w:cs="Times New Roman"/>
          <w:sz w:val="24"/>
          <w:szCs w:val="24"/>
        </w:rPr>
      </w:pPr>
    </w:p>
    <w:p w14:paraId="66528E4D" w14:textId="77777777" w:rsidR="005E7867" w:rsidRPr="00B71695" w:rsidRDefault="005E7867" w:rsidP="008B2129">
      <w:pPr>
        <w:spacing w:line="360" w:lineRule="auto"/>
        <w:rPr>
          <w:rFonts w:ascii="Times New Roman" w:eastAsia="Times New Roman" w:hAnsi="Times New Roman" w:cs="Times New Roman"/>
          <w:sz w:val="24"/>
          <w:szCs w:val="24"/>
        </w:rPr>
      </w:pPr>
    </w:p>
    <w:p w14:paraId="75155E1A" w14:textId="77777777" w:rsidR="006E363B" w:rsidRPr="00B71695" w:rsidRDefault="006E363B" w:rsidP="008B2129">
      <w:pPr>
        <w:pStyle w:val="Ttulo1"/>
        <w:spacing w:line="360" w:lineRule="auto"/>
        <w:jc w:val="center"/>
        <w:rPr>
          <w:rFonts w:ascii="Times New Roman" w:hAnsi="Times New Roman" w:cs="Times New Roman"/>
          <w:color w:val="auto"/>
          <w:sz w:val="28"/>
          <w:szCs w:val="28"/>
        </w:rPr>
      </w:pPr>
      <w:bookmarkStart w:id="0" w:name="_Toc104210427"/>
      <w:r w:rsidRPr="00B71695">
        <w:rPr>
          <w:rFonts w:ascii="Times New Roman" w:hAnsi="Times New Roman" w:cs="Times New Roman"/>
          <w:color w:val="auto"/>
          <w:sz w:val="28"/>
          <w:szCs w:val="28"/>
        </w:rPr>
        <w:t>Introducción</w:t>
      </w:r>
      <w:bookmarkEnd w:id="0"/>
    </w:p>
    <w:p w14:paraId="4FC80B92" w14:textId="15C9FEFE" w:rsidR="006E363B" w:rsidRDefault="006E363B" w:rsidP="008B2129">
      <w:pPr>
        <w:spacing w:line="360" w:lineRule="auto"/>
        <w:jc w:val="both"/>
        <w:rPr>
          <w:rFonts w:ascii="Times New Roman" w:eastAsia="Times New Roman" w:hAnsi="Times New Roman" w:cs="Times New Roman"/>
          <w:sz w:val="24"/>
          <w:szCs w:val="24"/>
        </w:rPr>
      </w:pPr>
    </w:p>
    <w:p w14:paraId="014819DD" w14:textId="77777777" w:rsidR="00C333EC" w:rsidRPr="00B71695" w:rsidRDefault="00C333EC" w:rsidP="008B2129">
      <w:pPr>
        <w:spacing w:line="360" w:lineRule="auto"/>
        <w:jc w:val="both"/>
        <w:rPr>
          <w:rFonts w:ascii="Times New Roman" w:eastAsia="Times New Roman" w:hAnsi="Times New Roman" w:cs="Times New Roman"/>
          <w:sz w:val="24"/>
          <w:szCs w:val="24"/>
        </w:rPr>
      </w:pPr>
    </w:p>
    <w:p w14:paraId="1CD4150B" w14:textId="09694766" w:rsidR="00ED5A00" w:rsidRPr="00C73244" w:rsidRDefault="00616A17" w:rsidP="008B2129">
      <w:pPr>
        <w:spacing w:line="360" w:lineRule="auto"/>
        <w:ind w:firstLine="720"/>
        <w:jc w:val="both"/>
        <w:rPr>
          <w:rFonts w:ascii="Times New Roman" w:eastAsia="Times New Roman" w:hAnsi="Times New Roman" w:cs="Times New Roman"/>
          <w:sz w:val="24"/>
          <w:szCs w:val="24"/>
        </w:rPr>
      </w:pPr>
      <w:r w:rsidRPr="00901A3F">
        <w:rPr>
          <w:rFonts w:ascii="Times New Roman" w:eastAsia="SimSun" w:hAnsi="Times New Roman" w:cs="Times New Roman"/>
          <w:sz w:val="24"/>
          <w:szCs w:val="24"/>
        </w:rPr>
        <w:t>El presente trabajo</w:t>
      </w:r>
      <w:r w:rsidR="00D72F98" w:rsidRPr="00901A3F">
        <w:rPr>
          <w:rFonts w:ascii="Times New Roman" w:eastAsia="SimSun" w:hAnsi="Times New Roman" w:cs="Times New Roman"/>
          <w:sz w:val="24"/>
          <w:szCs w:val="24"/>
        </w:rPr>
        <w:t xml:space="preserve"> se aborda los cambios estructurales que se desarrollaron entre mediados del siglo VIII y el siglo XIII en China, este período </w:t>
      </w:r>
      <w:r w:rsidR="00ED03B9">
        <w:rPr>
          <w:rFonts w:ascii="Times New Roman" w:eastAsia="SimSun" w:hAnsi="Times New Roman" w:cs="Times New Roman"/>
          <w:sz w:val="24"/>
          <w:szCs w:val="24"/>
        </w:rPr>
        <w:t>h</w:t>
      </w:r>
      <w:r w:rsidR="00D72F98" w:rsidRPr="00901A3F">
        <w:rPr>
          <w:rFonts w:ascii="Times New Roman" w:eastAsia="SimSun" w:hAnsi="Times New Roman" w:cs="Times New Roman"/>
          <w:sz w:val="24"/>
          <w:szCs w:val="24"/>
        </w:rPr>
        <w:t>a sido llamado</w:t>
      </w:r>
      <w:r w:rsidR="005D57A1">
        <w:rPr>
          <w:rFonts w:ascii="Times New Roman" w:eastAsia="SimSun" w:hAnsi="Times New Roman" w:cs="Times New Roman"/>
          <w:sz w:val="24"/>
          <w:szCs w:val="24"/>
        </w:rPr>
        <w:t xml:space="preserve"> como</w:t>
      </w:r>
      <w:r w:rsidR="00D72F98" w:rsidRPr="00901A3F">
        <w:rPr>
          <w:rFonts w:ascii="Times New Roman" w:eastAsia="SimSun" w:hAnsi="Times New Roman" w:cs="Times New Roman"/>
          <w:sz w:val="24"/>
          <w:szCs w:val="24"/>
        </w:rPr>
        <w:t xml:space="preserve"> la Transición Tang-</w:t>
      </w:r>
      <w:proofErr w:type="spellStart"/>
      <w:r w:rsidR="00D72F98" w:rsidRPr="00901A3F">
        <w:rPr>
          <w:rFonts w:ascii="Times New Roman" w:eastAsia="SimSun" w:hAnsi="Times New Roman" w:cs="Times New Roman"/>
          <w:sz w:val="24"/>
          <w:szCs w:val="24"/>
        </w:rPr>
        <w:t>Song</w:t>
      </w:r>
      <w:proofErr w:type="spellEnd"/>
      <w:r w:rsidR="00D72F98" w:rsidRPr="00901A3F">
        <w:rPr>
          <w:rFonts w:ascii="Times New Roman" w:eastAsia="SimSun" w:hAnsi="Times New Roman" w:cs="Times New Roman"/>
          <w:sz w:val="24"/>
          <w:szCs w:val="24"/>
        </w:rPr>
        <w:t xml:space="preserve">. </w:t>
      </w:r>
      <w:r w:rsidR="005D57A1">
        <w:rPr>
          <w:rFonts w:ascii="Times New Roman" w:eastAsia="SimSun" w:hAnsi="Times New Roman" w:cs="Times New Roman"/>
          <w:sz w:val="24"/>
          <w:szCs w:val="24"/>
        </w:rPr>
        <w:t>Durante este período, l</w:t>
      </w:r>
      <w:r w:rsidR="00D72F98" w:rsidRPr="00901A3F">
        <w:rPr>
          <w:rFonts w:ascii="Times New Roman" w:eastAsia="SimSun" w:hAnsi="Times New Roman" w:cs="Times New Roman"/>
          <w:sz w:val="24"/>
          <w:szCs w:val="24"/>
        </w:rPr>
        <w:t xml:space="preserve">as transformaciones socioeconómicas que </w:t>
      </w:r>
      <w:r w:rsidR="00ED03B9">
        <w:rPr>
          <w:rFonts w:ascii="Times New Roman" w:eastAsia="SimSun" w:hAnsi="Times New Roman" w:cs="Times New Roman"/>
          <w:sz w:val="24"/>
          <w:szCs w:val="24"/>
        </w:rPr>
        <w:t>acaecieron</w:t>
      </w:r>
      <w:r w:rsidR="00D72F98" w:rsidRPr="00901A3F">
        <w:rPr>
          <w:rFonts w:ascii="Times New Roman" w:eastAsia="SimSun" w:hAnsi="Times New Roman" w:cs="Times New Roman"/>
          <w:sz w:val="24"/>
          <w:szCs w:val="24"/>
        </w:rPr>
        <w:t xml:space="preserve"> afecta</w:t>
      </w:r>
      <w:r w:rsidR="00ED03B9">
        <w:rPr>
          <w:rFonts w:ascii="Times New Roman" w:eastAsia="SimSun" w:hAnsi="Times New Roman" w:cs="Times New Roman"/>
          <w:sz w:val="24"/>
          <w:szCs w:val="24"/>
        </w:rPr>
        <w:t>ro</w:t>
      </w:r>
      <w:r w:rsidR="00D72F98" w:rsidRPr="00901A3F">
        <w:rPr>
          <w:rFonts w:ascii="Times New Roman" w:eastAsia="SimSun" w:hAnsi="Times New Roman" w:cs="Times New Roman"/>
          <w:sz w:val="24"/>
          <w:szCs w:val="24"/>
        </w:rPr>
        <w:t>n todos los órdenes: la producción agrícola, la manufactura, la comercialización, el desarrollo urbano,</w:t>
      </w:r>
      <w:r w:rsidR="00F15874" w:rsidRPr="00901A3F">
        <w:rPr>
          <w:rFonts w:ascii="Times New Roman" w:eastAsia="SimSun" w:hAnsi="Times New Roman" w:cs="Times New Roman"/>
          <w:sz w:val="24"/>
          <w:szCs w:val="24"/>
        </w:rPr>
        <w:t xml:space="preserve"> la religión, la ideología</w:t>
      </w:r>
      <w:r w:rsidR="005D57A1">
        <w:rPr>
          <w:rFonts w:ascii="Times New Roman" w:eastAsia="SimSun" w:hAnsi="Times New Roman" w:cs="Times New Roman"/>
          <w:sz w:val="24"/>
          <w:szCs w:val="24"/>
        </w:rPr>
        <w:t xml:space="preserve"> política</w:t>
      </w:r>
      <w:r w:rsidR="00F15874" w:rsidRPr="00901A3F">
        <w:rPr>
          <w:rFonts w:ascii="Times New Roman" w:eastAsia="SimSun" w:hAnsi="Times New Roman" w:cs="Times New Roman"/>
          <w:sz w:val="24"/>
          <w:szCs w:val="24"/>
        </w:rPr>
        <w:t xml:space="preserve">, el pensamiento </w:t>
      </w:r>
      <w:r w:rsidR="005D57A1">
        <w:rPr>
          <w:rFonts w:ascii="Times New Roman" w:eastAsia="SimSun" w:hAnsi="Times New Roman" w:cs="Times New Roman"/>
          <w:sz w:val="24"/>
          <w:szCs w:val="24"/>
        </w:rPr>
        <w:t>de los letrados</w:t>
      </w:r>
      <w:r w:rsidR="00F15874" w:rsidRPr="00901A3F">
        <w:rPr>
          <w:rFonts w:ascii="Times New Roman" w:eastAsia="SimSun" w:hAnsi="Times New Roman" w:cs="Times New Roman"/>
          <w:sz w:val="24"/>
          <w:szCs w:val="24"/>
        </w:rPr>
        <w:t>, el desarrollo tecnológico, la configuración de las élites, la movilidad social, los roles de las mujeres en la sociedad, la emergencia de nuevos estratos sociales</w:t>
      </w:r>
      <w:r w:rsidR="00ED03B9">
        <w:rPr>
          <w:rFonts w:ascii="Times New Roman" w:eastAsia="SimSun" w:hAnsi="Times New Roman" w:cs="Times New Roman"/>
          <w:sz w:val="24"/>
          <w:szCs w:val="24"/>
        </w:rPr>
        <w:t>, una nueva estructuración social urbana y rural,</w:t>
      </w:r>
      <w:r w:rsidR="00F15874" w:rsidRPr="00901A3F">
        <w:rPr>
          <w:rFonts w:ascii="Times New Roman" w:eastAsia="SimSun" w:hAnsi="Times New Roman" w:cs="Times New Roman"/>
          <w:sz w:val="24"/>
          <w:szCs w:val="24"/>
        </w:rPr>
        <w:t xml:space="preserve"> transformaciones en la literatura y</w:t>
      </w:r>
      <w:r w:rsidR="00ED03B9">
        <w:rPr>
          <w:rFonts w:ascii="Times New Roman" w:eastAsia="SimSun" w:hAnsi="Times New Roman" w:cs="Times New Roman"/>
          <w:sz w:val="24"/>
          <w:szCs w:val="24"/>
        </w:rPr>
        <w:t xml:space="preserve"> en</w:t>
      </w:r>
      <w:r w:rsidR="00F15874" w:rsidRPr="00901A3F">
        <w:rPr>
          <w:rFonts w:ascii="Times New Roman" w:eastAsia="SimSun" w:hAnsi="Times New Roman" w:cs="Times New Roman"/>
          <w:sz w:val="24"/>
          <w:szCs w:val="24"/>
        </w:rPr>
        <w:t xml:space="preserve"> el arte.</w:t>
      </w:r>
      <w:r w:rsidR="007F304F" w:rsidRPr="00901A3F">
        <w:rPr>
          <w:rFonts w:ascii="Times New Roman" w:eastAsia="SimSun" w:hAnsi="Times New Roman" w:cs="Times New Roman"/>
          <w:sz w:val="24"/>
          <w:szCs w:val="24"/>
        </w:rPr>
        <w:t xml:space="preserve"> </w:t>
      </w:r>
      <w:r w:rsidR="004C7FDE">
        <w:rPr>
          <w:rFonts w:ascii="Times New Roman" w:eastAsia="SimSun" w:hAnsi="Times New Roman" w:cs="Times New Roman"/>
          <w:sz w:val="24"/>
          <w:szCs w:val="24"/>
        </w:rPr>
        <w:t>Por la naturaleza del trabajo, d</w:t>
      </w:r>
      <w:r w:rsidR="007F304F" w:rsidRPr="00901A3F">
        <w:rPr>
          <w:rFonts w:ascii="Times New Roman" w:eastAsia="SimSun" w:hAnsi="Times New Roman" w:cs="Times New Roman"/>
          <w:sz w:val="24"/>
          <w:szCs w:val="24"/>
        </w:rPr>
        <w:t>e entre todos e</w:t>
      </w:r>
      <w:r w:rsidR="00ED03B9">
        <w:rPr>
          <w:rFonts w:ascii="Times New Roman" w:eastAsia="SimSun" w:hAnsi="Times New Roman" w:cs="Times New Roman"/>
          <w:sz w:val="24"/>
          <w:szCs w:val="24"/>
        </w:rPr>
        <w:t>stos fenómenos</w:t>
      </w:r>
      <w:r w:rsidR="007F304F" w:rsidRPr="00901A3F">
        <w:rPr>
          <w:rFonts w:ascii="Times New Roman" w:eastAsia="SimSun" w:hAnsi="Times New Roman" w:cs="Times New Roman"/>
          <w:sz w:val="24"/>
          <w:szCs w:val="24"/>
        </w:rPr>
        <w:t xml:space="preserve"> </w:t>
      </w:r>
      <w:r w:rsidR="005648CB">
        <w:rPr>
          <w:rFonts w:ascii="Times New Roman" w:eastAsia="SimSun" w:hAnsi="Times New Roman" w:cs="Times New Roman"/>
          <w:sz w:val="24"/>
          <w:szCs w:val="24"/>
        </w:rPr>
        <w:t>hemos</w:t>
      </w:r>
      <w:r w:rsidR="007F304F" w:rsidRPr="00901A3F">
        <w:rPr>
          <w:rFonts w:ascii="Times New Roman" w:eastAsia="SimSun" w:hAnsi="Times New Roman" w:cs="Times New Roman"/>
          <w:sz w:val="24"/>
          <w:szCs w:val="24"/>
        </w:rPr>
        <w:t xml:space="preserve"> seleccionado los cambios en la estructura económica. </w:t>
      </w:r>
      <w:r w:rsidR="005D57A1">
        <w:rPr>
          <w:rFonts w:ascii="Times New Roman" w:eastAsia="SimSun" w:hAnsi="Times New Roman" w:cs="Times New Roman"/>
          <w:sz w:val="24"/>
          <w:szCs w:val="24"/>
        </w:rPr>
        <w:t>El trabajo comienza con</w:t>
      </w:r>
      <w:r w:rsidR="004C7FDE">
        <w:rPr>
          <w:rFonts w:ascii="Times New Roman" w:eastAsia="SimSun" w:hAnsi="Times New Roman" w:cs="Times New Roman"/>
          <w:sz w:val="24"/>
          <w:szCs w:val="24"/>
        </w:rPr>
        <w:t xml:space="preserve"> la periodización y el marco político</w:t>
      </w:r>
      <w:r w:rsidR="005D57A1">
        <w:rPr>
          <w:rFonts w:ascii="Times New Roman" w:eastAsia="SimSun" w:hAnsi="Times New Roman" w:cs="Times New Roman"/>
          <w:sz w:val="24"/>
          <w:szCs w:val="24"/>
        </w:rPr>
        <w:t>, delimitando así nuestra periodización</w:t>
      </w:r>
      <w:r w:rsidR="004C7FDE">
        <w:rPr>
          <w:rFonts w:ascii="Times New Roman" w:eastAsia="SimSun" w:hAnsi="Times New Roman" w:cs="Times New Roman"/>
          <w:sz w:val="24"/>
          <w:szCs w:val="24"/>
        </w:rPr>
        <w:t xml:space="preserve">, </w:t>
      </w:r>
      <w:r w:rsidR="005D57A1">
        <w:rPr>
          <w:rFonts w:ascii="Times New Roman" w:eastAsia="SimSun" w:hAnsi="Times New Roman" w:cs="Times New Roman"/>
          <w:sz w:val="24"/>
          <w:szCs w:val="24"/>
        </w:rPr>
        <w:t>entendemos</w:t>
      </w:r>
      <w:r w:rsidR="004C7FDE">
        <w:rPr>
          <w:rFonts w:ascii="Times New Roman" w:eastAsia="SimSun" w:hAnsi="Times New Roman" w:cs="Times New Roman"/>
          <w:sz w:val="24"/>
          <w:szCs w:val="24"/>
        </w:rPr>
        <w:t xml:space="preserve"> que los avatares políticos </w:t>
      </w:r>
      <w:r w:rsidR="005D57A1">
        <w:rPr>
          <w:rFonts w:ascii="Times New Roman" w:eastAsia="SimSun" w:hAnsi="Times New Roman" w:cs="Times New Roman"/>
          <w:sz w:val="24"/>
          <w:szCs w:val="24"/>
        </w:rPr>
        <w:t xml:space="preserve">que enmarcan el período </w:t>
      </w:r>
      <w:r w:rsidR="004C7FDE">
        <w:rPr>
          <w:rFonts w:ascii="Times New Roman" w:eastAsia="SimSun" w:hAnsi="Times New Roman" w:cs="Times New Roman"/>
          <w:sz w:val="24"/>
          <w:szCs w:val="24"/>
        </w:rPr>
        <w:t xml:space="preserve">han alterado profundamente </w:t>
      </w:r>
      <w:r w:rsidR="005D57A1">
        <w:rPr>
          <w:rFonts w:ascii="Times New Roman" w:eastAsia="SimSun" w:hAnsi="Times New Roman" w:cs="Times New Roman"/>
          <w:sz w:val="24"/>
          <w:szCs w:val="24"/>
        </w:rPr>
        <w:t>los procesos socioeconómicos</w:t>
      </w:r>
      <w:r w:rsidR="004C7FDE">
        <w:rPr>
          <w:rFonts w:ascii="Times New Roman" w:eastAsia="SimSun" w:hAnsi="Times New Roman" w:cs="Times New Roman"/>
          <w:sz w:val="24"/>
          <w:szCs w:val="24"/>
        </w:rPr>
        <w:t>. Posteriormente</w:t>
      </w:r>
      <w:r w:rsidR="00927280">
        <w:rPr>
          <w:rFonts w:ascii="Times New Roman" w:eastAsia="SimSun" w:hAnsi="Times New Roman" w:cs="Times New Roman"/>
          <w:sz w:val="24"/>
          <w:szCs w:val="24"/>
        </w:rPr>
        <w:t>, se explican las transformaciones estructurales de la T</w:t>
      </w:r>
      <w:r w:rsidR="00ED03B9">
        <w:rPr>
          <w:rFonts w:ascii="Times New Roman" w:eastAsia="SimSun" w:hAnsi="Times New Roman" w:cs="Times New Roman"/>
          <w:sz w:val="24"/>
          <w:szCs w:val="24"/>
        </w:rPr>
        <w:t>r</w:t>
      </w:r>
      <w:r w:rsidR="00927280">
        <w:rPr>
          <w:rFonts w:ascii="Times New Roman" w:eastAsia="SimSun" w:hAnsi="Times New Roman" w:cs="Times New Roman"/>
          <w:sz w:val="24"/>
          <w:szCs w:val="24"/>
        </w:rPr>
        <w:t xml:space="preserve">ansición, detallando diferentes aspectos de </w:t>
      </w:r>
      <w:r w:rsidR="00FE5506">
        <w:rPr>
          <w:rFonts w:ascii="Times New Roman" w:eastAsia="SimSun" w:hAnsi="Times New Roman" w:cs="Times New Roman"/>
          <w:sz w:val="24"/>
          <w:szCs w:val="24"/>
        </w:rPr>
        <w:t>estas</w:t>
      </w:r>
      <w:r w:rsidR="00927280">
        <w:rPr>
          <w:rFonts w:ascii="Times New Roman" w:eastAsia="SimSun" w:hAnsi="Times New Roman" w:cs="Times New Roman"/>
          <w:sz w:val="24"/>
          <w:szCs w:val="24"/>
        </w:rPr>
        <w:t>, a saber</w:t>
      </w:r>
      <w:r w:rsidR="00927280" w:rsidRPr="00220FBE">
        <w:rPr>
          <w:rFonts w:ascii="Times New Roman" w:eastAsia="SimSun" w:hAnsi="Times New Roman" w:cs="Times New Roman"/>
          <w:sz w:val="24"/>
          <w:szCs w:val="24"/>
        </w:rPr>
        <w:t xml:space="preserve">: </w:t>
      </w:r>
      <w:r w:rsidR="00220FBE">
        <w:rPr>
          <w:rFonts w:ascii="Times New Roman" w:eastAsia="SimSun" w:hAnsi="Times New Roman" w:cs="Times New Roman"/>
          <w:sz w:val="24"/>
          <w:szCs w:val="24"/>
        </w:rPr>
        <w:t>e</w:t>
      </w:r>
      <w:r w:rsidR="00220FBE" w:rsidRPr="00220FBE">
        <w:rPr>
          <w:rFonts w:ascii="Times New Roman" w:eastAsia="SimSun" w:hAnsi="Times New Roman" w:cs="Times New Roman"/>
          <w:sz w:val="24"/>
          <w:szCs w:val="24"/>
        </w:rPr>
        <w:t xml:space="preserve">l crecimiento poblacional y la expansión urbana, </w:t>
      </w:r>
      <w:r w:rsidR="00220FBE">
        <w:rPr>
          <w:rFonts w:ascii="Times New Roman" w:eastAsia="SimSun" w:hAnsi="Times New Roman" w:cs="Times New Roman"/>
          <w:sz w:val="24"/>
          <w:szCs w:val="24"/>
        </w:rPr>
        <w:t>e</w:t>
      </w:r>
      <w:r w:rsidR="00220FBE" w:rsidRPr="00220FBE">
        <w:rPr>
          <w:rFonts w:ascii="Times New Roman" w:eastAsia="SimSun" w:hAnsi="Times New Roman" w:cs="Times New Roman"/>
          <w:sz w:val="24"/>
          <w:szCs w:val="24"/>
        </w:rPr>
        <w:t xml:space="preserve">l desarrollo agrícola, </w:t>
      </w:r>
      <w:r w:rsidR="00220FBE">
        <w:rPr>
          <w:rFonts w:ascii="Times New Roman" w:eastAsia="SimSun" w:hAnsi="Times New Roman" w:cs="Times New Roman"/>
          <w:sz w:val="24"/>
          <w:szCs w:val="24"/>
        </w:rPr>
        <w:t>l</w:t>
      </w:r>
      <w:r w:rsidR="00220FBE" w:rsidRPr="00220FBE">
        <w:rPr>
          <w:rFonts w:ascii="Times New Roman" w:eastAsia="SimSun" w:hAnsi="Times New Roman" w:cs="Times New Roman"/>
          <w:sz w:val="24"/>
          <w:szCs w:val="24"/>
        </w:rPr>
        <w:t xml:space="preserve">a mercantilización de la economía, </w:t>
      </w:r>
      <w:r w:rsidR="00220FBE">
        <w:rPr>
          <w:rFonts w:ascii="Times New Roman" w:eastAsia="SimSun" w:hAnsi="Times New Roman" w:cs="Times New Roman"/>
          <w:sz w:val="24"/>
          <w:szCs w:val="24"/>
        </w:rPr>
        <w:t>el c</w:t>
      </w:r>
      <w:r w:rsidR="00220FBE" w:rsidRPr="00220FBE">
        <w:rPr>
          <w:rFonts w:ascii="Times New Roman" w:eastAsia="SimSun" w:hAnsi="Times New Roman" w:cs="Times New Roman"/>
          <w:sz w:val="24"/>
          <w:szCs w:val="24"/>
        </w:rPr>
        <w:t xml:space="preserve">recimiento de las manufacturas y el </w:t>
      </w:r>
      <w:r w:rsidR="00220FBE">
        <w:rPr>
          <w:rFonts w:ascii="Times New Roman" w:eastAsia="SimSun" w:hAnsi="Times New Roman" w:cs="Times New Roman"/>
          <w:sz w:val="24"/>
          <w:szCs w:val="24"/>
        </w:rPr>
        <w:t>c</w:t>
      </w:r>
      <w:r w:rsidR="00220FBE" w:rsidRPr="00220FBE">
        <w:rPr>
          <w:rFonts w:ascii="Times New Roman" w:eastAsia="SimSun" w:hAnsi="Times New Roman" w:cs="Times New Roman"/>
          <w:sz w:val="24"/>
          <w:szCs w:val="24"/>
        </w:rPr>
        <w:t>omercio marítimo internacional</w:t>
      </w:r>
      <w:r w:rsidR="00927280" w:rsidRPr="00220FBE">
        <w:rPr>
          <w:rFonts w:ascii="Times New Roman" w:eastAsia="Times New Roman" w:hAnsi="Times New Roman" w:cs="Times New Roman"/>
          <w:sz w:val="24"/>
          <w:szCs w:val="24"/>
        </w:rPr>
        <w:t>.</w:t>
      </w:r>
      <w:r w:rsidR="00927280">
        <w:rPr>
          <w:rFonts w:ascii="Times New Roman" w:eastAsia="Times New Roman" w:hAnsi="Times New Roman" w:cs="Times New Roman"/>
          <w:sz w:val="24"/>
          <w:szCs w:val="24"/>
        </w:rPr>
        <w:t xml:space="preserve"> </w:t>
      </w:r>
    </w:p>
    <w:p w14:paraId="75C6B521" w14:textId="77777777" w:rsidR="00ED5A00" w:rsidRDefault="00ED5A00" w:rsidP="008B2129">
      <w:pPr>
        <w:spacing w:line="360" w:lineRule="auto"/>
        <w:ind w:firstLine="720"/>
        <w:jc w:val="both"/>
        <w:rPr>
          <w:rFonts w:ascii="Times New Roman" w:eastAsia="SimSun" w:hAnsi="Times New Roman" w:cs="Times New Roman"/>
          <w:sz w:val="24"/>
          <w:szCs w:val="24"/>
        </w:rPr>
      </w:pPr>
    </w:p>
    <w:p w14:paraId="1040FC26" w14:textId="2815F87A" w:rsidR="00ED5A00" w:rsidRDefault="00ED5A00" w:rsidP="008B2129">
      <w:pPr>
        <w:spacing w:line="360" w:lineRule="auto"/>
        <w:ind w:firstLine="720"/>
        <w:jc w:val="both"/>
        <w:rPr>
          <w:rFonts w:ascii="Times New Roman" w:eastAsia="Times New Roman" w:hAnsi="Times New Roman" w:cs="Times New Roman"/>
          <w:sz w:val="24"/>
          <w:szCs w:val="24"/>
        </w:rPr>
      </w:pPr>
    </w:p>
    <w:p w14:paraId="6DEA1C69" w14:textId="77777777" w:rsidR="00ED5A00" w:rsidRDefault="00ED5A00" w:rsidP="008B2129">
      <w:pPr>
        <w:spacing w:line="360" w:lineRule="auto"/>
        <w:ind w:firstLine="720"/>
        <w:jc w:val="both"/>
        <w:rPr>
          <w:rFonts w:ascii="Times New Roman" w:eastAsia="Times New Roman" w:hAnsi="Times New Roman" w:cs="Times New Roman"/>
          <w:sz w:val="24"/>
          <w:szCs w:val="24"/>
        </w:rPr>
      </w:pPr>
    </w:p>
    <w:p w14:paraId="3334A4AA" w14:textId="3EABD189" w:rsidR="00616A17" w:rsidRPr="007A6644" w:rsidRDefault="00616A17" w:rsidP="008B2129">
      <w:pPr>
        <w:pStyle w:val="Ttulo1"/>
        <w:spacing w:line="360" w:lineRule="auto"/>
        <w:jc w:val="center"/>
        <w:rPr>
          <w:rFonts w:ascii="Times New Roman" w:hAnsi="Times New Roman" w:cs="Times New Roman"/>
          <w:color w:val="auto"/>
          <w:sz w:val="28"/>
          <w:szCs w:val="28"/>
        </w:rPr>
      </w:pPr>
      <w:bookmarkStart w:id="1" w:name="_Toc104210428"/>
      <w:r w:rsidRPr="007A6644">
        <w:rPr>
          <w:rFonts w:ascii="Times New Roman" w:hAnsi="Times New Roman" w:cs="Times New Roman"/>
          <w:color w:val="auto"/>
          <w:sz w:val="28"/>
          <w:szCs w:val="28"/>
        </w:rPr>
        <w:t xml:space="preserve">Marco </w:t>
      </w:r>
      <w:r w:rsidR="00ED5A00" w:rsidRPr="007A6644">
        <w:rPr>
          <w:rFonts w:ascii="Times New Roman" w:hAnsi="Times New Roman" w:cs="Times New Roman"/>
          <w:color w:val="auto"/>
          <w:sz w:val="28"/>
          <w:szCs w:val="28"/>
        </w:rPr>
        <w:t>p</w:t>
      </w:r>
      <w:r w:rsidRPr="007A6644">
        <w:rPr>
          <w:rFonts w:ascii="Times New Roman" w:hAnsi="Times New Roman" w:cs="Times New Roman"/>
          <w:color w:val="auto"/>
          <w:sz w:val="28"/>
          <w:szCs w:val="28"/>
        </w:rPr>
        <w:t>olítico</w:t>
      </w:r>
      <w:r w:rsidR="00ED5A00" w:rsidRPr="007A6644">
        <w:rPr>
          <w:rFonts w:ascii="Times New Roman" w:hAnsi="Times New Roman" w:cs="Times New Roman"/>
          <w:color w:val="auto"/>
          <w:sz w:val="28"/>
          <w:szCs w:val="28"/>
        </w:rPr>
        <w:t xml:space="preserve"> y periodización</w:t>
      </w:r>
      <w:bookmarkEnd w:id="1"/>
    </w:p>
    <w:p w14:paraId="07631C22" w14:textId="3CB650D3" w:rsidR="00616A17" w:rsidRDefault="00616A17" w:rsidP="008B2129">
      <w:pPr>
        <w:spacing w:line="360" w:lineRule="auto"/>
        <w:ind w:firstLine="720"/>
        <w:jc w:val="both"/>
        <w:rPr>
          <w:rFonts w:ascii="Times New Roman" w:eastAsia="Times New Roman" w:hAnsi="Times New Roman" w:cs="Times New Roman"/>
          <w:sz w:val="24"/>
          <w:szCs w:val="24"/>
        </w:rPr>
      </w:pPr>
    </w:p>
    <w:p w14:paraId="39477C81" w14:textId="77777777" w:rsidR="00AC1A0B" w:rsidRDefault="00AC1A0B" w:rsidP="008B2129">
      <w:pPr>
        <w:spacing w:line="360" w:lineRule="auto"/>
        <w:ind w:firstLine="720"/>
        <w:jc w:val="both"/>
        <w:rPr>
          <w:rFonts w:ascii="Times New Roman" w:eastAsia="Times New Roman" w:hAnsi="Times New Roman" w:cs="Times New Roman"/>
          <w:sz w:val="24"/>
          <w:szCs w:val="24"/>
        </w:rPr>
      </w:pPr>
    </w:p>
    <w:p w14:paraId="78A56432" w14:textId="741295B4" w:rsidR="00ED5A00" w:rsidRDefault="00ED5A00" w:rsidP="008B2129">
      <w:pPr>
        <w:spacing w:line="360" w:lineRule="auto"/>
        <w:ind w:firstLine="720"/>
        <w:jc w:val="both"/>
        <w:rPr>
          <w:rFonts w:ascii="Times New Roman" w:eastAsia="SimSun" w:hAnsi="Times New Roman" w:cs="Times New Roman"/>
          <w:sz w:val="24"/>
          <w:szCs w:val="24"/>
          <w:lang w:val="es-AR"/>
        </w:rPr>
      </w:pPr>
      <w:r w:rsidRPr="00901A3F">
        <w:rPr>
          <w:rFonts w:ascii="Times New Roman" w:eastAsia="SimSun" w:hAnsi="Times New Roman" w:cs="Times New Roman"/>
          <w:sz w:val="24"/>
          <w:szCs w:val="24"/>
        </w:rPr>
        <w:t xml:space="preserve">La </w:t>
      </w:r>
      <w:proofErr w:type="spellStart"/>
      <w:r w:rsidRPr="00901A3F">
        <w:rPr>
          <w:rFonts w:ascii="Times New Roman" w:eastAsia="SimSun" w:hAnsi="Times New Roman" w:cs="Times New Roman"/>
          <w:sz w:val="24"/>
          <w:szCs w:val="24"/>
        </w:rPr>
        <w:t>periodizaci</w:t>
      </w:r>
      <w:r w:rsidR="008B2129">
        <w:rPr>
          <w:rFonts w:ascii="Times New Roman" w:eastAsia="SimSun" w:hAnsi="Times New Roman" w:cs="Times New Roman"/>
          <w:sz w:val="24"/>
          <w:szCs w:val="24"/>
        </w:rPr>
        <w:t>márgenes</w:t>
      </w:r>
      <w:r w:rsidRPr="00901A3F">
        <w:rPr>
          <w:rFonts w:ascii="Times New Roman" w:eastAsia="SimSun" w:hAnsi="Times New Roman" w:cs="Times New Roman"/>
          <w:sz w:val="24"/>
          <w:szCs w:val="24"/>
        </w:rPr>
        <w:t>ón</w:t>
      </w:r>
      <w:proofErr w:type="spellEnd"/>
      <w:r w:rsidRPr="00901A3F">
        <w:rPr>
          <w:rFonts w:ascii="Times New Roman" w:eastAsia="SimSun" w:hAnsi="Times New Roman" w:cs="Times New Roman"/>
          <w:sz w:val="24"/>
          <w:szCs w:val="24"/>
        </w:rPr>
        <w:t xml:space="preserve"> elegida abarca la segunda mitad de la dinastía Tang </w:t>
      </w:r>
      <w:r w:rsidRPr="00901A3F">
        <w:rPr>
          <w:rFonts w:ascii="Times New Roman" w:eastAsia="SimSun" w:hAnsi="Times New Roman" w:cs="Times New Roman"/>
          <w:sz w:val="24"/>
          <w:szCs w:val="24"/>
        </w:rPr>
        <w:t>唐</w:t>
      </w:r>
      <w:r w:rsidRPr="00901A3F">
        <w:rPr>
          <w:rFonts w:ascii="Times New Roman" w:eastAsia="SimSun" w:hAnsi="Times New Roman" w:cs="Times New Roman"/>
          <w:sz w:val="24"/>
          <w:szCs w:val="24"/>
        </w:rPr>
        <w:t xml:space="preserve"> (618-907), hasta finales de los </w:t>
      </w:r>
      <w:proofErr w:type="spellStart"/>
      <w:r w:rsidRPr="00901A3F">
        <w:rPr>
          <w:rFonts w:ascii="Times New Roman" w:eastAsia="SimSun" w:hAnsi="Times New Roman" w:cs="Times New Roman"/>
          <w:sz w:val="24"/>
          <w:szCs w:val="24"/>
        </w:rPr>
        <w:t>Song</w:t>
      </w:r>
      <w:proofErr w:type="spellEnd"/>
      <w:r w:rsidRPr="00901A3F">
        <w:rPr>
          <w:rFonts w:ascii="Times New Roman" w:eastAsia="SimSun" w:hAnsi="Times New Roman" w:cs="Times New Roman"/>
          <w:sz w:val="24"/>
          <w:szCs w:val="24"/>
        </w:rPr>
        <w:t xml:space="preserve"> del Sur </w:t>
      </w:r>
      <w:r w:rsidRPr="00901A3F">
        <w:rPr>
          <w:rFonts w:ascii="Times New Roman" w:eastAsia="SimSun" w:hAnsi="Times New Roman" w:cs="Times New Roman"/>
          <w:sz w:val="24"/>
          <w:szCs w:val="24"/>
        </w:rPr>
        <w:t>南宋</w:t>
      </w:r>
      <w:r w:rsidRPr="00901A3F">
        <w:rPr>
          <w:rFonts w:ascii="Times New Roman" w:eastAsia="SimSun" w:hAnsi="Times New Roman" w:cs="Times New Roman"/>
          <w:sz w:val="24"/>
          <w:szCs w:val="24"/>
        </w:rPr>
        <w:t xml:space="preserve"> (1127-1279), ambos cortes corresponden a eventos políticos que se detallan posteriormente. Sin embargo, hay que aclarar que hay autores que entienden que este proceso de transformación se extiende hasta la dinastía Ming </w:t>
      </w:r>
      <w:r w:rsidRPr="00901A3F">
        <w:rPr>
          <w:rFonts w:ascii="Times New Roman" w:eastAsia="SimSun" w:hAnsi="Times New Roman" w:cs="Times New Roman"/>
          <w:sz w:val="24"/>
          <w:szCs w:val="24"/>
        </w:rPr>
        <w:t>明</w:t>
      </w:r>
      <w:r w:rsidRPr="00901A3F">
        <w:rPr>
          <w:rFonts w:ascii="Times New Roman" w:eastAsia="SimSun" w:hAnsi="Times New Roman" w:cs="Times New Roman"/>
          <w:sz w:val="24"/>
          <w:szCs w:val="24"/>
        </w:rPr>
        <w:t xml:space="preserve"> (1368-1644)</w:t>
      </w:r>
      <w:r w:rsidRPr="00901A3F">
        <w:rPr>
          <w:rFonts w:ascii="Times New Roman" w:eastAsia="SimSun" w:hAnsi="Times New Roman" w:cs="Times New Roman"/>
          <w:sz w:val="24"/>
          <w:szCs w:val="24"/>
          <w:lang w:val="es-AR"/>
        </w:rPr>
        <w:t xml:space="preserve">, o al menos incluyen hasta mediados del </w:t>
      </w:r>
      <w:r w:rsidRPr="00901A3F">
        <w:rPr>
          <w:rFonts w:ascii="Times New Roman" w:eastAsia="SimSun" w:hAnsi="Times New Roman" w:cs="Times New Roman"/>
          <w:sz w:val="24"/>
          <w:szCs w:val="24"/>
          <w:lang w:val="es-AR"/>
        </w:rPr>
        <w:lastRenderedPageBreak/>
        <w:t>siglo XVI</w:t>
      </w:r>
      <w:r>
        <w:rPr>
          <w:rFonts w:ascii="Times New Roman" w:eastAsia="SimSun" w:hAnsi="Times New Roman" w:cs="Times New Roman"/>
          <w:sz w:val="24"/>
          <w:szCs w:val="24"/>
          <w:lang w:val="es-AR"/>
        </w:rPr>
        <w:t>, dividiendo en dos fases esta transformación</w:t>
      </w:r>
      <w:r w:rsidRPr="00901A3F">
        <w:rPr>
          <w:rFonts w:ascii="Times New Roman" w:eastAsia="SimSun" w:hAnsi="Times New Roman" w:cs="Times New Roman"/>
          <w:sz w:val="24"/>
          <w:szCs w:val="24"/>
          <w:lang w:val="es-AR"/>
        </w:rPr>
        <w:t>. (</w:t>
      </w:r>
      <w:proofErr w:type="spellStart"/>
      <w:r w:rsidRPr="00901A3F">
        <w:rPr>
          <w:rFonts w:ascii="Times New Roman" w:eastAsia="SimSun" w:hAnsi="Times New Roman" w:cs="Times New Roman"/>
          <w:sz w:val="24"/>
          <w:szCs w:val="24"/>
          <w:lang w:val="es-AR"/>
        </w:rPr>
        <w:t>Hartwell</w:t>
      </w:r>
      <w:proofErr w:type="spellEnd"/>
      <w:r w:rsidRPr="00901A3F">
        <w:rPr>
          <w:rFonts w:ascii="Times New Roman" w:eastAsia="SimSun" w:hAnsi="Times New Roman" w:cs="Times New Roman"/>
          <w:sz w:val="24"/>
          <w:szCs w:val="24"/>
          <w:lang w:val="es-AR"/>
        </w:rPr>
        <w:t>, 198</w:t>
      </w:r>
      <w:r w:rsidR="00D82A50">
        <w:rPr>
          <w:rFonts w:ascii="Times New Roman" w:eastAsia="SimSun" w:hAnsi="Times New Roman" w:cs="Times New Roman"/>
          <w:sz w:val="24"/>
          <w:szCs w:val="24"/>
          <w:lang w:val="es-AR"/>
        </w:rPr>
        <w:t>2,</w:t>
      </w:r>
      <w:r w:rsidRPr="00901A3F">
        <w:rPr>
          <w:rFonts w:ascii="Times New Roman" w:eastAsia="SimSun" w:hAnsi="Times New Roman" w:cs="Times New Roman"/>
          <w:sz w:val="24"/>
          <w:szCs w:val="24"/>
          <w:lang w:val="es-AR"/>
        </w:rPr>
        <w:t xml:space="preserve"> 365-442; Smith, 2004, 279-308)</w:t>
      </w:r>
      <w:r>
        <w:rPr>
          <w:rFonts w:ascii="Times New Roman" w:eastAsia="SimSun" w:hAnsi="Times New Roman" w:cs="Times New Roman"/>
          <w:sz w:val="24"/>
          <w:szCs w:val="24"/>
          <w:lang w:val="es-AR"/>
        </w:rPr>
        <w:t xml:space="preserve"> Al respecto Smith nos dice</w:t>
      </w:r>
      <w:r w:rsidR="00C73244">
        <w:rPr>
          <w:rFonts w:ascii="Times New Roman" w:eastAsia="SimSun" w:hAnsi="Times New Roman" w:cs="Times New Roman"/>
          <w:sz w:val="24"/>
          <w:szCs w:val="24"/>
          <w:lang w:val="es-AR"/>
        </w:rPr>
        <w:t>:</w:t>
      </w:r>
    </w:p>
    <w:p w14:paraId="7C01CC12" w14:textId="77777777" w:rsidR="00ED5A00" w:rsidRDefault="00ED5A00" w:rsidP="008B2129">
      <w:pPr>
        <w:spacing w:line="360" w:lineRule="auto"/>
        <w:ind w:firstLine="720"/>
        <w:jc w:val="both"/>
        <w:rPr>
          <w:rFonts w:ascii="Times New Roman" w:eastAsia="SimSun" w:hAnsi="Times New Roman" w:cs="Times New Roman"/>
          <w:sz w:val="24"/>
          <w:szCs w:val="24"/>
          <w:lang w:val="es-AR"/>
        </w:rPr>
      </w:pPr>
    </w:p>
    <w:p w14:paraId="6BFEBCC2" w14:textId="77B219B1" w:rsidR="00ED5A00" w:rsidRPr="006A7158" w:rsidRDefault="00ED5A00" w:rsidP="008B2129">
      <w:pPr>
        <w:spacing w:line="360" w:lineRule="auto"/>
        <w:ind w:left="709" w:right="713"/>
        <w:jc w:val="both"/>
        <w:rPr>
          <w:rFonts w:ascii="Times New Roman" w:eastAsia="SimSun" w:hAnsi="Times New Roman" w:cs="Times New Roman"/>
          <w:lang w:val="es-AR"/>
        </w:rPr>
      </w:pPr>
      <w:r w:rsidRPr="006A7158">
        <w:rPr>
          <w:rFonts w:ascii="Times New Roman" w:eastAsia="SimSun" w:hAnsi="Times New Roman" w:cs="Times New Roman"/>
          <w:lang w:val="es-AR"/>
        </w:rPr>
        <w:t xml:space="preserve">En general, el concepto de transición </w:t>
      </w:r>
      <w:proofErr w:type="spellStart"/>
      <w:r w:rsidRPr="006A7158">
        <w:rPr>
          <w:rFonts w:ascii="Times New Roman" w:eastAsia="SimSun" w:hAnsi="Times New Roman" w:cs="Times New Roman"/>
          <w:lang w:val="es-AR"/>
        </w:rPr>
        <w:t>Song</w:t>
      </w:r>
      <w:proofErr w:type="spellEnd"/>
      <w:r w:rsidRPr="006A7158">
        <w:rPr>
          <w:rFonts w:ascii="Times New Roman" w:eastAsia="SimSun" w:hAnsi="Times New Roman" w:cs="Times New Roman"/>
          <w:lang w:val="es-AR"/>
        </w:rPr>
        <w:t>-</w:t>
      </w:r>
      <w:proofErr w:type="gramStart"/>
      <w:r w:rsidRPr="006A7158">
        <w:rPr>
          <w:rFonts w:ascii="Times New Roman" w:eastAsia="SimSun" w:hAnsi="Times New Roman" w:cs="Times New Roman"/>
          <w:lang w:val="es-AR"/>
        </w:rPr>
        <w:t>Yuan</w:t>
      </w:r>
      <w:proofErr w:type="gramEnd"/>
      <w:r w:rsidRPr="006A7158">
        <w:rPr>
          <w:rFonts w:ascii="Times New Roman" w:eastAsia="SimSun" w:hAnsi="Times New Roman" w:cs="Times New Roman"/>
          <w:lang w:val="es-AR"/>
        </w:rPr>
        <w:t xml:space="preserve">-Ming busca iluminar un grupo de tendencias geopolíticas, económicas, sociales y culturales que marcan el período que abarca los </w:t>
      </w:r>
      <w:proofErr w:type="spellStart"/>
      <w:r w:rsidRPr="006A7158">
        <w:rPr>
          <w:rFonts w:ascii="Times New Roman" w:eastAsia="SimSun" w:hAnsi="Times New Roman" w:cs="Times New Roman"/>
          <w:lang w:val="es-AR"/>
        </w:rPr>
        <w:t>Song</w:t>
      </w:r>
      <w:proofErr w:type="spellEnd"/>
      <w:r w:rsidRPr="006A7158">
        <w:rPr>
          <w:rFonts w:ascii="Times New Roman" w:eastAsia="SimSun" w:hAnsi="Times New Roman" w:cs="Times New Roman"/>
          <w:lang w:val="es-AR"/>
        </w:rPr>
        <w:t xml:space="preserve"> del Sur hasta los Ming tardíos, como un conducto evolutivo conectando la transformación Tang-</w:t>
      </w:r>
      <w:proofErr w:type="spellStart"/>
      <w:r w:rsidRPr="006A7158">
        <w:rPr>
          <w:rFonts w:ascii="Times New Roman" w:eastAsia="SimSun" w:hAnsi="Times New Roman" w:cs="Times New Roman"/>
          <w:lang w:val="es-AR"/>
        </w:rPr>
        <w:t>Song</w:t>
      </w:r>
      <w:proofErr w:type="spellEnd"/>
      <w:r w:rsidRPr="006A7158">
        <w:rPr>
          <w:rFonts w:ascii="Times New Roman" w:eastAsia="SimSun" w:hAnsi="Times New Roman" w:cs="Times New Roman"/>
          <w:lang w:val="es-AR"/>
        </w:rPr>
        <w:t xml:space="preserve"> del octavo al onceavo siglo, con la igualmente transformadora era tardo imperial del siglo diecisiete al diecinueve. (Smith</w:t>
      </w:r>
      <w:r w:rsidR="00C73244" w:rsidRPr="006A7158">
        <w:rPr>
          <w:rFonts w:ascii="Times New Roman" w:eastAsia="SimSun" w:hAnsi="Times New Roman" w:cs="Times New Roman"/>
          <w:lang w:val="es-AR"/>
        </w:rPr>
        <w:t>,</w:t>
      </w:r>
      <w:r w:rsidRPr="006A7158">
        <w:rPr>
          <w:rFonts w:ascii="Times New Roman" w:eastAsia="SimSun" w:hAnsi="Times New Roman" w:cs="Times New Roman"/>
          <w:lang w:val="es-AR"/>
        </w:rPr>
        <w:t xml:space="preserve"> 2004, 281-282)</w:t>
      </w:r>
    </w:p>
    <w:p w14:paraId="269C3FCF" w14:textId="77777777" w:rsidR="00ED5A00" w:rsidRDefault="00ED5A00" w:rsidP="008B2129">
      <w:pPr>
        <w:spacing w:line="360" w:lineRule="auto"/>
        <w:ind w:firstLine="720"/>
        <w:jc w:val="both"/>
        <w:rPr>
          <w:rFonts w:ascii="Times New Roman" w:eastAsia="Times New Roman" w:hAnsi="Times New Roman" w:cs="Times New Roman"/>
          <w:sz w:val="24"/>
          <w:szCs w:val="24"/>
        </w:rPr>
      </w:pPr>
    </w:p>
    <w:p w14:paraId="71E62A50" w14:textId="5720E976" w:rsidR="00616A17" w:rsidRDefault="00D4274D" w:rsidP="008B21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Pese a ello, consideramos que la gran transformación que se da en la China imperial es durante</w:t>
      </w:r>
      <w:r w:rsidR="0010626B">
        <w:rPr>
          <w:rFonts w:ascii="Times New Roman" w:eastAsia="Times New Roman" w:hAnsi="Times New Roman" w:cs="Times New Roman"/>
          <w:sz w:val="24"/>
          <w:szCs w:val="24"/>
        </w:rPr>
        <w:t xml:space="preserve"> la dinastía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Song</w:t>
      </w:r>
      <w:proofErr w:type="spellEnd"/>
      <w:r w:rsidR="00283D85">
        <w:rPr>
          <w:rFonts w:ascii="Times New Roman" w:eastAsia="Times New Roman" w:hAnsi="Times New Roman" w:cs="Times New Roman"/>
          <w:sz w:val="24"/>
          <w:szCs w:val="24"/>
        </w:rPr>
        <w:t xml:space="preserve"> </w:t>
      </w:r>
      <w:r w:rsidR="00283D85" w:rsidRPr="00901A3F">
        <w:rPr>
          <w:rFonts w:ascii="Times New Roman" w:eastAsia="SimSun" w:hAnsi="Times New Roman" w:cs="Times New Roman"/>
          <w:sz w:val="24"/>
          <w:szCs w:val="24"/>
        </w:rPr>
        <w:t>宋</w:t>
      </w:r>
      <w:r w:rsidR="00283D85">
        <w:rPr>
          <w:rFonts w:ascii="Times New Roman" w:eastAsia="Times New Roman" w:hAnsi="Times New Roman" w:cs="Times New Roman"/>
          <w:sz w:val="24"/>
          <w:szCs w:val="24"/>
        </w:rPr>
        <w:t xml:space="preserve"> (960-1279)</w:t>
      </w:r>
      <w:r>
        <w:rPr>
          <w:rFonts w:ascii="Times New Roman" w:eastAsia="Times New Roman" w:hAnsi="Times New Roman" w:cs="Times New Roman"/>
          <w:sz w:val="24"/>
          <w:szCs w:val="24"/>
        </w:rPr>
        <w:t>. Otras interpretaciones también ubican esta dinastía como central</w:t>
      </w:r>
      <w:r w:rsidR="008437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64E19">
        <w:rPr>
          <w:rFonts w:ascii="Times New Roman" w:eastAsia="Times New Roman" w:hAnsi="Times New Roman" w:cs="Times New Roman"/>
          <w:sz w:val="24"/>
          <w:szCs w:val="24"/>
        </w:rPr>
        <w:t xml:space="preserve">como es el caso de la interpretación marxista de </w:t>
      </w:r>
      <w:r w:rsidR="00E64E19" w:rsidRPr="00E64E19">
        <w:rPr>
          <w:rFonts w:ascii="Times New Roman" w:eastAsia="Times New Roman" w:hAnsi="Times New Roman" w:cs="Times New Roman"/>
          <w:sz w:val="24"/>
          <w:szCs w:val="24"/>
        </w:rPr>
        <w:t>la historiografía de la República Popular China</w:t>
      </w:r>
      <w:r w:rsidR="0084377F">
        <w:rPr>
          <w:rFonts w:ascii="Times New Roman" w:eastAsia="Times New Roman" w:hAnsi="Times New Roman" w:cs="Times New Roman"/>
          <w:sz w:val="24"/>
          <w:szCs w:val="24"/>
        </w:rPr>
        <w:t>.</w:t>
      </w:r>
      <w:r w:rsidR="00E64E19">
        <w:rPr>
          <w:rFonts w:ascii="Times New Roman" w:eastAsia="Times New Roman" w:hAnsi="Times New Roman" w:cs="Times New Roman"/>
          <w:sz w:val="24"/>
          <w:szCs w:val="24"/>
        </w:rPr>
        <w:t xml:space="preserve"> </w:t>
      </w:r>
      <w:r w:rsidR="0084377F">
        <w:rPr>
          <w:rFonts w:ascii="Times New Roman" w:eastAsia="Times New Roman" w:hAnsi="Times New Roman" w:cs="Times New Roman"/>
          <w:sz w:val="24"/>
          <w:szCs w:val="24"/>
        </w:rPr>
        <w:t>Según esta visión,</w:t>
      </w:r>
      <w:r w:rsidR="00E64E19" w:rsidRPr="00E64E19">
        <w:rPr>
          <w:rFonts w:ascii="Times New Roman" w:eastAsia="Times New Roman" w:hAnsi="Times New Roman" w:cs="Times New Roman"/>
          <w:sz w:val="24"/>
          <w:szCs w:val="24"/>
        </w:rPr>
        <w:t xml:space="preserve"> </w:t>
      </w:r>
      <w:r w:rsidR="00E64E19">
        <w:rPr>
          <w:rFonts w:ascii="Times New Roman" w:eastAsia="Times New Roman" w:hAnsi="Times New Roman" w:cs="Times New Roman"/>
          <w:sz w:val="24"/>
          <w:szCs w:val="24"/>
        </w:rPr>
        <w:t>el imperio chino es de carácter</w:t>
      </w:r>
      <w:r w:rsidR="00E64E19" w:rsidRPr="00E64E19">
        <w:rPr>
          <w:rFonts w:ascii="Times New Roman" w:eastAsia="Times New Roman" w:hAnsi="Times New Roman" w:cs="Times New Roman"/>
          <w:sz w:val="24"/>
          <w:szCs w:val="24"/>
        </w:rPr>
        <w:t xml:space="preserve"> “feudal”, </w:t>
      </w:r>
      <w:r w:rsidR="00E64E19">
        <w:rPr>
          <w:rFonts w:ascii="Times New Roman" w:eastAsia="Times New Roman" w:hAnsi="Times New Roman" w:cs="Times New Roman"/>
          <w:sz w:val="24"/>
          <w:szCs w:val="24"/>
        </w:rPr>
        <w:t xml:space="preserve">esta etapa feudal </w:t>
      </w:r>
      <w:r w:rsidR="00E64E19" w:rsidRPr="00E64E19">
        <w:rPr>
          <w:rFonts w:ascii="Times New Roman" w:eastAsia="Times New Roman" w:hAnsi="Times New Roman" w:cs="Times New Roman"/>
          <w:sz w:val="24"/>
          <w:szCs w:val="24"/>
        </w:rPr>
        <w:t>abarca</w:t>
      </w:r>
      <w:r w:rsidR="00E64E19">
        <w:rPr>
          <w:rFonts w:ascii="Times New Roman" w:eastAsia="Times New Roman" w:hAnsi="Times New Roman" w:cs="Times New Roman"/>
          <w:sz w:val="24"/>
          <w:szCs w:val="24"/>
        </w:rPr>
        <w:t xml:space="preserve"> </w:t>
      </w:r>
      <w:r w:rsidR="00E64E19" w:rsidRPr="00E64E19">
        <w:rPr>
          <w:rFonts w:ascii="Times New Roman" w:eastAsia="Times New Roman" w:hAnsi="Times New Roman" w:cs="Times New Roman"/>
          <w:sz w:val="24"/>
          <w:szCs w:val="24"/>
        </w:rPr>
        <w:t xml:space="preserve">más de 2000 años, </w:t>
      </w:r>
      <w:r w:rsidR="00E64E19">
        <w:rPr>
          <w:rFonts w:ascii="Times New Roman" w:eastAsia="Times New Roman" w:hAnsi="Times New Roman" w:cs="Times New Roman"/>
          <w:sz w:val="24"/>
          <w:szCs w:val="24"/>
        </w:rPr>
        <w:t xml:space="preserve">pero </w:t>
      </w:r>
      <w:r w:rsidR="0084377F">
        <w:rPr>
          <w:rFonts w:ascii="Times New Roman" w:eastAsia="Times New Roman" w:hAnsi="Times New Roman" w:cs="Times New Roman"/>
          <w:sz w:val="24"/>
          <w:szCs w:val="24"/>
        </w:rPr>
        <w:t xml:space="preserve">se </w:t>
      </w:r>
      <w:r w:rsidR="00E64E19">
        <w:rPr>
          <w:rFonts w:ascii="Times New Roman" w:eastAsia="Times New Roman" w:hAnsi="Times New Roman" w:cs="Times New Roman"/>
          <w:sz w:val="24"/>
          <w:szCs w:val="24"/>
        </w:rPr>
        <w:t>marca una</w:t>
      </w:r>
      <w:r w:rsidR="00E64E19" w:rsidRPr="00E64E19">
        <w:rPr>
          <w:rFonts w:ascii="Times New Roman" w:eastAsia="Times New Roman" w:hAnsi="Times New Roman" w:cs="Times New Roman"/>
          <w:sz w:val="24"/>
          <w:szCs w:val="24"/>
        </w:rPr>
        <w:t xml:space="preserve"> división entre </w:t>
      </w:r>
      <w:r w:rsidR="00E64E19">
        <w:rPr>
          <w:rFonts w:ascii="Times New Roman" w:eastAsia="Times New Roman" w:hAnsi="Times New Roman" w:cs="Times New Roman"/>
          <w:sz w:val="24"/>
          <w:szCs w:val="24"/>
        </w:rPr>
        <w:t xml:space="preserve">un </w:t>
      </w:r>
      <w:r w:rsidR="00E64E19" w:rsidRPr="00E64E19">
        <w:rPr>
          <w:rFonts w:ascii="Times New Roman" w:eastAsia="Times New Roman" w:hAnsi="Times New Roman" w:cs="Times New Roman"/>
          <w:sz w:val="24"/>
          <w:szCs w:val="24"/>
        </w:rPr>
        <w:t xml:space="preserve">feudalismo temprano y </w:t>
      </w:r>
      <w:r w:rsidR="00E64E19">
        <w:rPr>
          <w:rFonts w:ascii="Times New Roman" w:eastAsia="Times New Roman" w:hAnsi="Times New Roman" w:cs="Times New Roman"/>
          <w:sz w:val="24"/>
          <w:szCs w:val="24"/>
        </w:rPr>
        <w:t xml:space="preserve">uno </w:t>
      </w:r>
      <w:r w:rsidR="00E64E19" w:rsidRPr="00E64E19">
        <w:rPr>
          <w:rFonts w:ascii="Times New Roman" w:eastAsia="Times New Roman" w:hAnsi="Times New Roman" w:cs="Times New Roman"/>
          <w:sz w:val="24"/>
          <w:szCs w:val="24"/>
        </w:rPr>
        <w:t xml:space="preserve">tardío, el primero abarca </w:t>
      </w:r>
      <w:r w:rsidR="0084377F" w:rsidRPr="00E64E19">
        <w:rPr>
          <w:rFonts w:ascii="Times New Roman" w:eastAsia="Times New Roman" w:hAnsi="Times New Roman" w:cs="Times New Roman"/>
          <w:sz w:val="24"/>
          <w:szCs w:val="24"/>
        </w:rPr>
        <w:t>más de 1180 años</w:t>
      </w:r>
      <w:r w:rsidR="0084377F">
        <w:rPr>
          <w:rFonts w:ascii="Times New Roman" w:eastAsia="Times New Roman" w:hAnsi="Times New Roman" w:cs="Times New Roman"/>
          <w:sz w:val="24"/>
          <w:szCs w:val="24"/>
        </w:rPr>
        <w:t>,</w:t>
      </w:r>
      <w:r w:rsidR="0084377F" w:rsidRPr="00E64E19">
        <w:rPr>
          <w:rFonts w:ascii="Times New Roman" w:eastAsia="Times New Roman" w:hAnsi="Times New Roman" w:cs="Times New Roman"/>
          <w:sz w:val="24"/>
          <w:szCs w:val="24"/>
        </w:rPr>
        <w:t xml:space="preserve"> </w:t>
      </w:r>
      <w:r w:rsidR="00E64E19" w:rsidRPr="00E64E19">
        <w:rPr>
          <w:rFonts w:ascii="Times New Roman" w:eastAsia="Times New Roman" w:hAnsi="Times New Roman" w:cs="Times New Roman"/>
          <w:sz w:val="24"/>
          <w:szCs w:val="24"/>
        </w:rPr>
        <w:t>desde la dinastía Qin</w:t>
      </w:r>
      <w:r w:rsidR="00E64E19" w:rsidRPr="00E64E19">
        <w:rPr>
          <w:rFonts w:ascii="SimSun" w:eastAsia="SimSun" w:hAnsi="SimSun" w:cs="SimSun" w:hint="eastAsia"/>
          <w:sz w:val="24"/>
          <w:szCs w:val="24"/>
        </w:rPr>
        <w:t>秦</w:t>
      </w:r>
      <w:r w:rsidR="00BC4BBC">
        <w:rPr>
          <w:rFonts w:ascii="SimSun" w:eastAsia="SimSun" w:hAnsi="SimSun" w:cs="SimSun" w:hint="eastAsia"/>
          <w:sz w:val="24"/>
          <w:szCs w:val="24"/>
        </w:rPr>
        <w:t>朝</w:t>
      </w:r>
      <w:r w:rsidR="00E64E19" w:rsidRPr="00E64E19">
        <w:rPr>
          <w:rFonts w:ascii="Times New Roman" w:eastAsia="Times New Roman" w:hAnsi="Times New Roman" w:cs="Times New Roman"/>
          <w:sz w:val="24"/>
          <w:szCs w:val="24"/>
        </w:rPr>
        <w:t xml:space="preserve"> </w:t>
      </w:r>
      <w:r w:rsidR="0084377F">
        <w:rPr>
          <w:rFonts w:ascii="Times New Roman" w:eastAsia="Times New Roman" w:hAnsi="Times New Roman" w:cs="Times New Roman"/>
          <w:sz w:val="24"/>
          <w:szCs w:val="24"/>
        </w:rPr>
        <w:t>(</w:t>
      </w:r>
      <w:r w:rsidR="00E64E19" w:rsidRPr="00E64E19">
        <w:rPr>
          <w:rFonts w:ascii="Times New Roman" w:eastAsia="Times New Roman" w:hAnsi="Times New Roman" w:cs="Times New Roman"/>
          <w:sz w:val="24"/>
          <w:szCs w:val="24"/>
        </w:rPr>
        <w:t xml:space="preserve">221-206 </w:t>
      </w:r>
      <w:proofErr w:type="spellStart"/>
      <w:r w:rsidR="00E64E19" w:rsidRPr="00E64E19">
        <w:rPr>
          <w:rFonts w:ascii="Times New Roman" w:eastAsia="Times New Roman" w:hAnsi="Times New Roman" w:cs="Times New Roman"/>
          <w:sz w:val="24"/>
          <w:szCs w:val="24"/>
        </w:rPr>
        <w:t>a.n.e</w:t>
      </w:r>
      <w:proofErr w:type="spellEnd"/>
      <w:r w:rsidR="00E64E19" w:rsidRPr="00E64E19">
        <w:rPr>
          <w:rFonts w:ascii="Times New Roman" w:eastAsia="Times New Roman" w:hAnsi="Times New Roman" w:cs="Times New Roman"/>
          <w:sz w:val="24"/>
          <w:szCs w:val="24"/>
        </w:rPr>
        <w:t xml:space="preserve">.) hasta comienzo de la </w:t>
      </w:r>
      <w:proofErr w:type="spellStart"/>
      <w:r w:rsidR="00E64E19" w:rsidRPr="00E64E19">
        <w:rPr>
          <w:rFonts w:ascii="Times New Roman" w:eastAsia="Times New Roman" w:hAnsi="Times New Roman" w:cs="Times New Roman"/>
          <w:sz w:val="24"/>
          <w:szCs w:val="24"/>
        </w:rPr>
        <w:t>Song</w:t>
      </w:r>
      <w:proofErr w:type="spellEnd"/>
      <w:r w:rsidR="00E64E19" w:rsidRPr="00E64E19">
        <w:rPr>
          <w:rFonts w:ascii="Times New Roman" w:eastAsia="Times New Roman" w:hAnsi="Times New Roman" w:cs="Times New Roman"/>
          <w:sz w:val="24"/>
          <w:szCs w:val="24"/>
        </w:rPr>
        <w:t xml:space="preserve"> en 960, </w:t>
      </w:r>
      <w:r w:rsidR="0084377F">
        <w:rPr>
          <w:rFonts w:ascii="Times New Roman" w:eastAsia="Times New Roman" w:hAnsi="Times New Roman" w:cs="Times New Roman"/>
          <w:sz w:val="24"/>
          <w:szCs w:val="24"/>
        </w:rPr>
        <w:t>mientras que el</w:t>
      </w:r>
      <w:r w:rsidR="00E64E19" w:rsidRPr="00E64E19">
        <w:rPr>
          <w:rFonts w:ascii="Times New Roman" w:eastAsia="Times New Roman" w:hAnsi="Times New Roman" w:cs="Times New Roman"/>
          <w:sz w:val="24"/>
          <w:szCs w:val="24"/>
        </w:rPr>
        <w:t xml:space="preserve"> segundo de 960 hasta la Guerra del Opio de 1840.</w:t>
      </w:r>
      <w:r w:rsidR="0084377F">
        <w:rPr>
          <w:rFonts w:ascii="Times New Roman" w:eastAsia="Times New Roman" w:hAnsi="Times New Roman" w:cs="Times New Roman"/>
          <w:sz w:val="24"/>
          <w:szCs w:val="24"/>
        </w:rPr>
        <w:t xml:space="preserve"> (</w:t>
      </w:r>
      <w:r w:rsidR="0084377F" w:rsidRPr="0084377F">
        <w:rPr>
          <w:rFonts w:ascii="Times New Roman" w:eastAsia="Times New Roman" w:hAnsi="Times New Roman" w:cs="Times New Roman"/>
          <w:sz w:val="24"/>
          <w:szCs w:val="24"/>
        </w:rPr>
        <w:t xml:space="preserve">Bu, He </w:t>
      </w:r>
      <w:r w:rsidR="0084377F" w:rsidRPr="0084377F">
        <w:rPr>
          <w:rFonts w:ascii="Times New Roman" w:eastAsia="Times New Roman" w:hAnsi="Times New Roman" w:cs="Times New Roman"/>
          <w:i/>
          <w:iCs/>
          <w:sz w:val="24"/>
          <w:szCs w:val="24"/>
        </w:rPr>
        <w:t>et al.</w:t>
      </w:r>
      <w:r w:rsidR="0084377F">
        <w:rPr>
          <w:rFonts w:ascii="Times New Roman" w:eastAsia="Times New Roman" w:hAnsi="Times New Roman" w:cs="Times New Roman"/>
          <w:sz w:val="24"/>
          <w:szCs w:val="24"/>
        </w:rPr>
        <w:t>,</w:t>
      </w:r>
      <w:r w:rsidR="0084377F" w:rsidRPr="0084377F">
        <w:rPr>
          <w:rFonts w:ascii="Times New Roman" w:eastAsia="Times New Roman" w:hAnsi="Times New Roman" w:cs="Times New Roman"/>
          <w:sz w:val="24"/>
          <w:szCs w:val="24"/>
        </w:rPr>
        <w:t xml:space="preserve"> 2008</w:t>
      </w:r>
      <w:r w:rsidR="0084377F">
        <w:rPr>
          <w:rFonts w:ascii="Times New Roman" w:eastAsia="Times New Roman" w:hAnsi="Times New Roman" w:cs="Times New Roman"/>
          <w:sz w:val="24"/>
          <w:szCs w:val="24"/>
        </w:rPr>
        <w:t>,</w:t>
      </w:r>
      <w:r w:rsidR="0084377F" w:rsidRPr="0084377F">
        <w:rPr>
          <w:rFonts w:ascii="Times New Roman" w:eastAsia="Times New Roman" w:hAnsi="Times New Roman" w:cs="Times New Roman"/>
          <w:sz w:val="24"/>
          <w:szCs w:val="24"/>
        </w:rPr>
        <w:t xml:space="preserve"> 153-155,</w:t>
      </w:r>
      <w:r w:rsidR="0084377F" w:rsidRPr="00BC4BBC">
        <w:rPr>
          <w:rFonts w:ascii="Times New Roman" w:eastAsia="Times New Roman" w:hAnsi="Times New Roman" w:cs="Times New Roman"/>
          <w:sz w:val="24"/>
          <w:szCs w:val="24"/>
        </w:rPr>
        <w:t xml:space="preserve"> 291-296)</w:t>
      </w:r>
      <w:r w:rsidR="00E3477D" w:rsidRPr="00BC4BBC">
        <w:rPr>
          <w:rFonts w:ascii="Times New Roman" w:eastAsia="Times New Roman" w:hAnsi="Times New Roman" w:cs="Times New Roman"/>
          <w:sz w:val="24"/>
          <w:szCs w:val="24"/>
        </w:rPr>
        <w:t xml:space="preserve"> Otro caso es el Jaques </w:t>
      </w:r>
      <w:proofErr w:type="spellStart"/>
      <w:r w:rsidR="00E3477D" w:rsidRPr="00BC4BBC">
        <w:rPr>
          <w:rFonts w:ascii="Times New Roman" w:eastAsia="Times New Roman" w:hAnsi="Times New Roman" w:cs="Times New Roman"/>
          <w:sz w:val="24"/>
          <w:szCs w:val="24"/>
        </w:rPr>
        <w:t>Gernet</w:t>
      </w:r>
      <w:proofErr w:type="spellEnd"/>
      <w:r w:rsidR="006773A3" w:rsidRPr="00BC4BBC">
        <w:rPr>
          <w:rFonts w:ascii="Times New Roman" w:eastAsia="Times New Roman" w:hAnsi="Times New Roman" w:cs="Times New Roman"/>
          <w:sz w:val="24"/>
          <w:szCs w:val="24"/>
        </w:rPr>
        <w:t xml:space="preserve">, sinólogo francés que revalorizó la dinastía </w:t>
      </w:r>
      <w:proofErr w:type="spellStart"/>
      <w:r w:rsidR="006773A3" w:rsidRPr="00BC4BBC">
        <w:rPr>
          <w:rFonts w:ascii="Times New Roman" w:eastAsia="Times New Roman" w:hAnsi="Times New Roman" w:cs="Times New Roman"/>
          <w:sz w:val="24"/>
          <w:szCs w:val="24"/>
        </w:rPr>
        <w:t>Song</w:t>
      </w:r>
      <w:proofErr w:type="spellEnd"/>
      <w:r w:rsidR="006773A3" w:rsidRPr="00BC4BBC">
        <w:rPr>
          <w:rFonts w:ascii="Times New Roman" w:eastAsia="Times New Roman" w:hAnsi="Times New Roman" w:cs="Times New Roman"/>
          <w:sz w:val="24"/>
          <w:szCs w:val="24"/>
        </w:rPr>
        <w:t>, qu</w:t>
      </w:r>
      <w:r w:rsidR="00BC4BBC" w:rsidRPr="00BC4BBC">
        <w:rPr>
          <w:rFonts w:ascii="Times New Roman" w:eastAsiaTheme="minorEastAsia" w:hAnsi="Times New Roman" w:cs="Times New Roman"/>
          <w:sz w:val="24"/>
          <w:szCs w:val="24"/>
        </w:rPr>
        <w:t xml:space="preserve">ién </w:t>
      </w:r>
      <w:r w:rsidR="00BC4BBC" w:rsidRPr="00BC4BBC">
        <w:rPr>
          <w:rFonts w:ascii="Times New Roman" w:eastAsia="Times New Roman" w:hAnsi="Times New Roman" w:cs="Times New Roman"/>
          <w:sz w:val="24"/>
          <w:szCs w:val="24"/>
        </w:rPr>
        <w:t>ti</w:t>
      </w:r>
      <w:r w:rsidR="00BC4BBC">
        <w:rPr>
          <w:rFonts w:ascii="Times New Roman" w:eastAsia="Times New Roman" w:hAnsi="Times New Roman" w:cs="Times New Roman"/>
          <w:sz w:val="24"/>
          <w:szCs w:val="24"/>
        </w:rPr>
        <w:t>tuló</w:t>
      </w:r>
      <w:r w:rsidR="006773A3">
        <w:rPr>
          <w:rFonts w:ascii="Times New Roman" w:eastAsia="Times New Roman" w:hAnsi="Times New Roman" w:cs="Times New Roman"/>
          <w:sz w:val="24"/>
          <w:szCs w:val="24"/>
        </w:rPr>
        <w:t xml:space="preserve"> el capítulo XIV de su obra El Mundo Chino </w:t>
      </w:r>
      <w:r w:rsidR="00BC4BBC">
        <w:rPr>
          <w:rFonts w:ascii="Times New Roman" w:eastAsia="Times New Roman" w:hAnsi="Times New Roman" w:cs="Times New Roman"/>
          <w:sz w:val="24"/>
          <w:szCs w:val="24"/>
        </w:rPr>
        <w:t>como</w:t>
      </w:r>
      <w:r w:rsidR="006773A3">
        <w:rPr>
          <w:rFonts w:ascii="Times New Roman" w:eastAsia="Times New Roman" w:hAnsi="Times New Roman" w:cs="Times New Roman"/>
          <w:sz w:val="24"/>
          <w:szCs w:val="24"/>
        </w:rPr>
        <w:t xml:space="preserve"> “El Nuevo Mundo”, y nos introduce su concepción de la siguiente forma</w:t>
      </w:r>
      <w:r w:rsidR="00BC4BBC">
        <w:rPr>
          <w:rFonts w:ascii="Times New Roman" w:eastAsia="Times New Roman" w:hAnsi="Times New Roman" w:cs="Times New Roman"/>
          <w:sz w:val="24"/>
          <w:szCs w:val="24"/>
        </w:rPr>
        <w:t>:</w:t>
      </w:r>
      <w:r w:rsidR="006773A3">
        <w:rPr>
          <w:rFonts w:ascii="Times New Roman" w:eastAsia="Times New Roman" w:hAnsi="Times New Roman" w:cs="Times New Roman"/>
          <w:sz w:val="24"/>
          <w:szCs w:val="24"/>
        </w:rPr>
        <w:t xml:space="preserve"> “</w:t>
      </w:r>
      <w:r w:rsidR="00BC4BBC">
        <w:rPr>
          <w:rFonts w:ascii="Times New Roman" w:eastAsia="Times New Roman" w:hAnsi="Times New Roman" w:cs="Times New Roman"/>
          <w:sz w:val="24"/>
          <w:szCs w:val="24"/>
        </w:rPr>
        <w:t>n</w:t>
      </w:r>
      <w:r w:rsidR="006773A3" w:rsidRPr="006773A3">
        <w:rPr>
          <w:rFonts w:ascii="Times New Roman" w:eastAsia="Times New Roman" w:hAnsi="Times New Roman" w:cs="Times New Roman"/>
          <w:sz w:val="24"/>
          <w:szCs w:val="24"/>
        </w:rPr>
        <w:t>o se trata sólo de un cambio de escala (aumento demográfico, expansión general de la producción, desarrollo de los intercambios interiores y exteriores...), sino de un cambio de naturaleza</w:t>
      </w:r>
      <w:r w:rsidR="006773A3">
        <w:rPr>
          <w:rFonts w:ascii="Times New Roman" w:eastAsia="Times New Roman" w:hAnsi="Times New Roman" w:cs="Times New Roman"/>
          <w:sz w:val="24"/>
          <w:szCs w:val="24"/>
        </w:rPr>
        <w:t>”. (</w:t>
      </w:r>
      <w:proofErr w:type="spellStart"/>
      <w:r w:rsidR="006773A3">
        <w:rPr>
          <w:rFonts w:ascii="Times New Roman" w:eastAsia="Times New Roman" w:hAnsi="Times New Roman" w:cs="Times New Roman"/>
          <w:sz w:val="24"/>
          <w:szCs w:val="24"/>
        </w:rPr>
        <w:t>Gernet</w:t>
      </w:r>
      <w:proofErr w:type="spellEnd"/>
      <w:r w:rsidR="006773A3">
        <w:rPr>
          <w:rFonts w:ascii="Times New Roman" w:eastAsia="Times New Roman" w:hAnsi="Times New Roman" w:cs="Times New Roman"/>
          <w:sz w:val="24"/>
          <w:szCs w:val="24"/>
        </w:rPr>
        <w:t>, 2005, 271)</w:t>
      </w:r>
    </w:p>
    <w:p w14:paraId="204C3DFE" w14:textId="5E632177" w:rsidR="00D438BC" w:rsidRPr="00D438BC" w:rsidRDefault="006210C9" w:rsidP="008B212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considera el comienzo de l</w:t>
      </w:r>
      <w:r w:rsidR="006773A3">
        <w:rPr>
          <w:rFonts w:ascii="Times New Roman" w:eastAsia="Times New Roman" w:hAnsi="Times New Roman" w:cs="Times New Roman"/>
          <w:sz w:val="24"/>
          <w:szCs w:val="24"/>
        </w:rPr>
        <w:t>a transición Tang-</w:t>
      </w:r>
      <w:proofErr w:type="spellStart"/>
      <w:r w:rsidR="006773A3">
        <w:rPr>
          <w:rFonts w:ascii="Times New Roman" w:eastAsia="Times New Roman" w:hAnsi="Times New Roman" w:cs="Times New Roman"/>
          <w:sz w:val="24"/>
          <w:szCs w:val="24"/>
        </w:rPr>
        <w:t>Song</w:t>
      </w:r>
      <w:proofErr w:type="spellEnd"/>
      <w:r w:rsidR="006773A3">
        <w:rPr>
          <w:rFonts w:ascii="Times New Roman" w:eastAsia="Times New Roman" w:hAnsi="Times New Roman" w:cs="Times New Roman"/>
          <w:sz w:val="24"/>
          <w:szCs w:val="24"/>
        </w:rPr>
        <w:t xml:space="preserve"> con la </w:t>
      </w:r>
      <w:r w:rsidR="00BC4BBC">
        <w:rPr>
          <w:rFonts w:ascii="Times New Roman" w:eastAsia="Times New Roman" w:hAnsi="Times New Roman" w:cs="Times New Roman"/>
          <w:sz w:val="24"/>
          <w:szCs w:val="24"/>
        </w:rPr>
        <w:t>R</w:t>
      </w:r>
      <w:r w:rsidR="006773A3">
        <w:rPr>
          <w:rFonts w:ascii="Times New Roman" w:eastAsia="Times New Roman" w:hAnsi="Times New Roman" w:cs="Times New Roman"/>
          <w:sz w:val="24"/>
          <w:szCs w:val="24"/>
        </w:rPr>
        <w:t xml:space="preserve">ebelión de </w:t>
      </w:r>
      <w:proofErr w:type="spellStart"/>
      <w:r w:rsidR="006773A3">
        <w:rPr>
          <w:rFonts w:ascii="Times New Roman" w:eastAsia="Times New Roman" w:hAnsi="Times New Roman" w:cs="Times New Roman"/>
          <w:sz w:val="24"/>
          <w:szCs w:val="24"/>
        </w:rPr>
        <w:t>An</w:t>
      </w:r>
      <w:proofErr w:type="spellEnd"/>
      <w:r w:rsidR="006773A3">
        <w:rPr>
          <w:rFonts w:ascii="Times New Roman" w:eastAsia="Times New Roman" w:hAnsi="Times New Roman" w:cs="Times New Roman"/>
          <w:sz w:val="24"/>
          <w:szCs w:val="24"/>
        </w:rPr>
        <w:t xml:space="preserve"> </w:t>
      </w:r>
      <w:proofErr w:type="spellStart"/>
      <w:r w:rsidR="006773A3">
        <w:rPr>
          <w:rFonts w:ascii="Times New Roman" w:eastAsia="Times New Roman" w:hAnsi="Times New Roman" w:cs="Times New Roman"/>
          <w:sz w:val="24"/>
          <w:szCs w:val="24"/>
        </w:rPr>
        <w:t>Lushan</w:t>
      </w:r>
      <w:proofErr w:type="spellEnd"/>
      <w:r w:rsidR="006773A3">
        <w:rPr>
          <w:rFonts w:ascii="Times New Roman" w:eastAsia="Times New Roman" w:hAnsi="Times New Roman" w:cs="Times New Roman"/>
          <w:sz w:val="24"/>
          <w:szCs w:val="24"/>
        </w:rPr>
        <w:t xml:space="preserve"> </w:t>
      </w:r>
      <w:r w:rsidR="00BC4BBC" w:rsidRPr="00BC4BBC">
        <w:rPr>
          <w:rFonts w:ascii="SimSun" w:eastAsia="SimSun" w:hAnsi="SimSun" w:cs="SimSun" w:hint="eastAsia"/>
          <w:sz w:val="24"/>
          <w:szCs w:val="24"/>
        </w:rPr>
        <w:t>安祿山之亂</w:t>
      </w:r>
      <w:r w:rsidR="00531997">
        <w:rPr>
          <w:rFonts w:ascii="Times New Roman" w:eastAsia="Times New Roman" w:hAnsi="Times New Roman" w:cs="Times New Roman"/>
          <w:sz w:val="24"/>
          <w:szCs w:val="24"/>
        </w:rPr>
        <w:t xml:space="preserve"> </w:t>
      </w:r>
      <w:r w:rsidR="00BC4BBC" w:rsidRPr="00BC4BBC">
        <w:rPr>
          <w:rFonts w:ascii="Times New Roman" w:eastAsia="Times New Roman" w:hAnsi="Times New Roman" w:cs="Times New Roman"/>
          <w:sz w:val="24"/>
          <w:szCs w:val="24"/>
        </w:rPr>
        <w:t>(755-763)</w:t>
      </w:r>
      <w:r w:rsidR="00BC4BBC">
        <w:rPr>
          <w:rFonts w:ascii="Times New Roman" w:eastAsia="Times New Roman" w:hAnsi="Times New Roman" w:cs="Times New Roman"/>
          <w:sz w:val="24"/>
          <w:szCs w:val="24"/>
        </w:rPr>
        <w:t xml:space="preserve">, </w:t>
      </w:r>
      <w:r w:rsidR="00531997">
        <w:rPr>
          <w:rFonts w:ascii="Times New Roman" w:eastAsia="Times New Roman" w:hAnsi="Times New Roman" w:cs="Times New Roman"/>
          <w:sz w:val="24"/>
          <w:szCs w:val="24"/>
        </w:rPr>
        <w:t xml:space="preserve">ésta vino </w:t>
      </w:r>
      <w:r w:rsidR="00531997">
        <w:rPr>
          <w:rFonts w:ascii="Times New Roman" w:eastAsia="Times New Roman" w:hAnsi="Times New Roman" w:cs="Times New Roman"/>
          <w:sz w:val="24"/>
          <w:szCs w:val="24"/>
          <w:lang w:val="es-AR"/>
        </w:rPr>
        <w:t>“</w:t>
      </w:r>
      <w:r w:rsidR="00531997" w:rsidRPr="00531997">
        <w:rPr>
          <w:rFonts w:ascii="Times New Roman" w:eastAsia="Times New Roman" w:hAnsi="Times New Roman" w:cs="Times New Roman"/>
          <w:sz w:val="24"/>
          <w:szCs w:val="24"/>
          <w:lang w:val="es-AR"/>
        </w:rPr>
        <w:t>acompañada y seguida en todos los campos por un cambio claro de orientación. La crisis parece haber precipitado transformaciones que se intuían tan sólo en la primera mitad del siglo V</w:t>
      </w:r>
      <w:r w:rsidR="00BC4BBC">
        <w:rPr>
          <w:rFonts w:ascii="Times New Roman" w:eastAsia="Times New Roman" w:hAnsi="Times New Roman" w:cs="Times New Roman"/>
          <w:sz w:val="24"/>
          <w:szCs w:val="24"/>
          <w:lang w:val="es-AR"/>
        </w:rPr>
        <w:t>II</w:t>
      </w:r>
      <w:r w:rsidR="00531997" w:rsidRPr="00531997">
        <w:rPr>
          <w:rFonts w:ascii="Times New Roman" w:eastAsia="Times New Roman" w:hAnsi="Times New Roman" w:cs="Times New Roman"/>
          <w:sz w:val="24"/>
          <w:szCs w:val="24"/>
          <w:lang w:val="es-AR"/>
        </w:rPr>
        <w:t>: relaciones exteriores, política, economía, sociedad y vida intelectual se modifican rápidamente</w:t>
      </w:r>
      <w:r w:rsidR="00531997">
        <w:rPr>
          <w:rFonts w:ascii="Times New Roman" w:eastAsia="Times New Roman" w:hAnsi="Times New Roman" w:cs="Times New Roman"/>
          <w:sz w:val="24"/>
          <w:szCs w:val="24"/>
          <w:lang w:val="es-AR"/>
        </w:rPr>
        <w:t xml:space="preserve"> </w:t>
      </w:r>
      <w:r w:rsidR="00531997" w:rsidRPr="00531997">
        <w:rPr>
          <w:rFonts w:ascii="Times New Roman" w:eastAsia="Times New Roman" w:hAnsi="Times New Roman" w:cs="Times New Roman"/>
          <w:sz w:val="24"/>
          <w:szCs w:val="24"/>
          <w:lang w:val="es-AR"/>
        </w:rPr>
        <w:t>a partir de los años terribles de 755-763.</w:t>
      </w:r>
      <w:r w:rsidR="00531997">
        <w:rPr>
          <w:rFonts w:ascii="Times New Roman" w:eastAsia="Times New Roman" w:hAnsi="Times New Roman" w:cs="Times New Roman"/>
          <w:sz w:val="24"/>
          <w:szCs w:val="24"/>
          <w:lang w:val="es-AR"/>
        </w:rPr>
        <w:t>” (</w:t>
      </w:r>
      <w:proofErr w:type="spellStart"/>
      <w:r w:rsidR="00531997">
        <w:rPr>
          <w:rFonts w:ascii="Times New Roman" w:eastAsia="Times New Roman" w:hAnsi="Times New Roman" w:cs="Times New Roman"/>
          <w:sz w:val="24"/>
          <w:szCs w:val="24"/>
          <w:lang w:val="es-AR"/>
        </w:rPr>
        <w:t>Gernet</w:t>
      </w:r>
      <w:proofErr w:type="spellEnd"/>
      <w:r w:rsidR="00531997">
        <w:rPr>
          <w:rFonts w:ascii="Times New Roman" w:eastAsia="Times New Roman" w:hAnsi="Times New Roman" w:cs="Times New Roman"/>
          <w:sz w:val="24"/>
          <w:szCs w:val="24"/>
          <w:lang w:val="es-AR"/>
        </w:rPr>
        <w:t>, 2005, 233)</w:t>
      </w:r>
      <w:r w:rsidR="001C0A5D">
        <w:rPr>
          <w:rFonts w:ascii="Times New Roman" w:eastAsia="Times New Roman" w:hAnsi="Times New Roman" w:cs="Times New Roman"/>
          <w:sz w:val="24"/>
          <w:szCs w:val="24"/>
          <w:lang w:val="es-AR"/>
        </w:rPr>
        <w:t xml:space="preserve"> Por un lado tuvo importantes consecuencias políticas, causó e</w:t>
      </w:r>
      <w:r w:rsidR="0096237F" w:rsidRPr="0096237F">
        <w:rPr>
          <w:rFonts w:ascii="Times New Roman" w:eastAsia="Times New Roman" w:hAnsi="Times New Roman" w:cs="Times New Roman"/>
          <w:sz w:val="24"/>
          <w:szCs w:val="24"/>
        </w:rPr>
        <w:t>l repliegue del</w:t>
      </w:r>
      <w:r w:rsidR="001C0A5D">
        <w:rPr>
          <w:rFonts w:ascii="Times New Roman" w:eastAsia="Times New Roman" w:hAnsi="Times New Roman" w:cs="Times New Roman"/>
          <w:sz w:val="24"/>
          <w:szCs w:val="24"/>
        </w:rPr>
        <w:t xml:space="preserve"> estado chino</w:t>
      </w:r>
      <w:r w:rsidR="0096237F" w:rsidRPr="0096237F">
        <w:rPr>
          <w:rFonts w:ascii="Times New Roman" w:eastAsia="Times New Roman" w:hAnsi="Times New Roman" w:cs="Times New Roman"/>
          <w:sz w:val="24"/>
          <w:szCs w:val="24"/>
        </w:rPr>
        <w:t xml:space="preserve"> del Asia Central</w:t>
      </w:r>
      <w:r w:rsidR="001C0A5D">
        <w:rPr>
          <w:rFonts w:ascii="Times New Roman" w:eastAsia="Times New Roman" w:hAnsi="Times New Roman" w:cs="Times New Roman"/>
          <w:sz w:val="24"/>
          <w:szCs w:val="24"/>
        </w:rPr>
        <w:t>, y produjo una</w:t>
      </w:r>
      <w:r w:rsidR="0096237F" w:rsidRPr="0096237F">
        <w:rPr>
          <w:rFonts w:ascii="Times New Roman" w:eastAsia="Times New Roman" w:hAnsi="Times New Roman" w:cs="Times New Roman"/>
          <w:sz w:val="24"/>
          <w:szCs w:val="24"/>
        </w:rPr>
        <w:t xml:space="preserve"> división del poder político del Imperio Tang entre gobernadores, comandantes</w:t>
      </w:r>
      <w:r w:rsidR="001249B3">
        <w:rPr>
          <w:rFonts w:ascii="Times New Roman" w:eastAsia="Times New Roman" w:hAnsi="Times New Roman" w:cs="Times New Roman"/>
          <w:sz w:val="24"/>
          <w:szCs w:val="24"/>
        </w:rPr>
        <w:t xml:space="preserve"> militares</w:t>
      </w:r>
      <w:r w:rsidR="0096237F" w:rsidRPr="0096237F">
        <w:rPr>
          <w:rFonts w:ascii="Times New Roman" w:eastAsia="Times New Roman" w:hAnsi="Times New Roman" w:cs="Times New Roman"/>
          <w:sz w:val="24"/>
          <w:szCs w:val="24"/>
        </w:rPr>
        <w:t xml:space="preserve"> y señores de la guerra con diferente grado de autonomía del poder central</w:t>
      </w:r>
      <w:r w:rsidR="001C0A5D">
        <w:rPr>
          <w:rFonts w:ascii="Times New Roman" w:eastAsia="Times New Roman" w:hAnsi="Times New Roman" w:cs="Times New Roman"/>
          <w:sz w:val="24"/>
          <w:szCs w:val="24"/>
        </w:rPr>
        <w:t xml:space="preserve">, aumentando </w:t>
      </w:r>
      <w:r w:rsidR="001249B3">
        <w:rPr>
          <w:rFonts w:ascii="Times New Roman" w:eastAsia="Times New Roman" w:hAnsi="Times New Roman" w:cs="Times New Roman"/>
          <w:sz w:val="24"/>
          <w:szCs w:val="24"/>
        </w:rPr>
        <w:t>así el grado de</w:t>
      </w:r>
      <w:r w:rsidR="001C0A5D">
        <w:rPr>
          <w:rFonts w:ascii="Times New Roman" w:eastAsia="Times New Roman" w:hAnsi="Times New Roman" w:cs="Times New Roman"/>
          <w:sz w:val="24"/>
          <w:szCs w:val="24"/>
        </w:rPr>
        <w:t xml:space="preserve"> militarización del estado</w:t>
      </w:r>
      <w:r w:rsidR="00D438BC">
        <w:rPr>
          <w:rStyle w:val="Refdenotaalpie"/>
          <w:rFonts w:ascii="Times New Roman" w:eastAsia="Times New Roman" w:hAnsi="Times New Roman" w:cs="Times New Roman"/>
          <w:sz w:val="24"/>
          <w:szCs w:val="24"/>
        </w:rPr>
        <w:footnoteReference w:id="2"/>
      </w:r>
      <w:r w:rsidR="0096237F" w:rsidRPr="0096237F">
        <w:rPr>
          <w:rFonts w:ascii="Times New Roman" w:eastAsia="Times New Roman" w:hAnsi="Times New Roman" w:cs="Times New Roman"/>
          <w:sz w:val="24"/>
          <w:szCs w:val="24"/>
        </w:rPr>
        <w:t>.</w:t>
      </w:r>
      <w:r w:rsidR="001C0A5D">
        <w:rPr>
          <w:rFonts w:ascii="Times New Roman" w:eastAsia="Times New Roman" w:hAnsi="Times New Roman" w:cs="Times New Roman"/>
          <w:sz w:val="24"/>
          <w:szCs w:val="24"/>
        </w:rPr>
        <w:t xml:space="preserve"> Si bien la dinastía </w:t>
      </w:r>
      <w:r w:rsidR="0096237F" w:rsidRPr="0096237F">
        <w:rPr>
          <w:rFonts w:ascii="Times New Roman" w:eastAsia="Times New Roman" w:hAnsi="Times New Roman" w:cs="Times New Roman"/>
          <w:sz w:val="24"/>
          <w:szCs w:val="24"/>
        </w:rPr>
        <w:t xml:space="preserve">Tang logró </w:t>
      </w:r>
      <w:r w:rsidR="0096237F" w:rsidRPr="0096237F">
        <w:rPr>
          <w:rFonts w:ascii="Times New Roman" w:eastAsia="Times New Roman" w:hAnsi="Times New Roman" w:cs="Times New Roman"/>
          <w:sz w:val="24"/>
          <w:szCs w:val="24"/>
        </w:rPr>
        <w:lastRenderedPageBreak/>
        <w:t xml:space="preserve">recomponerse, </w:t>
      </w:r>
      <w:r w:rsidR="001C0A5D">
        <w:rPr>
          <w:rFonts w:ascii="Times New Roman" w:eastAsia="Times New Roman" w:hAnsi="Times New Roman" w:cs="Times New Roman"/>
          <w:sz w:val="24"/>
          <w:szCs w:val="24"/>
        </w:rPr>
        <w:t xml:space="preserve">a partir del </w:t>
      </w:r>
      <w:r w:rsidR="0096237F" w:rsidRPr="0096237F">
        <w:rPr>
          <w:rFonts w:ascii="Times New Roman" w:eastAsia="Times New Roman" w:hAnsi="Times New Roman" w:cs="Times New Roman"/>
          <w:sz w:val="24"/>
          <w:szCs w:val="24"/>
        </w:rPr>
        <w:t xml:space="preserve">siglo VIII </w:t>
      </w:r>
      <w:r w:rsidR="001249B3">
        <w:rPr>
          <w:rFonts w:ascii="Times New Roman" w:eastAsia="Times New Roman" w:hAnsi="Times New Roman" w:cs="Times New Roman"/>
          <w:sz w:val="24"/>
          <w:szCs w:val="24"/>
        </w:rPr>
        <w:t xml:space="preserve">se </w:t>
      </w:r>
      <w:r w:rsidR="001C0A5D">
        <w:rPr>
          <w:rFonts w:ascii="Times New Roman" w:eastAsia="Times New Roman" w:hAnsi="Times New Roman" w:cs="Times New Roman"/>
          <w:sz w:val="24"/>
          <w:szCs w:val="24"/>
        </w:rPr>
        <w:t>generó un cambio en las tendencias del</w:t>
      </w:r>
      <w:r w:rsidR="0096237F" w:rsidRPr="0096237F">
        <w:rPr>
          <w:rFonts w:ascii="Times New Roman" w:eastAsia="Times New Roman" w:hAnsi="Times New Roman" w:cs="Times New Roman"/>
          <w:sz w:val="24"/>
          <w:szCs w:val="24"/>
        </w:rPr>
        <w:t xml:space="preserve"> desarrollo histórico de China</w:t>
      </w:r>
      <w:r w:rsidR="001C0A5D">
        <w:rPr>
          <w:rFonts w:ascii="Times New Roman" w:eastAsia="Times New Roman" w:hAnsi="Times New Roman" w:cs="Times New Roman"/>
          <w:sz w:val="24"/>
          <w:szCs w:val="24"/>
        </w:rPr>
        <w:t xml:space="preserve">, se </w:t>
      </w:r>
      <w:r w:rsidR="003B5F9E">
        <w:rPr>
          <w:rFonts w:ascii="Times New Roman" w:eastAsia="Times New Roman" w:hAnsi="Times New Roman" w:cs="Times New Roman"/>
          <w:sz w:val="24"/>
          <w:szCs w:val="24"/>
        </w:rPr>
        <w:t>aceleraron</w:t>
      </w:r>
      <w:r w:rsidR="0096237F" w:rsidRPr="0096237F">
        <w:rPr>
          <w:rFonts w:ascii="Times New Roman" w:eastAsia="Times New Roman" w:hAnsi="Times New Roman" w:cs="Times New Roman"/>
          <w:sz w:val="24"/>
          <w:szCs w:val="24"/>
        </w:rPr>
        <w:t xml:space="preserve"> profundos cambios, que eclosionaron durante la dinastía </w:t>
      </w:r>
      <w:proofErr w:type="spellStart"/>
      <w:r w:rsidR="0096237F" w:rsidRPr="0096237F">
        <w:rPr>
          <w:rFonts w:ascii="Times New Roman" w:eastAsia="Times New Roman" w:hAnsi="Times New Roman" w:cs="Times New Roman"/>
          <w:sz w:val="24"/>
          <w:szCs w:val="24"/>
        </w:rPr>
        <w:t>Song</w:t>
      </w:r>
      <w:proofErr w:type="spellEnd"/>
      <w:r w:rsidR="00D438BC">
        <w:rPr>
          <w:rFonts w:ascii="Times New Roman" w:eastAsia="Times New Roman" w:hAnsi="Times New Roman" w:cs="Times New Roman"/>
          <w:sz w:val="24"/>
          <w:szCs w:val="24"/>
        </w:rPr>
        <w:t>.</w:t>
      </w:r>
      <w:r w:rsidR="0001380D">
        <w:rPr>
          <w:rFonts w:ascii="Times New Roman" w:eastAsia="Times New Roman" w:hAnsi="Times New Roman" w:cs="Times New Roman"/>
          <w:sz w:val="24"/>
          <w:szCs w:val="24"/>
        </w:rPr>
        <w:t xml:space="preserve"> Este proceso de transformación se vio afectado por la p</w:t>
      </w:r>
      <w:r w:rsidR="00665C77">
        <w:rPr>
          <w:rFonts w:ascii="Times New Roman" w:eastAsia="Times New Roman" w:hAnsi="Times New Roman" w:cs="Times New Roman"/>
          <w:sz w:val="24"/>
          <w:szCs w:val="24"/>
        </w:rPr>
        <w:t>é</w:t>
      </w:r>
      <w:r w:rsidR="0001380D">
        <w:rPr>
          <w:rFonts w:ascii="Times New Roman" w:eastAsia="Times New Roman" w:hAnsi="Times New Roman" w:cs="Times New Roman"/>
          <w:sz w:val="24"/>
          <w:szCs w:val="24"/>
        </w:rPr>
        <w:t xml:space="preserve">rdida de los territorios del norte en 1127 frente a los </w:t>
      </w:r>
      <w:proofErr w:type="spellStart"/>
      <w:r w:rsidR="0001380D">
        <w:rPr>
          <w:rFonts w:ascii="Times New Roman" w:eastAsia="Times New Roman" w:hAnsi="Times New Roman" w:cs="Times New Roman"/>
          <w:sz w:val="24"/>
          <w:szCs w:val="24"/>
        </w:rPr>
        <w:t>jurchen</w:t>
      </w:r>
      <w:proofErr w:type="spellEnd"/>
      <w:r w:rsidR="00665C77">
        <w:rPr>
          <w:rStyle w:val="Refdenotaalpie"/>
          <w:rFonts w:ascii="Times New Roman" w:eastAsia="Times New Roman" w:hAnsi="Times New Roman" w:cs="Times New Roman"/>
          <w:sz w:val="24"/>
          <w:szCs w:val="24"/>
        </w:rPr>
        <w:footnoteReference w:id="3"/>
      </w:r>
      <w:r w:rsidR="0001380D">
        <w:rPr>
          <w:rFonts w:ascii="Times New Roman" w:eastAsia="Times New Roman" w:hAnsi="Times New Roman" w:cs="Times New Roman"/>
          <w:sz w:val="24"/>
          <w:szCs w:val="24"/>
        </w:rPr>
        <w:t>,</w:t>
      </w:r>
      <w:r w:rsidR="00665C77">
        <w:rPr>
          <w:rFonts w:ascii="Times New Roman" w:eastAsia="Times New Roman" w:hAnsi="Times New Roman" w:cs="Times New Roman"/>
          <w:sz w:val="24"/>
          <w:szCs w:val="24"/>
        </w:rPr>
        <w:t xml:space="preserve"> durante </w:t>
      </w:r>
      <w:proofErr w:type="spellStart"/>
      <w:r w:rsidR="00665C77">
        <w:rPr>
          <w:rFonts w:ascii="Times New Roman" w:eastAsia="Times New Roman" w:hAnsi="Times New Roman" w:cs="Times New Roman"/>
          <w:sz w:val="24"/>
          <w:szCs w:val="24"/>
        </w:rPr>
        <w:t>Song</w:t>
      </w:r>
      <w:proofErr w:type="spellEnd"/>
      <w:r w:rsidR="00665C77">
        <w:rPr>
          <w:rFonts w:ascii="Times New Roman" w:eastAsia="Times New Roman" w:hAnsi="Times New Roman" w:cs="Times New Roman"/>
          <w:sz w:val="24"/>
          <w:szCs w:val="24"/>
        </w:rPr>
        <w:t xml:space="preserve"> del Sur </w:t>
      </w:r>
      <w:r w:rsidR="00305F81">
        <w:rPr>
          <w:rFonts w:ascii="Times New Roman" w:eastAsia="Times New Roman" w:hAnsi="Times New Roman" w:cs="Times New Roman"/>
          <w:sz w:val="24"/>
          <w:szCs w:val="24"/>
        </w:rPr>
        <w:t xml:space="preserve">si bien las transformaciones económicas se acentuaron, se produjeron importantes cambios en la configuración de la elite, el pensamiento intelectual y religioso y el arte. Pero con la conquista mongola y el establecimiento de la dinastía </w:t>
      </w:r>
      <w:proofErr w:type="gramStart"/>
      <w:r w:rsidR="00305F81">
        <w:rPr>
          <w:rFonts w:ascii="Times New Roman" w:eastAsia="Times New Roman" w:hAnsi="Times New Roman" w:cs="Times New Roman"/>
          <w:sz w:val="24"/>
          <w:szCs w:val="24"/>
        </w:rPr>
        <w:t>Yuan</w:t>
      </w:r>
      <w:proofErr w:type="gramEnd"/>
      <w:r w:rsidR="00595030">
        <w:rPr>
          <w:rFonts w:ascii="Times New Roman" w:eastAsia="Times New Roman" w:hAnsi="Times New Roman" w:cs="Times New Roman"/>
          <w:sz w:val="24"/>
          <w:szCs w:val="24"/>
        </w:rPr>
        <w:t xml:space="preserve"> </w:t>
      </w:r>
      <w:r w:rsidR="00595030" w:rsidRPr="00595030">
        <w:rPr>
          <w:rFonts w:ascii="SimSun" w:eastAsia="SimSun" w:hAnsi="SimSun" w:cs="SimSun" w:hint="eastAsia"/>
          <w:sz w:val="24"/>
          <w:szCs w:val="24"/>
        </w:rPr>
        <w:t>元</w:t>
      </w:r>
      <w:r w:rsidR="00595030" w:rsidRPr="00595030">
        <w:rPr>
          <w:rFonts w:ascii="Times New Roman" w:eastAsia="Times New Roman" w:hAnsi="Times New Roman" w:cs="Times New Roman"/>
          <w:sz w:val="24"/>
          <w:szCs w:val="24"/>
        </w:rPr>
        <w:t xml:space="preserve"> </w:t>
      </w:r>
      <w:r w:rsidR="00595030">
        <w:rPr>
          <w:rFonts w:ascii="Times New Roman" w:eastAsia="Times New Roman" w:hAnsi="Times New Roman" w:cs="Times New Roman"/>
          <w:sz w:val="24"/>
          <w:szCs w:val="24"/>
        </w:rPr>
        <w:t>(</w:t>
      </w:r>
      <w:r w:rsidR="00595030" w:rsidRPr="00595030">
        <w:rPr>
          <w:rFonts w:ascii="Times New Roman" w:eastAsia="Times New Roman" w:hAnsi="Times New Roman" w:cs="Times New Roman"/>
          <w:sz w:val="24"/>
          <w:szCs w:val="24"/>
        </w:rPr>
        <w:t>1271-1368</w:t>
      </w:r>
      <w:r w:rsidR="00595030">
        <w:rPr>
          <w:rFonts w:ascii="Times New Roman" w:eastAsia="Times New Roman" w:hAnsi="Times New Roman" w:cs="Times New Roman"/>
          <w:sz w:val="24"/>
          <w:szCs w:val="24"/>
        </w:rPr>
        <w:t>)</w:t>
      </w:r>
      <w:r w:rsidR="00305F81">
        <w:rPr>
          <w:rFonts w:ascii="Times New Roman" w:eastAsia="Times New Roman" w:hAnsi="Times New Roman" w:cs="Times New Roman"/>
          <w:sz w:val="24"/>
          <w:szCs w:val="24"/>
        </w:rPr>
        <w:t xml:space="preserve">, el proceso que se venía desarrollando desde mediados del siglo VIII se vio profundamente alterado y la posterior dinastía Ming heredó más de lo que normalmente se admite de la </w:t>
      </w:r>
      <w:r w:rsidR="00595030">
        <w:rPr>
          <w:rFonts w:ascii="Times New Roman" w:eastAsia="Times New Roman" w:hAnsi="Times New Roman" w:cs="Times New Roman"/>
          <w:sz w:val="24"/>
          <w:szCs w:val="24"/>
        </w:rPr>
        <w:t>época mongola, como el código legal, la estratificación de la sociedad, la autocracia estatal, la militarización del estado, etc.</w:t>
      </w:r>
    </w:p>
    <w:p w14:paraId="25B7DA06" w14:textId="6CD14A90" w:rsidR="0096237F" w:rsidRPr="00305F81" w:rsidRDefault="0096237F" w:rsidP="008B2129">
      <w:pPr>
        <w:spacing w:line="360" w:lineRule="auto"/>
        <w:ind w:firstLine="720"/>
        <w:jc w:val="both"/>
        <w:rPr>
          <w:rFonts w:ascii="Times New Roman" w:eastAsia="Times New Roman" w:hAnsi="Times New Roman" w:cs="Times New Roman"/>
          <w:sz w:val="24"/>
          <w:szCs w:val="24"/>
        </w:rPr>
      </w:pPr>
    </w:p>
    <w:p w14:paraId="3426656F" w14:textId="77777777" w:rsidR="00AC6364" w:rsidRPr="00325C99" w:rsidRDefault="00AC6364" w:rsidP="008B2129">
      <w:pPr>
        <w:spacing w:line="360" w:lineRule="auto"/>
        <w:ind w:firstLine="720"/>
        <w:jc w:val="both"/>
        <w:rPr>
          <w:rFonts w:ascii="Times New Roman" w:eastAsia="Times New Roman" w:hAnsi="Times New Roman" w:cs="Times New Roman"/>
          <w:sz w:val="24"/>
          <w:szCs w:val="24"/>
          <w:lang w:val="es-AR"/>
        </w:rPr>
      </w:pPr>
    </w:p>
    <w:p w14:paraId="58AB9CAF" w14:textId="32DE9D0E" w:rsidR="00616A17" w:rsidRPr="003B5F9E" w:rsidRDefault="00616A17" w:rsidP="008B2129">
      <w:pPr>
        <w:spacing w:after="160" w:line="360" w:lineRule="auto"/>
        <w:rPr>
          <w:rFonts w:ascii="Times New Roman" w:eastAsia="Times New Roman" w:hAnsi="Times New Roman" w:cs="Times New Roman"/>
          <w:sz w:val="24"/>
          <w:szCs w:val="24"/>
          <w:lang w:val="es-AR"/>
        </w:rPr>
      </w:pPr>
    </w:p>
    <w:p w14:paraId="7B9F64F1" w14:textId="5225BF0E" w:rsidR="00616A17" w:rsidRPr="00083460" w:rsidRDefault="00616A17" w:rsidP="008B2129">
      <w:pPr>
        <w:pStyle w:val="Ttulo1"/>
        <w:spacing w:line="360" w:lineRule="auto"/>
        <w:jc w:val="center"/>
        <w:rPr>
          <w:rFonts w:ascii="Times New Roman" w:hAnsi="Times New Roman" w:cs="Times New Roman"/>
          <w:sz w:val="28"/>
          <w:szCs w:val="28"/>
        </w:rPr>
      </w:pPr>
      <w:bookmarkStart w:id="2" w:name="_Toc104210429"/>
      <w:r w:rsidRPr="00083460">
        <w:rPr>
          <w:rFonts w:ascii="Times New Roman" w:hAnsi="Times New Roman" w:cs="Times New Roman"/>
          <w:color w:val="auto"/>
          <w:sz w:val="28"/>
          <w:szCs w:val="28"/>
        </w:rPr>
        <w:t>Transformaciones Estructurales</w:t>
      </w:r>
      <w:bookmarkEnd w:id="2"/>
    </w:p>
    <w:p w14:paraId="0D1F5E8C" w14:textId="400E1530" w:rsidR="00D438BC" w:rsidRDefault="00D438BC" w:rsidP="008B2129">
      <w:pPr>
        <w:spacing w:line="360" w:lineRule="auto"/>
        <w:jc w:val="both"/>
        <w:rPr>
          <w:rFonts w:ascii="Times New Roman" w:eastAsia="Times New Roman" w:hAnsi="Times New Roman" w:cs="Times New Roman"/>
          <w:sz w:val="24"/>
          <w:szCs w:val="24"/>
        </w:rPr>
      </w:pPr>
    </w:p>
    <w:p w14:paraId="774F9F50" w14:textId="77777777" w:rsidR="00AC6364" w:rsidRDefault="00AC6364" w:rsidP="008B2129">
      <w:pPr>
        <w:spacing w:line="360" w:lineRule="auto"/>
        <w:jc w:val="both"/>
        <w:rPr>
          <w:rFonts w:ascii="Times New Roman" w:eastAsia="Times New Roman" w:hAnsi="Times New Roman" w:cs="Times New Roman"/>
          <w:sz w:val="24"/>
          <w:szCs w:val="24"/>
        </w:rPr>
      </w:pPr>
    </w:p>
    <w:p w14:paraId="4124707F" w14:textId="2FD4A891" w:rsidR="00DE5FE8" w:rsidRPr="00083460" w:rsidRDefault="00D438BC" w:rsidP="008B2129">
      <w:pPr>
        <w:pStyle w:val="Ttulo2"/>
        <w:spacing w:line="360" w:lineRule="auto"/>
        <w:rPr>
          <w:rFonts w:ascii="Times New Roman" w:hAnsi="Times New Roman" w:cs="Times New Roman"/>
          <w:i/>
          <w:iCs/>
          <w:sz w:val="24"/>
          <w:szCs w:val="24"/>
        </w:rPr>
      </w:pPr>
      <w:bookmarkStart w:id="3" w:name="_Toc104210430"/>
      <w:r w:rsidRPr="00083460">
        <w:rPr>
          <w:rFonts w:ascii="Times New Roman" w:hAnsi="Times New Roman" w:cs="Times New Roman"/>
          <w:i/>
          <w:iCs/>
          <w:color w:val="auto"/>
          <w:sz w:val="24"/>
          <w:szCs w:val="24"/>
        </w:rPr>
        <w:t>El c</w:t>
      </w:r>
      <w:r w:rsidR="00616A17" w:rsidRPr="00083460">
        <w:rPr>
          <w:rFonts w:ascii="Times New Roman" w:hAnsi="Times New Roman" w:cs="Times New Roman"/>
          <w:i/>
          <w:iCs/>
          <w:color w:val="auto"/>
          <w:sz w:val="24"/>
          <w:szCs w:val="24"/>
        </w:rPr>
        <w:t>recimiento poblacional</w:t>
      </w:r>
      <w:r w:rsidR="00400AA9" w:rsidRPr="00083460">
        <w:rPr>
          <w:rFonts w:ascii="Times New Roman" w:hAnsi="Times New Roman" w:cs="Times New Roman"/>
          <w:i/>
          <w:iCs/>
          <w:color w:val="auto"/>
          <w:sz w:val="24"/>
          <w:szCs w:val="24"/>
        </w:rPr>
        <w:t xml:space="preserve"> y la expansión urbana</w:t>
      </w:r>
      <w:bookmarkEnd w:id="3"/>
    </w:p>
    <w:p w14:paraId="78FEA499" w14:textId="77777777" w:rsidR="00E53D40" w:rsidRDefault="00E53D40" w:rsidP="008B2129">
      <w:pPr>
        <w:spacing w:line="360" w:lineRule="auto"/>
        <w:jc w:val="both"/>
        <w:rPr>
          <w:rFonts w:ascii="Times New Roman" w:eastAsia="Times New Roman" w:hAnsi="Times New Roman" w:cs="Times New Roman"/>
          <w:sz w:val="24"/>
          <w:szCs w:val="24"/>
        </w:rPr>
      </w:pPr>
    </w:p>
    <w:p w14:paraId="01884AE5" w14:textId="3964EDB3" w:rsidR="00432A68" w:rsidRPr="00842B27" w:rsidRDefault="00283D85" w:rsidP="008B2129">
      <w:pPr>
        <w:spacing w:line="36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Uno de</w:t>
      </w:r>
      <w:r w:rsidR="00A648E7" w:rsidRPr="00AF4102">
        <w:rPr>
          <w:rFonts w:ascii="Times New Roman" w:eastAsia="SimSun" w:hAnsi="Times New Roman" w:cs="Times New Roman"/>
          <w:sz w:val="24"/>
          <w:szCs w:val="24"/>
        </w:rPr>
        <w:t xml:space="preserve"> los mayores cambios ocurridos en </w:t>
      </w:r>
      <w:r w:rsidR="000A4F49" w:rsidRPr="00AF4102">
        <w:rPr>
          <w:rFonts w:ascii="Times New Roman" w:eastAsia="SimSun" w:hAnsi="Times New Roman" w:cs="Times New Roman"/>
          <w:sz w:val="24"/>
          <w:szCs w:val="24"/>
        </w:rPr>
        <w:t xml:space="preserve">el período abordado es </w:t>
      </w:r>
      <w:r w:rsidR="00A648E7" w:rsidRPr="00AF4102">
        <w:rPr>
          <w:rFonts w:ascii="Times New Roman" w:eastAsia="SimSun" w:hAnsi="Times New Roman" w:cs="Times New Roman"/>
          <w:sz w:val="24"/>
          <w:szCs w:val="24"/>
        </w:rPr>
        <w:t>el aumento</w:t>
      </w:r>
      <w:r>
        <w:rPr>
          <w:rFonts w:ascii="Times New Roman" w:eastAsia="SimSun" w:hAnsi="Times New Roman" w:cs="Times New Roman"/>
          <w:sz w:val="24"/>
          <w:szCs w:val="24"/>
        </w:rPr>
        <w:t xml:space="preserve"> </w:t>
      </w:r>
      <w:r w:rsidR="00CA0F9A">
        <w:rPr>
          <w:rFonts w:ascii="Times New Roman" w:eastAsia="SimSun" w:hAnsi="Times New Roman" w:cs="Times New Roman"/>
          <w:sz w:val="24"/>
          <w:szCs w:val="24"/>
        </w:rPr>
        <w:t>demográfico</w:t>
      </w:r>
      <w:r w:rsidR="00A648E7" w:rsidRPr="00AF4102">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en los territorios poblados por etnia Han </w:t>
      </w:r>
      <w:r>
        <w:rPr>
          <w:rFonts w:ascii="Times New Roman" w:eastAsia="SimSun" w:hAnsi="Times New Roman" w:cs="Times New Roman" w:hint="eastAsia"/>
          <w:sz w:val="24"/>
          <w:szCs w:val="24"/>
        </w:rPr>
        <w:t>汉族</w:t>
      </w:r>
      <w:r w:rsidR="00E8295E">
        <w:rPr>
          <w:rFonts w:ascii="Times New Roman" w:eastAsia="SimSun" w:hAnsi="Times New Roman" w:cs="Times New Roman" w:hint="eastAsia"/>
          <w:sz w:val="24"/>
          <w:szCs w:val="24"/>
        </w:rPr>
        <w:t>,</w:t>
      </w:r>
      <w:r w:rsidR="00E8295E">
        <w:rPr>
          <w:rFonts w:ascii="Times New Roman" w:eastAsia="SimSun" w:hAnsi="Times New Roman" w:cs="Times New Roman"/>
          <w:sz w:val="24"/>
          <w:szCs w:val="24"/>
        </w:rPr>
        <w:t xml:space="preserve"> proceso que se dio con desigual intensidad en diferentes regiones</w:t>
      </w:r>
      <w:r w:rsidR="000A4F49" w:rsidRPr="00AF4102">
        <w:rPr>
          <w:rFonts w:ascii="Times New Roman" w:eastAsia="SimSun" w:hAnsi="Times New Roman" w:cs="Times New Roman"/>
          <w:sz w:val="24"/>
          <w:szCs w:val="24"/>
        </w:rPr>
        <w:t>. Se estima que para el censo del año 2</w:t>
      </w:r>
      <w:r w:rsidR="001E2E37" w:rsidRPr="00AF4102">
        <w:rPr>
          <w:rFonts w:ascii="Times New Roman" w:eastAsia="SimSun" w:hAnsi="Times New Roman" w:cs="Times New Roman"/>
          <w:sz w:val="24"/>
          <w:szCs w:val="24"/>
        </w:rPr>
        <w:t xml:space="preserve"> </w:t>
      </w:r>
      <w:r>
        <w:rPr>
          <w:rFonts w:ascii="Times New Roman" w:eastAsia="SimSun" w:hAnsi="Times New Roman" w:cs="Times New Roman"/>
          <w:sz w:val="24"/>
          <w:szCs w:val="24"/>
        </w:rPr>
        <w:t>la dinastía</w:t>
      </w:r>
      <w:r w:rsidR="001E2E37" w:rsidRPr="00AF4102">
        <w:rPr>
          <w:rFonts w:ascii="Times New Roman" w:eastAsia="SimSun" w:hAnsi="Times New Roman" w:cs="Times New Roman"/>
          <w:sz w:val="24"/>
          <w:szCs w:val="24"/>
        </w:rPr>
        <w:t xml:space="preserve"> Han </w:t>
      </w:r>
      <w:r w:rsidR="00AF4102" w:rsidRPr="00AF4102">
        <w:rPr>
          <w:rFonts w:ascii="Times New Roman" w:eastAsia="SimSun" w:hAnsi="Times New Roman" w:cs="Times New Roman"/>
          <w:sz w:val="24"/>
          <w:szCs w:val="24"/>
          <w:lang w:val="es-AR"/>
        </w:rPr>
        <w:t>漢</w:t>
      </w:r>
      <w:r w:rsidR="00AF4102" w:rsidRPr="00AF4102">
        <w:rPr>
          <w:rFonts w:ascii="Times New Roman" w:eastAsia="SimSun" w:hAnsi="Times New Roman" w:cs="Times New Roman"/>
          <w:sz w:val="24"/>
          <w:szCs w:val="24"/>
          <w:lang w:val="es-AR"/>
        </w:rPr>
        <w:t xml:space="preserve"> (206 a.n.e.-220) </w:t>
      </w:r>
      <w:r w:rsidR="001E2E37" w:rsidRPr="00AF4102">
        <w:rPr>
          <w:rFonts w:ascii="Times New Roman" w:eastAsia="SimSun" w:hAnsi="Times New Roman" w:cs="Times New Roman"/>
          <w:sz w:val="24"/>
          <w:szCs w:val="24"/>
        </w:rPr>
        <w:t>tenía unos 5</w:t>
      </w:r>
      <w:r w:rsidR="00F77B35">
        <w:rPr>
          <w:rFonts w:ascii="Times New Roman" w:eastAsia="SimSun" w:hAnsi="Times New Roman" w:cs="Times New Roman"/>
          <w:sz w:val="24"/>
          <w:szCs w:val="24"/>
        </w:rPr>
        <w:t>9</w:t>
      </w:r>
      <w:r w:rsidR="001E2E37" w:rsidRPr="00AF4102">
        <w:rPr>
          <w:rFonts w:ascii="Times New Roman" w:eastAsia="SimSun" w:hAnsi="Times New Roman" w:cs="Times New Roman"/>
          <w:sz w:val="24"/>
          <w:szCs w:val="24"/>
        </w:rPr>
        <w:t xml:space="preserve"> millones de habitantes,</w:t>
      </w:r>
      <w:r w:rsidR="00F77B35">
        <w:rPr>
          <w:rFonts w:ascii="Times New Roman" w:eastAsia="SimSun" w:hAnsi="Times New Roman" w:cs="Times New Roman"/>
          <w:sz w:val="24"/>
          <w:szCs w:val="24"/>
        </w:rPr>
        <w:t xml:space="preserve"> para el censo de 609 la población era de 46 millones</w:t>
      </w:r>
      <w:r w:rsidR="001E2E37" w:rsidRPr="00AF4102">
        <w:rPr>
          <w:rFonts w:ascii="Times New Roman" w:eastAsia="SimSun" w:hAnsi="Times New Roman" w:cs="Times New Roman"/>
          <w:sz w:val="24"/>
          <w:szCs w:val="24"/>
        </w:rPr>
        <w:t xml:space="preserve"> </w:t>
      </w:r>
      <w:r w:rsidR="00F77B35">
        <w:rPr>
          <w:rFonts w:ascii="Times New Roman" w:eastAsia="SimSun" w:hAnsi="Times New Roman" w:cs="Times New Roman"/>
          <w:sz w:val="24"/>
          <w:szCs w:val="24"/>
        </w:rPr>
        <w:t xml:space="preserve">y </w:t>
      </w:r>
      <w:r w:rsidR="001E2E37" w:rsidRPr="00AF4102">
        <w:rPr>
          <w:rFonts w:ascii="Times New Roman" w:eastAsia="SimSun" w:hAnsi="Times New Roman" w:cs="Times New Roman"/>
          <w:sz w:val="24"/>
          <w:szCs w:val="24"/>
        </w:rPr>
        <w:t xml:space="preserve">en el censo de </w:t>
      </w:r>
      <w:r w:rsidR="00F77B35">
        <w:rPr>
          <w:rFonts w:ascii="Times New Roman" w:eastAsia="SimSun" w:hAnsi="Times New Roman" w:cs="Times New Roman"/>
          <w:sz w:val="24"/>
          <w:szCs w:val="24"/>
        </w:rPr>
        <w:t>742</w:t>
      </w:r>
      <w:r w:rsidR="001E2E37" w:rsidRPr="00AF4102">
        <w:rPr>
          <w:rFonts w:ascii="Times New Roman" w:eastAsia="SimSun" w:hAnsi="Times New Roman" w:cs="Times New Roman"/>
          <w:sz w:val="24"/>
          <w:szCs w:val="24"/>
        </w:rPr>
        <w:t xml:space="preserve"> la población había un poco</w:t>
      </w:r>
      <w:r w:rsidR="00F77B35">
        <w:rPr>
          <w:rFonts w:ascii="Times New Roman" w:eastAsia="SimSun" w:hAnsi="Times New Roman" w:cs="Times New Roman"/>
          <w:sz w:val="24"/>
          <w:szCs w:val="24"/>
        </w:rPr>
        <w:t xml:space="preserve"> a unos 50 millones</w:t>
      </w:r>
      <w:r w:rsidR="001E2E37" w:rsidRPr="00AF4102">
        <w:rPr>
          <w:rFonts w:ascii="Times New Roman" w:eastAsia="SimSun" w:hAnsi="Times New Roman" w:cs="Times New Roman"/>
          <w:sz w:val="24"/>
          <w:szCs w:val="24"/>
        </w:rPr>
        <w:t xml:space="preserve">, </w:t>
      </w:r>
      <w:r w:rsidR="005648CB">
        <w:rPr>
          <w:rFonts w:ascii="Times New Roman" w:eastAsia="SimSun" w:hAnsi="Times New Roman" w:cs="Times New Roman"/>
          <w:sz w:val="24"/>
          <w:szCs w:val="24"/>
        </w:rPr>
        <w:t>teniendo China</w:t>
      </w:r>
      <w:r w:rsidR="001E2E37" w:rsidRPr="00AF4102">
        <w:rPr>
          <w:rFonts w:ascii="Times New Roman" w:eastAsia="SimSun" w:hAnsi="Times New Roman" w:cs="Times New Roman"/>
          <w:sz w:val="24"/>
          <w:szCs w:val="24"/>
        </w:rPr>
        <w:t xml:space="preserve"> más de siete siglos una cantidad </w:t>
      </w:r>
      <w:r>
        <w:rPr>
          <w:rFonts w:ascii="Times New Roman" w:eastAsia="SimSun" w:hAnsi="Times New Roman" w:cs="Times New Roman"/>
          <w:sz w:val="24"/>
          <w:szCs w:val="24"/>
        </w:rPr>
        <w:t>estable</w:t>
      </w:r>
      <w:r w:rsidR="001E2E37" w:rsidRPr="00AF4102">
        <w:rPr>
          <w:rFonts w:ascii="Times New Roman" w:eastAsia="SimSun" w:hAnsi="Times New Roman" w:cs="Times New Roman"/>
          <w:sz w:val="24"/>
          <w:szCs w:val="24"/>
        </w:rPr>
        <w:t xml:space="preserve"> de habitantes. Pero t</w:t>
      </w:r>
      <w:r w:rsidR="000A4F49" w:rsidRPr="00AF4102">
        <w:rPr>
          <w:rFonts w:ascii="Times New Roman" w:eastAsia="SimSun" w:hAnsi="Times New Roman" w:cs="Times New Roman"/>
          <w:sz w:val="24"/>
          <w:szCs w:val="24"/>
        </w:rPr>
        <w:t xml:space="preserve">ras este estancamiento </w:t>
      </w:r>
      <w:r>
        <w:rPr>
          <w:rFonts w:ascii="Times New Roman" w:eastAsia="SimSun" w:hAnsi="Times New Roman" w:cs="Times New Roman"/>
          <w:sz w:val="24"/>
          <w:szCs w:val="24"/>
        </w:rPr>
        <w:t>el crecimiento poblacional se dispar</w:t>
      </w:r>
      <w:r w:rsidR="00E17821">
        <w:rPr>
          <w:rFonts w:ascii="Times New Roman" w:eastAsia="SimSun" w:hAnsi="Times New Roman" w:cs="Times New Roman"/>
          <w:sz w:val="24"/>
          <w:szCs w:val="24"/>
        </w:rPr>
        <w:t>ó</w:t>
      </w:r>
      <w:r w:rsidR="000A4F49" w:rsidRPr="00AF4102">
        <w:rPr>
          <w:rFonts w:ascii="Times New Roman" w:eastAsia="SimSun" w:hAnsi="Times New Roman" w:cs="Times New Roman"/>
          <w:sz w:val="24"/>
          <w:szCs w:val="24"/>
        </w:rPr>
        <w:t xml:space="preserve">, la población censada en el año 1102 era de unos 100 millones </w:t>
      </w:r>
      <w:r w:rsidR="00F77B35">
        <w:rPr>
          <w:rFonts w:ascii="Times New Roman" w:eastAsia="SimSun" w:hAnsi="Times New Roman" w:cs="Times New Roman"/>
          <w:sz w:val="24"/>
          <w:szCs w:val="24"/>
        </w:rPr>
        <w:t>d</w:t>
      </w:r>
      <w:r w:rsidR="000A4F49" w:rsidRPr="00AF4102">
        <w:rPr>
          <w:rFonts w:ascii="Times New Roman" w:eastAsia="SimSun" w:hAnsi="Times New Roman" w:cs="Times New Roman"/>
          <w:sz w:val="24"/>
          <w:szCs w:val="24"/>
        </w:rPr>
        <w:t xml:space="preserve">e habitantes, </w:t>
      </w:r>
      <w:r w:rsidR="00E17821">
        <w:rPr>
          <w:rFonts w:ascii="Times New Roman" w:eastAsia="SimSun" w:hAnsi="Times New Roman" w:cs="Times New Roman"/>
          <w:sz w:val="24"/>
          <w:szCs w:val="24"/>
        </w:rPr>
        <w:t xml:space="preserve">y </w:t>
      </w:r>
      <w:r w:rsidR="000A4F49" w:rsidRPr="00AF4102">
        <w:rPr>
          <w:rFonts w:ascii="Times New Roman" w:eastAsia="SimSun" w:hAnsi="Times New Roman" w:cs="Times New Roman"/>
          <w:sz w:val="24"/>
          <w:szCs w:val="24"/>
        </w:rPr>
        <w:t xml:space="preserve">es a partir </w:t>
      </w:r>
      <w:r w:rsidR="007F66FF" w:rsidRPr="00AF4102">
        <w:rPr>
          <w:rFonts w:ascii="Times New Roman" w:eastAsia="SimSun" w:hAnsi="Times New Roman" w:cs="Times New Roman"/>
          <w:sz w:val="24"/>
          <w:szCs w:val="24"/>
        </w:rPr>
        <w:t xml:space="preserve">de </w:t>
      </w:r>
      <w:r w:rsidR="00E17821">
        <w:rPr>
          <w:rFonts w:ascii="Times New Roman" w:eastAsia="SimSun" w:hAnsi="Times New Roman" w:cs="Times New Roman"/>
          <w:sz w:val="24"/>
          <w:szCs w:val="24"/>
        </w:rPr>
        <w:t>entonces</w:t>
      </w:r>
      <w:r w:rsidR="007F66FF" w:rsidRPr="00AF4102">
        <w:rPr>
          <w:rFonts w:ascii="Times New Roman" w:eastAsia="SimSun" w:hAnsi="Times New Roman" w:cs="Times New Roman"/>
          <w:sz w:val="24"/>
          <w:szCs w:val="24"/>
        </w:rPr>
        <w:t xml:space="preserve"> que China empieza a desarrollar la densidad demográfica que la caracteriza.</w:t>
      </w:r>
      <w:r w:rsidR="00DE5FE8" w:rsidRPr="00AF4102">
        <w:rPr>
          <w:rFonts w:ascii="Times New Roman" w:eastAsia="SimSun" w:hAnsi="Times New Roman" w:cs="Times New Roman"/>
          <w:sz w:val="24"/>
          <w:szCs w:val="24"/>
        </w:rPr>
        <w:t xml:space="preserve"> (</w:t>
      </w:r>
      <w:proofErr w:type="spellStart"/>
      <w:r w:rsidR="00DE5FE8" w:rsidRPr="00AF4102">
        <w:rPr>
          <w:rFonts w:ascii="Times New Roman" w:eastAsia="SimSun" w:hAnsi="Times New Roman" w:cs="Times New Roman"/>
          <w:sz w:val="24"/>
          <w:szCs w:val="24"/>
        </w:rPr>
        <w:t>Ebrey</w:t>
      </w:r>
      <w:proofErr w:type="spellEnd"/>
      <w:r w:rsidR="00DE5FE8" w:rsidRPr="00AF4102">
        <w:rPr>
          <w:rFonts w:ascii="Times New Roman" w:eastAsia="SimSun" w:hAnsi="Times New Roman" w:cs="Times New Roman"/>
          <w:sz w:val="24"/>
          <w:szCs w:val="24"/>
        </w:rPr>
        <w:t xml:space="preserve">, </w:t>
      </w:r>
      <w:proofErr w:type="spellStart"/>
      <w:r w:rsidR="00DE5FE8" w:rsidRPr="00AF4102">
        <w:rPr>
          <w:rFonts w:ascii="Times New Roman" w:eastAsia="SimSun" w:hAnsi="Times New Roman" w:cs="Times New Roman"/>
          <w:sz w:val="24"/>
          <w:szCs w:val="24"/>
        </w:rPr>
        <w:t>Walthall</w:t>
      </w:r>
      <w:proofErr w:type="spellEnd"/>
      <w:r w:rsidR="00DE5FE8" w:rsidRPr="00AF4102">
        <w:rPr>
          <w:rFonts w:ascii="Times New Roman" w:eastAsia="SimSun" w:hAnsi="Times New Roman" w:cs="Times New Roman"/>
          <w:sz w:val="24"/>
          <w:szCs w:val="24"/>
        </w:rPr>
        <w:t xml:space="preserve"> </w:t>
      </w:r>
      <w:r w:rsidR="00DE5FE8" w:rsidRPr="00AF4102">
        <w:rPr>
          <w:rFonts w:ascii="Times New Roman" w:eastAsia="SimSun" w:hAnsi="Times New Roman" w:cs="Times New Roman"/>
          <w:i/>
          <w:iCs/>
          <w:sz w:val="24"/>
          <w:szCs w:val="24"/>
        </w:rPr>
        <w:t>et al.</w:t>
      </w:r>
      <w:r w:rsidR="00DE5FE8" w:rsidRPr="00AF4102">
        <w:rPr>
          <w:rFonts w:ascii="Times New Roman" w:eastAsia="SimSun" w:hAnsi="Times New Roman" w:cs="Times New Roman"/>
          <w:sz w:val="24"/>
          <w:szCs w:val="24"/>
        </w:rPr>
        <w:t xml:space="preserve">, 2009, </w:t>
      </w:r>
      <w:r w:rsidR="00F77B35">
        <w:rPr>
          <w:rFonts w:ascii="Times New Roman" w:eastAsia="SimSun" w:hAnsi="Times New Roman" w:cs="Times New Roman"/>
          <w:sz w:val="24"/>
          <w:szCs w:val="24"/>
        </w:rPr>
        <w:t xml:space="preserve">77, </w:t>
      </w:r>
      <w:r w:rsidR="00DE5FE8" w:rsidRPr="00AF4102">
        <w:rPr>
          <w:rFonts w:ascii="Times New Roman" w:eastAsia="SimSun" w:hAnsi="Times New Roman" w:cs="Times New Roman"/>
          <w:sz w:val="24"/>
          <w:szCs w:val="24"/>
        </w:rPr>
        <w:t>131)</w:t>
      </w:r>
      <w:r w:rsidR="00E17821">
        <w:rPr>
          <w:rFonts w:ascii="Times New Roman" w:eastAsia="SimSun" w:hAnsi="Times New Roman" w:cs="Times New Roman"/>
          <w:sz w:val="24"/>
          <w:szCs w:val="24"/>
        </w:rPr>
        <w:t xml:space="preserve"> El crecimiento poblacional no fue uniforme y empez</w:t>
      </w:r>
      <w:r w:rsidR="00BB745A">
        <w:rPr>
          <w:rFonts w:ascii="Times New Roman" w:eastAsia="SimSun" w:hAnsi="Times New Roman" w:cs="Times New Roman"/>
          <w:sz w:val="24"/>
          <w:szCs w:val="24"/>
        </w:rPr>
        <w:t>ó</w:t>
      </w:r>
      <w:r w:rsidR="00E17821">
        <w:rPr>
          <w:rFonts w:ascii="Times New Roman" w:eastAsia="SimSun" w:hAnsi="Times New Roman" w:cs="Times New Roman"/>
          <w:sz w:val="24"/>
          <w:szCs w:val="24"/>
        </w:rPr>
        <w:t xml:space="preserve"> a configurarse </w:t>
      </w:r>
      <w:r w:rsidR="00E8295E">
        <w:rPr>
          <w:rFonts w:ascii="Times New Roman" w:eastAsia="SimSun" w:hAnsi="Times New Roman" w:cs="Times New Roman"/>
          <w:sz w:val="24"/>
          <w:szCs w:val="24"/>
        </w:rPr>
        <w:t xml:space="preserve">tal </w:t>
      </w:r>
      <w:r w:rsidR="00E17821">
        <w:rPr>
          <w:rFonts w:ascii="Times New Roman" w:eastAsia="SimSun" w:hAnsi="Times New Roman" w:cs="Times New Roman"/>
          <w:sz w:val="24"/>
          <w:szCs w:val="24"/>
        </w:rPr>
        <w:t>como será característico en los siglos siguientes.</w:t>
      </w:r>
      <w:r w:rsidR="00432A68">
        <w:rPr>
          <w:rFonts w:ascii="Times New Roman" w:eastAsia="SimSun" w:hAnsi="Times New Roman" w:cs="Times New Roman"/>
          <w:sz w:val="24"/>
          <w:szCs w:val="24"/>
        </w:rPr>
        <w:t xml:space="preserve"> </w:t>
      </w:r>
      <w:r w:rsidR="0061216E" w:rsidRPr="00AF4102">
        <w:rPr>
          <w:rFonts w:ascii="Times New Roman" w:eastAsia="SimSun" w:hAnsi="Times New Roman" w:cs="Times New Roman"/>
          <w:sz w:val="24"/>
          <w:szCs w:val="24"/>
        </w:rPr>
        <w:t>Entre mediados del siglo VIII y 1200 la población</w:t>
      </w:r>
      <w:r w:rsidR="00280BE1">
        <w:rPr>
          <w:rFonts w:ascii="Times New Roman" w:eastAsia="SimSun" w:hAnsi="Times New Roman" w:cs="Times New Roman"/>
          <w:sz w:val="24"/>
          <w:szCs w:val="24"/>
        </w:rPr>
        <w:t xml:space="preserve"> de las diferentes regiones aumentó de la siguiente forma:</w:t>
      </w:r>
      <w:r w:rsidR="0061216E" w:rsidRPr="00AF4102">
        <w:rPr>
          <w:rFonts w:ascii="Times New Roman" w:eastAsia="SimSun" w:hAnsi="Times New Roman" w:cs="Times New Roman"/>
          <w:sz w:val="24"/>
          <w:szCs w:val="24"/>
        </w:rPr>
        <w:t xml:space="preserve"> </w:t>
      </w:r>
      <w:r w:rsidR="00280BE1">
        <w:rPr>
          <w:rFonts w:ascii="Times New Roman" w:eastAsia="SimSun" w:hAnsi="Times New Roman" w:cs="Times New Roman"/>
          <w:sz w:val="24"/>
          <w:szCs w:val="24"/>
        </w:rPr>
        <w:t xml:space="preserve">en </w:t>
      </w:r>
      <w:r w:rsidR="0061216E" w:rsidRPr="00AF4102">
        <w:rPr>
          <w:rFonts w:ascii="Times New Roman" w:eastAsia="SimSun" w:hAnsi="Times New Roman" w:cs="Times New Roman"/>
          <w:sz w:val="24"/>
          <w:szCs w:val="24"/>
        </w:rPr>
        <w:t>el sudeste</w:t>
      </w:r>
      <w:r w:rsidR="00280BE1">
        <w:rPr>
          <w:rFonts w:ascii="Times New Roman" w:eastAsia="SimSun" w:hAnsi="Times New Roman" w:cs="Times New Roman"/>
          <w:sz w:val="24"/>
          <w:szCs w:val="24"/>
        </w:rPr>
        <w:t xml:space="preserve"> </w:t>
      </w:r>
      <w:r w:rsidR="0061216E" w:rsidRPr="00AF4102">
        <w:rPr>
          <w:rFonts w:ascii="Times New Roman" w:eastAsia="SimSun" w:hAnsi="Times New Roman" w:cs="Times New Roman"/>
          <w:sz w:val="24"/>
          <w:szCs w:val="24"/>
        </w:rPr>
        <w:t>un 695%, en el Yang</w:t>
      </w:r>
      <w:r w:rsidR="00944A9A" w:rsidRPr="00AF4102">
        <w:rPr>
          <w:rFonts w:ascii="Times New Roman" w:eastAsia="SimSun" w:hAnsi="Times New Roman" w:cs="Times New Roman"/>
          <w:sz w:val="24"/>
          <w:szCs w:val="24"/>
        </w:rPr>
        <w:t xml:space="preserve">tsé </w:t>
      </w:r>
      <w:r w:rsidR="00944A9A" w:rsidRPr="00AF4102">
        <w:rPr>
          <w:rFonts w:ascii="Times New Roman" w:eastAsia="SimSun" w:hAnsi="Times New Roman" w:cs="Times New Roman"/>
          <w:color w:val="202122"/>
          <w:sz w:val="24"/>
          <w:szCs w:val="24"/>
          <w:shd w:val="clear" w:color="auto" w:fill="FFFFFF"/>
        </w:rPr>
        <w:t>長江</w:t>
      </w:r>
      <w:r w:rsidR="0061216E" w:rsidRPr="00AF4102">
        <w:rPr>
          <w:rFonts w:ascii="Times New Roman" w:eastAsia="SimSun" w:hAnsi="Times New Roman" w:cs="Times New Roman"/>
          <w:sz w:val="24"/>
          <w:szCs w:val="24"/>
        </w:rPr>
        <w:t xml:space="preserve"> medio un 483%, en </w:t>
      </w:r>
      <w:proofErr w:type="spellStart"/>
      <w:r w:rsidR="0061216E" w:rsidRPr="00AF4102">
        <w:rPr>
          <w:rFonts w:ascii="Times New Roman" w:eastAsia="SimSun" w:hAnsi="Times New Roman" w:cs="Times New Roman"/>
          <w:sz w:val="24"/>
          <w:szCs w:val="24"/>
        </w:rPr>
        <w:t>Lingnan</w:t>
      </w:r>
      <w:proofErr w:type="spellEnd"/>
      <w:r w:rsidR="0061216E" w:rsidRPr="00AF4102">
        <w:rPr>
          <w:rFonts w:ascii="Times New Roman" w:eastAsia="SimSun" w:hAnsi="Times New Roman" w:cs="Times New Roman"/>
          <w:sz w:val="24"/>
          <w:szCs w:val="24"/>
        </w:rPr>
        <w:t xml:space="preserve"> </w:t>
      </w:r>
      <w:r w:rsidR="0061216E" w:rsidRPr="00AF4102">
        <w:rPr>
          <w:rFonts w:ascii="Times New Roman" w:eastAsia="SimSun" w:hAnsi="Times New Roman" w:cs="Times New Roman"/>
          <w:sz w:val="24"/>
          <w:szCs w:val="24"/>
        </w:rPr>
        <w:t>嶺南</w:t>
      </w:r>
      <w:r w:rsidR="0061216E" w:rsidRPr="00AF4102">
        <w:rPr>
          <w:rFonts w:ascii="Times New Roman" w:eastAsia="SimSun" w:hAnsi="Times New Roman" w:cs="Times New Roman"/>
          <w:sz w:val="24"/>
          <w:szCs w:val="24"/>
        </w:rPr>
        <w:t xml:space="preserve"> un 150%</w:t>
      </w:r>
      <w:r w:rsidR="00E840BF" w:rsidRPr="00AF4102">
        <w:rPr>
          <w:rFonts w:ascii="Times New Roman" w:eastAsia="SimSun" w:hAnsi="Times New Roman" w:cs="Times New Roman"/>
          <w:sz w:val="24"/>
          <w:szCs w:val="24"/>
        </w:rPr>
        <w:t>, en el alto Yang</w:t>
      </w:r>
      <w:r w:rsidR="00944A9A" w:rsidRPr="00AF4102">
        <w:rPr>
          <w:rFonts w:ascii="Times New Roman" w:eastAsia="SimSun" w:hAnsi="Times New Roman" w:cs="Times New Roman"/>
          <w:sz w:val="24"/>
          <w:szCs w:val="24"/>
        </w:rPr>
        <w:t>tsé</w:t>
      </w:r>
      <w:r w:rsidR="00E840BF" w:rsidRPr="00AF4102">
        <w:rPr>
          <w:rFonts w:ascii="Times New Roman" w:eastAsia="SimSun" w:hAnsi="Times New Roman" w:cs="Times New Roman"/>
          <w:sz w:val="24"/>
          <w:szCs w:val="24"/>
        </w:rPr>
        <w:t xml:space="preserve"> un 135% y la del norte de China aumentó 54%. Esto generó un ca</w:t>
      </w:r>
      <w:r w:rsidR="00280BE1">
        <w:rPr>
          <w:rFonts w:ascii="Times New Roman" w:eastAsia="SimSun" w:hAnsi="Times New Roman" w:cs="Times New Roman"/>
          <w:sz w:val="24"/>
          <w:szCs w:val="24"/>
        </w:rPr>
        <w:t>m</w:t>
      </w:r>
      <w:r w:rsidR="00E840BF" w:rsidRPr="00AF4102">
        <w:rPr>
          <w:rFonts w:ascii="Times New Roman" w:eastAsia="SimSun" w:hAnsi="Times New Roman" w:cs="Times New Roman"/>
          <w:sz w:val="24"/>
          <w:szCs w:val="24"/>
        </w:rPr>
        <w:t xml:space="preserve">bio del centro de poder económico y social, </w:t>
      </w:r>
      <w:r w:rsidR="00944A9A" w:rsidRPr="00AF4102">
        <w:rPr>
          <w:rFonts w:ascii="Times New Roman" w:eastAsia="SimSun" w:hAnsi="Times New Roman" w:cs="Times New Roman"/>
          <w:sz w:val="24"/>
          <w:szCs w:val="24"/>
        </w:rPr>
        <w:t xml:space="preserve">hasta el siglo VII el </w:t>
      </w:r>
      <w:r w:rsidR="00944A9A" w:rsidRPr="00AF4102">
        <w:rPr>
          <w:rFonts w:ascii="Times New Roman" w:eastAsia="SimSun" w:hAnsi="Times New Roman" w:cs="Times New Roman"/>
          <w:sz w:val="24"/>
          <w:szCs w:val="24"/>
        </w:rPr>
        <w:lastRenderedPageBreak/>
        <w:t>porcentaje total de habitantes que correspondía a las zonas del sur era del 25%, ésta aumentó al 46% a mediados del siglo VIII, para 1080 era de 65% y en 1200 a 71%. (</w:t>
      </w:r>
      <w:proofErr w:type="spellStart"/>
      <w:r w:rsidR="00944A9A" w:rsidRPr="00AF4102">
        <w:rPr>
          <w:rFonts w:ascii="Times New Roman" w:eastAsia="SimSun" w:hAnsi="Times New Roman" w:cs="Times New Roman"/>
          <w:sz w:val="24"/>
          <w:szCs w:val="24"/>
        </w:rPr>
        <w:t>Hartwell</w:t>
      </w:r>
      <w:proofErr w:type="spellEnd"/>
      <w:r w:rsidR="00944A9A" w:rsidRPr="00AF4102">
        <w:rPr>
          <w:rFonts w:ascii="Times New Roman" w:eastAsia="SimSun" w:hAnsi="Times New Roman" w:cs="Times New Roman"/>
          <w:sz w:val="24"/>
          <w:szCs w:val="24"/>
        </w:rPr>
        <w:t>, 1982, 389; Smith, 2004, 280)</w:t>
      </w:r>
      <w:r w:rsidR="00936439">
        <w:rPr>
          <w:rFonts w:ascii="Times New Roman" w:eastAsia="SimSun" w:hAnsi="Times New Roman" w:cs="Times New Roman"/>
          <w:sz w:val="24"/>
          <w:szCs w:val="24"/>
        </w:rPr>
        <w:t xml:space="preserve"> El aumento de densidad de población en las zonas del </w:t>
      </w:r>
      <w:r w:rsidR="00E8295E">
        <w:rPr>
          <w:rFonts w:ascii="Times New Roman" w:eastAsia="SimSun" w:hAnsi="Times New Roman" w:cs="Times New Roman"/>
          <w:sz w:val="24"/>
          <w:szCs w:val="24"/>
        </w:rPr>
        <w:t>s</w:t>
      </w:r>
      <w:r w:rsidR="00936439">
        <w:rPr>
          <w:rFonts w:ascii="Times New Roman" w:eastAsia="SimSun" w:hAnsi="Times New Roman" w:cs="Times New Roman"/>
          <w:sz w:val="24"/>
          <w:szCs w:val="24"/>
        </w:rPr>
        <w:t xml:space="preserve">ur se </w:t>
      </w:r>
      <w:r w:rsidR="005648CB">
        <w:rPr>
          <w:rFonts w:ascii="Times New Roman" w:eastAsia="SimSun" w:hAnsi="Times New Roman" w:cs="Times New Roman"/>
          <w:sz w:val="24"/>
          <w:szCs w:val="24"/>
        </w:rPr>
        <w:t>generó</w:t>
      </w:r>
      <w:r w:rsidR="00936439">
        <w:rPr>
          <w:rFonts w:ascii="Times New Roman" w:eastAsia="SimSun" w:hAnsi="Times New Roman" w:cs="Times New Roman"/>
          <w:sz w:val="24"/>
          <w:szCs w:val="24"/>
        </w:rPr>
        <w:t xml:space="preserve"> por el aumento productivo de la agricultura y las migraciones de las zonas del norte, estos movimientos de población se dieron porque el norte era más inseguro y porque la economía del sur se volvió más pujante.</w:t>
      </w:r>
    </w:p>
    <w:p w14:paraId="3006712F" w14:textId="77777777" w:rsidR="00432A68" w:rsidRDefault="00432A68" w:rsidP="008B2129">
      <w:pPr>
        <w:spacing w:line="360" w:lineRule="auto"/>
        <w:ind w:firstLine="720"/>
        <w:jc w:val="both"/>
        <w:rPr>
          <w:rFonts w:ascii="Times New Roman" w:eastAsia="Times New Roman" w:hAnsi="Times New Roman" w:cs="Times New Roman"/>
          <w:sz w:val="24"/>
          <w:szCs w:val="24"/>
        </w:rPr>
      </w:pPr>
    </w:p>
    <w:tbl>
      <w:tblPr>
        <w:tblW w:w="5105" w:type="dxa"/>
        <w:tblInd w:w="2133" w:type="dxa"/>
        <w:tblLook w:val="04A0" w:firstRow="1" w:lastRow="0" w:firstColumn="1" w:lastColumn="0" w:noHBand="0" w:noVBand="1"/>
      </w:tblPr>
      <w:tblGrid>
        <w:gridCol w:w="1257"/>
        <w:gridCol w:w="1924"/>
        <w:gridCol w:w="1924"/>
      </w:tblGrid>
      <w:tr w:rsidR="00432A68" w:rsidRPr="00432A68" w14:paraId="422FFEA8" w14:textId="77777777" w:rsidTr="00432A68">
        <w:trPr>
          <w:trHeight w:val="288"/>
        </w:trPr>
        <w:tc>
          <w:tcPr>
            <w:tcW w:w="5105" w:type="dxa"/>
            <w:gridSpan w:val="3"/>
            <w:tcBorders>
              <w:top w:val="nil"/>
              <w:left w:val="nil"/>
              <w:bottom w:val="nil"/>
              <w:right w:val="nil"/>
            </w:tcBorders>
            <w:shd w:val="clear" w:color="auto" w:fill="auto"/>
            <w:noWrap/>
            <w:vAlign w:val="bottom"/>
            <w:hideMark/>
          </w:tcPr>
          <w:p w14:paraId="781E6C5C" w14:textId="0B40E93C" w:rsidR="00432A68" w:rsidRPr="00432A68" w:rsidRDefault="00432A68" w:rsidP="008B2129">
            <w:pPr>
              <w:spacing w:line="360" w:lineRule="auto"/>
              <w:jc w:val="center"/>
              <w:rPr>
                <w:rFonts w:ascii="Times New Roman" w:eastAsia="Times New Roman" w:hAnsi="Times New Roman" w:cs="Times New Roman"/>
                <w:color w:val="000000"/>
                <w:sz w:val="24"/>
                <w:szCs w:val="24"/>
                <w:lang w:val="es-AR"/>
              </w:rPr>
            </w:pPr>
            <w:r w:rsidRPr="00432A68">
              <w:rPr>
                <w:rFonts w:ascii="Times New Roman" w:eastAsia="Times New Roman" w:hAnsi="Times New Roman" w:cs="Times New Roman"/>
                <w:color w:val="000000"/>
                <w:sz w:val="24"/>
                <w:szCs w:val="24"/>
                <w:lang w:val="es-AR"/>
              </w:rPr>
              <w:t xml:space="preserve">Totales de los censos entre los años </w:t>
            </w:r>
            <w:r w:rsidR="005648CB">
              <w:rPr>
                <w:rFonts w:ascii="Times New Roman" w:eastAsia="Times New Roman" w:hAnsi="Times New Roman" w:cs="Times New Roman"/>
                <w:color w:val="000000"/>
                <w:sz w:val="24"/>
                <w:szCs w:val="24"/>
                <w:lang w:val="es-AR"/>
              </w:rPr>
              <w:t>609</w:t>
            </w:r>
            <w:r w:rsidRPr="00432A68">
              <w:rPr>
                <w:rFonts w:ascii="Times New Roman" w:eastAsia="Times New Roman" w:hAnsi="Times New Roman" w:cs="Times New Roman"/>
                <w:color w:val="000000"/>
                <w:sz w:val="24"/>
                <w:szCs w:val="24"/>
                <w:lang w:val="es-AR"/>
              </w:rPr>
              <w:t xml:space="preserve"> y 1190</w:t>
            </w:r>
          </w:p>
        </w:tc>
      </w:tr>
      <w:tr w:rsidR="00432A68" w:rsidRPr="00432A68" w14:paraId="1DF6A96A" w14:textId="77777777" w:rsidTr="00432A68">
        <w:trPr>
          <w:trHeight w:val="288"/>
        </w:trPr>
        <w:tc>
          <w:tcPr>
            <w:tcW w:w="1257" w:type="dxa"/>
            <w:tcBorders>
              <w:top w:val="nil"/>
              <w:left w:val="nil"/>
              <w:bottom w:val="nil"/>
              <w:right w:val="nil"/>
            </w:tcBorders>
            <w:shd w:val="clear" w:color="auto" w:fill="auto"/>
            <w:noWrap/>
            <w:vAlign w:val="bottom"/>
            <w:hideMark/>
          </w:tcPr>
          <w:p w14:paraId="464948F9" w14:textId="77777777" w:rsidR="00432A68" w:rsidRPr="00432A68" w:rsidRDefault="00432A68" w:rsidP="008B2129">
            <w:pPr>
              <w:spacing w:line="360" w:lineRule="auto"/>
              <w:jc w:val="center"/>
              <w:rPr>
                <w:rFonts w:ascii="Times New Roman" w:eastAsia="Times New Roman" w:hAnsi="Times New Roman" w:cs="Times New Roman"/>
                <w:color w:val="000000"/>
                <w:lang w:val="en-US"/>
              </w:rPr>
            </w:pPr>
            <w:proofErr w:type="spellStart"/>
            <w:r w:rsidRPr="00432A68">
              <w:rPr>
                <w:rFonts w:ascii="Times New Roman" w:eastAsia="Times New Roman" w:hAnsi="Times New Roman" w:cs="Times New Roman"/>
                <w:color w:val="000000"/>
                <w:lang w:val="en-US"/>
              </w:rPr>
              <w:t>Año</w:t>
            </w:r>
            <w:proofErr w:type="spellEnd"/>
          </w:p>
        </w:tc>
        <w:tc>
          <w:tcPr>
            <w:tcW w:w="1924" w:type="dxa"/>
            <w:tcBorders>
              <w:top w:val="nil"/>
              <w:left w:val="nil"/>
              <w:bottom w:val="nil"/>
              <w:right w:val="nil"/>
            </w:tcBorders>
            <w:shd w:val="clear" w:color="auto" w:fill="auto"/>
            <w:noWrap/>
            <w:vAlign w:val="bottom"/>
            <w:hideMark/>
          </w:tcPr>
          <w:p w14:paraId="04815F6A" w14:textId="77777777" w:rsidR="00432A68" w:rsidRPr="00432A68" w:rsidRDefault="00432A68" w:rsidP="008B2129">
            <w:pPr>
              <w:spacing w:line="360" w:lineRule="auto"/>
              <w:jc w:val="center"/>
              <w:rPr>
                <w:rFonts w:ascii="Times New Roman" w:eastAsia="Times New Roman" w:hAnsi="Times New Roman" w:cs="Times New Roman"/>
                <w:color w:val="000000"/>
                <w:lang w:val="en-US"/>
              </w:rPr>
            </w:pPr>
            <w:proofErr w:type="spellStart"/>
            <w:r w:rsidRPr="00432A68">
              <w:rPr>
                <w:rFonts w:ascii="Times New Roman" w:eastAsia="Times New Roman" w:hAnsi="Times New Roman" w:cs="Times New Roman"/>
                <w:color w:val="000000"/>
                <w:lang w:val="en-US"/>
              </w:rPr>
              <w:t>Hogares</w:t>
            </w:r>
            <w:proofErr w:type="spellEnd"/>
          </w:p>
        </w:tc>
        <w:tc>
          <w:tcPr>
            <w:tcW w:w="1924" w:type="dxa"/>
            <w:tcBorders>
              <w:top w:val="nil"/>
              <w:left w:val="nil"/>
              <w:bottom w:val="nil"/>
              <w:right w:val="nil"/>
            </w:tcBorders>
            <w:shd w:val="clear" w:color="auto" w:fill="auto"/>
            <w:noWrap/>
            <w:vAlign w:val="bottom"/>
            <w:hideMark/>
          </w:tcPr>
          <w:p w14:paraId="723608A5" w14:textId="77777777" w:rsidR="00432A68" w:rsidRPr="00432A68" w:rsidRDefault="00432A68"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Población</w:t>
            </w:r>
          </w:p>
        </w:tc>
      </w:tr>
      <w:tr w:rsidR="005648CB" w:rsidRPr="00432A68" w14:paraId="23FD2CC6" w14:textId="77777777" w:rsidTr="005648CB">
        <w:trPr>
          <w:trHeight w:val="288"/>
        </w:trPr>
        <w:tc>
          <w:tcPr>
            <w:tcW w:w="1257" w:type="dxa"/>
            <w:tcBorders>
              <w:top w:val="nil"/>
              <w:left w:val="nil"/>
              <w:bottom w:val="nil"/>
              <w:right w:val="nil"/>
            </w:tcBorders>
            <w:shd w:val="clear" w:color="auto" w:fill="auto"/>
            <w:noWrap/>
            <w:vAlign w:val="bottom"/>
          </w:tcPr>
          <w:p w14:paraId="1ACE0A92" w14:textId="253D7D0F"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609</w:t>
            </w:r>
          </w:p>
        </w:tc>
        <w:tc>
          <w:tcPr>
            <w:tcW w:w="1924" w:type="dxa"/>
            <w:tcBorders>
              <w:top w:val="nil"/>
              <w:left w:val="nil"/>
              <w:bottom w:val="nil"/>
              <w:right w:val="nil"/>
            </w:tcBorders>
            <w:shd w:val="clear" w:color="auto" w:fill="auto"/>
            <w:noWrap/>
            <w:vAlign w:val="bottom"/>
          </w:tcPr>
          <w:p w14:paraId="6D784C51" w14:textId="42F3606C"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8.907.546</w:t>
            </w:r>
          </w:p>
        </w:tc>
        <w:tc>
          <w:tcPr>
            <w:tcW w:w="1924" w:type="dxa"/>
            <w:tcBorders>
              <w:top w:val="nil"/>
              <w:left w:val="nil"/>
              <w:bottom w:val="nil"/>
              <w:right w:val="nil"/>
            </w:tcBorders>
            <w:shd w:val="clear" w:color="auto" w:fill="auto"/>
            <w:noWrap/>
            <w:vAlign w:val="bottom"/>
          </w:tcPr>
          <w:p w14:paraId="3B14B1FE" w14:textId="0DC6DD03"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46.019.956</w:t>
            </w:r>
          </w:p>
        </w:tc>
      </w:tr>
      <w:tr w:rsidR="005648CB" w:rsidRPr="00432A68" w14:paraId="7AA6DF73" w14:textId="77777777" w:rsidTr="005648CB">
        <w:trPr>
          <w:trHeight w:val="288"/>
        </w:trPr>
        <w:tc>
          <w:tcPr>
            <w:tcW w:w="1257" w:type="dxa"/>
            <w:tcBorders>
              <w:top w:val="nil"/>
              <w:left w:val="nil"/>
              <w:bottom w:val="nil"/>
              <w:right w:val="nil"/>
            </w:tcBorders>
            <w:shd w:val="clear" w:color="auto" w:fill="auto"/>
            <w:noWrap/>
            <w:vAlign w:val="bottom"/>
          </w:tcPr>
          <w:p w14:paraId="42AB770E" w14:textId="21198466"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742</w:t>
            </w:r>
          </w:p>
        </w:tc>
        <w:tc>
          <w:tcPr>
            <w:tcW w:w="1924" w:type="dxa"/>
            <w:tcBorders>
              <w:top w:val="nil"/>
              <w:left w:val="nil"/>
              <w:bottom w:val="nil"/>
              <w:right w:val="nil"/>
            </w:tcBorders>
            <w:shd w:val="clear" w:color="auto" w:fill="auto"/>
            <w:noWrap/>
            <w:vAlign w:val="bottom"/>
          </w:tcPr>
          <w:p w14:paraId="470326BB" w14:textId="6AF8FB65"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8.907.546</w:t>
            </w:r>
          </w:p>
        </w:tc>
        <w:tc>
          <w:tcPr>
            <w:tcW w:w="1924" w:type="dxa"/>
            <w:tcBorders>
              <w:top w:val="nil"/>
              <w:left w:val="nil"/>
              <w:bottom w:val="nil"/>
              <w:right w:val="nil"/>
            </w:tcBorders>
            <w:shd w:val="clear" w:color="auto" w:fill="auto"/>
            <w:noWrap/>
            <w:vAlign w:val="bottom"/>
          </w:tcPr>
          <w:p w14:paraId="5EF1BB2F" w14:textId="6CD13053"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48.019.800</w:t>
            </w:r>
          </w:p>
        </w:tc>
      </w:tr>
      <w:tr w:rsidR="005648CB" w:rsidRPr="00432A68" w14:paraId="40CEE56F" w14:textId="77777777" w:rsidTr="00432A68">
        <w:trPr>
          <w:trHeight w:val="288"/>
        </w:trPr>
        <w:tc>
          <w:tcPr>
            <w:tcW w:w="1257" w:type="dxa"/>
            <w:tcBorders>
              <w:top w:val="nil"/>
              <w:left w:val="nil"/>
              <w:bottom w:val="nil"/>
              <w:right w:val="nil"/>
            </w:tcBorders>
            <w:shd w:val="clear" w:color="auto" w:fill="auto"/>
            <w:noWrap/>
            <w:vAlign w:val="bottom"/>
            <w:hideMark/>
          </w:tcPr>
          <w:p w14:paraId="6ED735C3" w14:textId="67487B9A"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755</w:t>
            </w:r>
          </w:p>
        </w:tc>
        <w:tc>
          <w:tcPr>
            <w:tcW w:w="1924" w:type="dxa"/>
            <w:tcBorders>
              <w:top w:val="nil"/>
              <w:left w:val="nil"/>
              <w:bottom w:val="nil"/>
              <w:right w:val="nil"/>
            </w:tcBorders>
            <w:shd w:val="clear" w:color="auto" w:fill="auto"/>
            <w:noWrap/>
            <w:vAlign w:val="bottom"/>
            <w:hideMark/>
          </w:tcPr>
          <w:p w14:paraId="513664C3" w14:textId="2E652271"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8.914.709</w:t>
            </w:r>
          </w:p>
        </w:tc>
        <w:tc>
          <w:tcPr>
            <w:tcW w:w="1924" w:type="dxa"/>
            <w:tcBorders>
              <w:top w:val="nil"/>
              <w:left w:val="nil"/>
              <w:bottom w:val="nil"/>
              <w:right w:val="nil"/>
            </w:tcBorders>
            <w:shd w:val="clear" w:color="auto" w:fill="auto"/>
            <w:noWrap/>
            <w:vAlign w:val="bottom"/>
            <w:hideMark/>
          </w:tcPr>
          <w:p w14:paraId="2EC46E79" w14:textId="517DECB0"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52.919.309</w:t>
            </w:r>
          </w:p>
        </w:tc>
      </w:tr>
      <w:tr w:rsidR="005648CB" w:rsidRPr="00432A68" w14:paraId="4665FA5C" w14:textId="77777777" w:rsidTr="00432A68">
        <w:trPr>
          <w:trHeight w:val="288"/>
        </w:trPr>
        <w:tc>
          <w:tcPr>
            <w:tcW w:w="1257" w:type="dxa"/>
            <w:tcBorders>
              <w:top w:val="nil"/>
              <w:left w:val="nil"/>
              <w:bottom w:val="nil"/>
              <w:right w:val="nil"/>
            </w:tcBorders>
            <w:shd w:val="clear" w:color="auto" w:fill="auto"/>
            <w:noWrap/>
            <w:vAlign w:val="bottom"/>
            <w:hideMark/>
          </w:tcPr>
          <w:p w14:paraId="5C44A61E" w14:textId="3B1392DF"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1006</w:t>
            </w:r>
          </w:p>
        </w:tc>
        <w:tc>
          <w:tcPr>
            <w:tcW w:w="1924" w:type="dxa"/>
            <w:tcBorders>
              <w:top w:val="nil"/>
              <w:left w:val="nil"/>
              <w:bottom w:val="nil"/>
              <w:right w:val="nil"/>
            </w:tcBorders>
            <w:shd w:val="clear" w:color="auto" w:fill="auto"/>
            <w:noWrap/>
            <w:vAlign w:val="bottom"/>
            <w:hideMark/>
          </w:tcPr>
          <w:p w14:paraId="50A5C216" w14:textId="1D8C23BD"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7.417.570</w:t>
            </w:r>
          </w:p>
        </w:tc>
        <w:tc>
          <w:tcPr>
            <w:tcW w:w="1924" w:type="dxa"/>
            <w:tcBorders>
              <w:top w:val="nil"/>
              <w:left w:val="nil"/>
              <w:bottom w:val="nil"/>
              <w:right w:val="nil"/>
            </w:tcBorders>
            <w:shd w:val="clear" w:color="auto" w:fill="auto"/>
            <w:noWrap/>
            <w:vAlign w:val="bottom"/>
            <w:hideMark/>
          </w:tcPr>
          <w:p w14:paraId="0213A322" w14:textId="7CE178E1" w:rsidR="005648CB" w:rsidRPr="00432A68" w:rsidRDefault="005648CB" w:rsidP="008B2129">
            <w:pPr>
              <w:spacing w:line="360" w:lineRule="auto"/>
              <w:jc w:val="center"/>
              <w:rPr>
                <w:rFonts w:ascii="Times New Roman" w:eastAsia="Times New Roman" w:hAnsi="Times New Roman" w:cs="Times New Roman"/>
                <w:color w:val="000000"/>
                <w:lang w:val="en-US"/>
              </w:rPr>
            </w:pPr>
          </w:p>
        </w:tc>
      </w:tr>
      <w:tr w:rsidR="005648CB" w:rsidRPr="00432A68" w14:paraId="1AB1D5AA" w14:textId="77777777" w:rsidTr="00432A68">
        <w:trPr>
          <w:trHeight w:val="288"/>
        </w:trPr>
        <w:tc>
          <w:tcPr>
            <w:tcW w:w="1257" w:type="dxa"/>
            <w:tcBorders>
              <w:top w:val="nil"/>
              <w:left w:val="nil"/>
              <w:bottom w:val="nil"/>
              <w:right w:val="nil"/>
            </w:tcBorders>
            <w:shd w:val="clear" w:color="auto" w:fill="auto"/>
            <w:noWrap/>
            <w:vAlign w:val="bottom"/>
            <w:hideMark/>
          </w:tcPr>
          <w:p w14:paraId="51427F4E" w14:textId="58289D73"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1021</w:t>
            </w:r>
          </w:p>
        </w:tc>
        <w:tc>
          <w:tcPr>
            <w:tcW w:w="1924" w:type="dxa"/>
            <w:tcBorders>
              <w:top w:val="nil"/>
              <w:left w:val="nil"/>
              <w:bottom w:val="nil"/>
              <w:right w:val="nil"/>
            </w:tcBorders>
            <w:shd w:val="clear" w:color="auto" w:fill="auto"/>
            <w:noWrap/>
            <w:vAlign w:val="bottom"/>
            <w:hideMark/>
          </w:tcPr>
          <w:p w14:paraId="7F1AA2AE" w14:textId="477FF115"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8.677.677</w:t>
            </w:r>
          </w:p>
        </w:tc>
        <w:tc>
          <w:tcPr>
            <w:tcW w:w="1924" w:type="dxa"/>
            <w:tcBorders>
              <w:top w:val="nil"/>
              <w:left w:val="nil"/>
              <w:bottom w:val="nil"/>
              <w:right w:val="nil"/>
            </w:tcBorders>
            <w:shd w:val="clear" w:color="auto" w:fill="auto"/>
            <w:noWrap/>
            <w:vAlign w:val="bottom"/>
            <w:hideMark/>
          </w:tcPr>
          <w:p w14:paraId="3BDFFB20" w14:textId="00DEC573" w:rsidR="005648CB" w:rsidRPr="00432A68" w:rsidRDefault="005648CB" w:rsidP="008B2129">
            <w:pPr>
              <w:spacing w:line="360" w:lineRule="auto"/>
              <w:jc w:val="center"/>
              <w:rPr>
                <w:rFonts w:ascii="Times New Roman" w:eastAsia="Times New Roman" w:hAnsi="Times New Roman" w:cs="Times New Roman"/>
                <w:color w:val="000000"/>
                <w:lang w:val="en-US"/>
              </w:rPr>
            </w:pPr>
          </w:p>
        </w:tc>
      </w:tr>
      <w:tr w:rsidR="005648CB" w:rsidRPr="00432A68" w14:paraId="546C1AC1" w14:textId="77777777" w:rsidTr="00432A68">
        <w:trPr>
          <w:trHeight w:val="288"/>
        </w:trPr>
        <w:tc>
          <w:tcPr>
            <w:tcW w:w="1257" w:type="dxa"/>
            <w:tcBorders>
              <w:top w:val="nil"/>
              <w:left w:val="nil"/>
              <w:bottom w:val="nil"/>
              <w:right w:val="nil"/>
            </w:tcBorders>
            <w:shd w:val="clear" w:color="auto" w:fill="auto"/>
            <w:noWrap/>
            <w:vAlign w:val="bottom"/>
            <w:hideMark/>
          </w:tcPr>
          <w:p w14:paraId="335EA8D6" w14:textId="360A3633"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1053</w:t>
            </w:r>
          </w:p>
        </w:tc>
        <w:tc>
          <w:tcPr>
            <w:tcW w:w="1924" w:type="dxa"/>
            <w:tcBorders>
              <w:top w:val="nil"/>
              <w:left w:val="nil"/>
              <w:bottom w:val="nil"/>
              <w:right w:val="nil"/>
            </w:tcBorders>
            <w:shd w:val="clear" w:color="auto" w:fill="auto"/>
            <w:noWrap/>
            <w:vAlign w:val="bottom"/>
            <w:hideMark/>
          </w:tcPr>
          <w:p w14:paraId="517FD78F" w14:textId="3C9665AB"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10.792.705</w:t>
            </w:r>
          </w:p>
        </w:tc>
        <w:tc>
          <w:tcPr>
            <w:tcW w:w="1924" w:type="dxa"/>
            <w:tcBorders>
              <w:top w:val="nil"/>
              <w:left w:val="nil"/>
              <w:bottom w:val="nil"/>
              <w:right w:val="nil"/>
            </w:tcBorders>
            <w:shd w:val="clear" w:color="auto" w:fill="auto"/>
            <w:noWrap/>
            <w:vAlign w:val="bottom"/>
            <w:hideMark/>
          </w:tcPr>
          <w:p w14:paraId="307D5D2B" w14:textId="1EE11AE7" w:rsidR="005648CB" w:rsidRPr="00432A68" w:rsidRDefault="005648CB" w:rsidP="008B2129">
            <w:pPr>
              <w:spacing w:line="360" w:lineRule="auto"/>
              <w:jc w:val="center"/>
              <w:rPr>
                <w:rFonts w:ascii="Times New Roman" w:eastAsia="Times New Roman" w:hAnsi="Times New Roman" w:cs="Times New Roman"/>
                <w:color w:val="000000"/>
                <w:lang w:val="en-US"/>
              </w:rPr>
            </w:pPr>
          </w:p>
        </w:tc>
      </w:tr>
      <w:tr w:rsidR="005648CB" w:rsidRPr="00432A68" w14:paraId="0F532808" w14:textId="77777777" w:rsidTr="00432A68">
        <w:trPr>
          <w:trHeight w:val="288"/>
        </w:trPr>
        <w:tc>
          <w:tcPr>
            <w:tcW w:w="1257" w:type="dxa"/>
            <w:tcBorders>
              <w:top w:val="nil"/>
              <w:left w:val="nil"/>
              <w:bottom w:val="nil"/>
              <w:right w:val="nil"/>
            </w:tcBorders>
            <w:shd w:val="clear" w:color="auto" w:fill="auto"/>
            <w:noWrap/>
            <w:vAlign w:val="bottom"/>
            <w:hideMark/>
          </w:tcPr>
          <w:p w14:paraId="524B39AD" w14:textId="22B3FD75"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1066</w:t>
            </w:r>
          </w:p>
        </w:tc>
        <w:tc>
          <w:tcPr>
            <w:tcW w:w="1924" w:type="dxa"/>
            <w:tcBorders>
              <w:top w:val="nil"/>
              <w:left w:val="nil"/>
              <w:bottom w:val="nil"/>
              <w:right w:val="nil"/>
            </w:tcBorders>
            <w:shd w:val="clear" w:color="auto" w:fill="auto"/>
            <w:noWrap/>
            <w:vAlign w:val="bottom"/>
            <w:hideMark/>
          </w:tcPr>
          <w:p w14:paraId="2AF07A57" w14:textId="57CAEEAE"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12.917.221</w:t>
            </w:r>
          </w:p>
        </w:tc>
        <w:tc>
          <w:tcPr>
            <w:tcW w:w="1924" w:type="dxa"/>
            <w:tcBorders>
              <w:top w:val="nil"/>
              <w:left w:val="nil"/>
              <w:bottom w:val="nil"/>
              <w:right w:val="nil"/>
            </w:tcBorders>
            <w:shd w:val="clear" w:color="auto" w:fill="auto"/>
            <w:noWrap/>
            <w:vAlign w:val="bottom"/>
            <w:hideMark/>
          </w:tcPr>
          <w:p w14:paraId="669222EF" w14:textId="47441206" w:rsidR="005648CB" w:rsidRPr="00432A68" w:rsidRDefault="005648CB" w:rsidP="008B2129">
            <w:pPr>
              <w:spacing w:line="360" w:lineRule="auto"/>
              <w:jc w:val="center"/>
              <w:rPr>
                <w:rFonts w:ascii="Times New Roman" w:eastAsia="Times New Roman" w:hAnsi="Times New Roman" w:cs="Times New Roman"/>
                <w:color w:val="000000"/>
                <w:lang w:val="en-US"/>
              </w:rPr>
            </w:pPr>
          </w:p>
        </w:tc>
      </w:tr>
      <w:tr w:rsidR="005648CB" w:rsidRPr="00432A68" w14:paraId="1CC899A8" w14:textId="77777777" w:rsidTr="00432A68">
        <w:trPr>
          <w:trHeight w:val="288"/>
        </w:trPr>
        <w:tc>
          <w:tcPr>
            <w:tcW w:w="1257" w:type="dxa"/>
            <w:tcBorders>
              <w:top w:val="nil"/>
              <w:left w:val="nil"/>
              <w:bottom w:val="nil"/>
              <w:right w:val="nil"/>
            </w:tcBorders>
            <w:shd w:val="clear" w:color="auto" w:fill="auto"/>
            <w:noWrap/>
            <w:vAlign w:val="bottom"/>
            <w:hideMark/>
          </w:tcPr>
          <w:p w14:paraId="04338264" w14:textId="12C4ABE1"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c. 1080</w:t>
            </w:r>
          </w:p>
        </w:tc>
        <w:tc>
          <w:tcPr>
            <w:tcW w:w="1924" w:type="dxa"/>
            <w:tcBorders>
              <w:top w:val="nil"/>
              <w:left w:val="nil"/>
              <w:bottom w:val="nil"/>
              <w:right w:val="nil"/>
            </w:tcBorders>
            <w:shd w:val="clear" w:color="auto" w:fill="auto"/>
            <w:noWrap/>
            <w:vAlign w:val="bottom"/>
            <w:hideMark/>
          </w:tcPr>
          <w:p w14:paraId="471DF4BE" w14:textId="630CEB2F"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16.569.874</w:t>
            </w:r>
          </w:p>
        </w:tc>
        <w:tc>
          <w:tcPr>
            <w:tcW w:w="1924" w:type="dxa"/>
            <w:tcBorders>
              <w:top w:val="nil"/>
              <w:left w:val="nil"/>
              <w:bottom w:val="nil"/>
              <w:right w:val="nil"/>
            </w:tcBorders>
            <w:shd w:val="clear" w:color="auto" w:fill="auto"/>
            <w:noWrap/>
            <w:vAlign w:val="bottom"/>
            <w:hideMark/>
          </w:tcPr>
          <w:p w14:paraId="634302A0" w14:textId="77777777" w:rsidR="005648CB" w:rsidRPr="00432A68" w:rsidRDefault="005648CB" w:rsidP="008B2129">
            <w:pPr>
              <w:spacing w:line="360" w:lineRule="auto"/>
              <w:jc w:val="center"/>
              <w:rPr>
                <w:rFonts w:ascii="Times New Roman" w:eastAsia="Times New Roman" w:hAnsi="Times New Roman" w:cs="Times New Roman"/>
                <w:color w:val="000000"/>
                <w:lang w:val="en-US"/>
              </w:rPr>
            </w:pPr>
          </w:p>
        </w:tc>
      </w:tr>
      <w:tr w:rsidR="005648CB" w:rsidRPr="00432A68" w14:paraId="3D91D3EA" w14:textId="77777777" w:rsidTr="00432A68">
        <w:trPr>
          <w:trHeight w:val="288"/>
        </w:trPr>
        <w:tc>
          <w:tcPr>
            <w:tcW w:w="1257" w:type="dxa"/>
            <w:tcBorders>
              <w:top w:val="nil"/>
              <w:left w:val="nil"/>
              <w:bottom w:val="nil"/>
              <w:right w:val="nil"/>
            </w:tcBorders>
            <w:shd w:val="clear" w:color="auto" w:fill="auto"/>
            <w:noWrap/>
            <w:vAlign w:val="bottom"/>
            <w:hideMark/>
          </w:tcPr>
          <w:p w14:paraId="56BB7A3A" w14:textId="0C7190D1"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1083</w:t>
            </w:r>
          </w:p>
        </w:tc>
        <w:tc>
          <w:tcPr>
            <w:tcW w:w="1924" w:type="dxa"/>
            <w:tcBorders>
              <w:top w:val="nil"/>
              <w:left w:val="nil"/>
              <w:bottom w:val="nil"/>
              <w:right w:val="nil"/>
            </w:tcBorders>
            <w:shd w:val="clear" w:color="auto" w:fill="auto"/>
            <w:noWrap/>
            <w:vAlign w:val="bottom"/>
            <w:hideMark/>
          </w:tcPr>
          <w:p w14:paraId="714CE5C0" w14:textId="0F916AC0"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17.211.713</w:t>
            </w:r>
          </w:p>
        </w:tc>
        <w:tc>
          <w:tcPr>
            <w:tcW w:w="1924" w:type="dxa"/>
            <w:tcBorders>
              <w:top w:val="nil"/>
              <w:left w:val="nil"/>
              <w:bottom w:val="nil"/>
              <w:right w:val="nil"/>
            </w:tcBorders>
            <w:shd w:val="clear" w:color="auto" w:fill="auto"/>
            <w:noWrap/>
            <w:vAlign w:val="bottom"/>
            <w:hideMark/>
          </w:tcPr>
          <w:p w14:paraId="2E16D90F" w14:textId="77777777" w:rsidR="005648CB" w:rsidRPr="00432A68" w:rsidRDefault="005648CB" w:rsidP="008B2129">
            <w:pPr>
              <w:spacing w:line="360" w:lineRule="auto"/>
              <w:jc w:val="center"/>
              <w:rPr>
                <w:rFonts w:ascii="Times New Roman" w:eastAsia="Times New Roman" w:hAnsi="Times New Roman" w:cs="Times New Roman"/>
                <w:color w:val="000000"/>
                <w:lang w:val="en-US"/>
              </w:rPr>
            </w:pPr>
          </w:p>
        </w:tc>
      </w:tr>
      <w:tr w:rsidR="005648CB" w:rsidRPr="00432A68" w14:paraId="5C6F7D39" w14:textId="77777777" w:rsidTr="00432A68">
        <w:trPr>
          <w:trHeight w:val="288"/>
        </w:trPr>
        <w:tc>
          <w:tcPr>
            <w:tcW w:w="1257" w:type="dxa"/>
            <w:tcBorders>
              <w:top w:val="nil"/>
              <w:left w:val="nil"/>
              <w:bottom w:val="nil"/>
              <w:right w:val="nil"/>
            </w:tcBorders>
            <w:shd w:val="clear" w:color="auto" w:fill="auto"/>
            <w:noWrap/>
            <w:vAlign w:val="bottom"/>
            <w:hideMark/>
          </w:tcPr>
          <w:p w14:paraId="1E7B8C14" w14:textId="4B963139"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1100</w:t>
            </w:r>
          </w:p>
        </w:tc>
        <w:tc>
          <w:tcPr>
            <w:tcW w:w="1924" w:type="dxa"/>
            <w:tcBorders>
              <w:top w:val="nil"/>
              <w:left w:val="nil"/>
              <w:bottom w:val="nil"/>
              <w:right w:val="nil"/>
            </w:tcBorders>
            <w:shd w:val="clear" w:color="auto" w:fill="auto"/>
            <w:noWrap/>
            <w:vAlign w:val="bottom"/>
            <w:hideMark/>
          </w:tcPr>
          <w:p w14:paraId="04B9AD77" w14:textId="6C0EB48B"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19.960.812</w:t>
            </w:r>
          </w:p>
        </w:tc>
        <w:tc>
          <w:tcPr>
            <w:tcW w:w="1924" w:type="dxa"/>
            <w:tcBorders>
              <w:top w:val="nil"/>
              <w:left w:val="nil"/>
              <w:bottom w:val="nil"/>
              <w:right w:val="nil"/>
            </w:tcBorders>
            <w:shd w:val="clear" w:color="auto" w:fill="auto"/>
            <w:noWrap/>
            <w:vAlign w:val="bottom"/>
            <w:hideMark/>
          </w:tcPr>
          <w:p w14:paraId="62406BAB" w14:textId="77777777" w:rsidR="005648CB" w:rsidRPr="00432A68" w:rsidRDefault="005648CB" w:rsidP="008B2129">
            <w:pPr>
              <w:spacing w:line="360" w:lineRule="auto"/>
              <w:jc w:val="center"/>
              <w:rPr>
                <w:rFonts w:ascii="Times New Roman" w:eastAsia="Times New Roman" w:hAnsi="Times New Roman" w:cs="Times New Roman"/>
                <w:color w:val="000000"/>
                <w:lang w:val="en-US"/>
              </w:rPr>
            </w:pPr>
          </w:p>
        </w:tc>
      </w:tr>
      <w:tr w:rsidR="005648CB" w:rsidRPr="00432A68" w14:paraId="15DE1821" w14:textId="77777777" w:rsidTr="00432A68">
        <w:trPr>
          <w:trHeight w:val="288"/>
        </w:trPr>
        <w:tc>
          <w:tcPr>
            <w:tcW w:w="1257" w:type="dxa"/>
            <w:tcBorders>
              <w:top w:val="nil"/>
              <w:left w:val="nil"/>
              <w:bottom w:val="nil"/>
              <w:right w:val="nil"/>
            </w:tcBorders>
            <w:shd w:val="clear" w:color="auto" w:fill="auto"/>
            <w:noWrap/>
            <w:vAlign w:val="bottom"/>
            <w:hideMark/>
          </w:tcPr>
          <w:p w14:paraId="3C23E872" w14:textId="76202D66"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1110</w:t>
            </w:r>
          </w:p>
        </w:tc>
        <w:tc>
          <w:tcPr>
            <w:tcW w:w="1924" w:type="dxa"/>
            <w:tcBorders>
              <w:top w:val="nil"/>
              <w:left w:val="nil"/>
              <w:bottom w:val="nil"/>
              <w:right w:val="nil"/>
            </w:tcBorders>
            <w:shd w:val="clear" w:color="auto" w:fill="auto"/>
            <w:noWrap/>
            <w:vAlign w:val="bottom"/>
            <w:hideMark/>
          </w:tcPr>
          <w:p w14:paraId="4899371A" w14:textId="3828CCE6"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20.882.258</w:t>
            </w:r>
          </w:p>
        </w:tc>
        <w:tc>
          <w:tcPr>
            <w:tcW w:w="1924" w:type="dxa"/>
            <w:tcBorders>
              <w:top w:val="nil"/>
              <w:left w:val="nil"/>
              <w:bottom w:val="nil"/>
              <w:right w:val="nil"/>
            </w:tcBorders>
            <w:shd w:val="clear" w:color="auto" w:fill="auto"/>
            <w:noWrap/>
            <w:vAlign w:val="bottom"/>
            <w:hideMark/>
          </w:tcPr>
          <w:p w14:paraId="38E3CA8B" w14:textId="77777777" w:rsidR="005648CB" w:rsidRPr="00432A68" w:rsidRDefault="005648CB" w:rsidP="008B2129">
            <w:pPr>
              <w:spacing w:line="360" w:lineRule="auto"/>
              <w:jc w:val="center"/>
              <w:rPr>
                <w:rFonts w:ascii="Times New Roman" w:eastAsia="Times New Roman" w:hAnsi="Times New Roman" w:cs="Times New Roman"/>
                <w:color w:val="000000"/>
                <w:lang w:val="en-US"/>
              </w:rPr>
            </w:pPr>
          </w:p>
        </w:tc>
      </w:tr>
      <w:tr w:rsidR="005648CB" w:rsidRPr="00432A68" w14:paraId="4A49BD49" w14:textId="77777777" w:rsidTr="00432A68">
        <w:trPr>
          <w:trHeight w:val="288"/>
        </w:trPr>
        <w:tc>
          <w:tcPr>
            <w:tcW w:w="1257" w:type="dxa"/>
            <w:tcBorders>
              <w:top w:val="nil"/>
              <w:left w:val="nil"/>
              <w:bottom w:val="nil"/>
              <w:right w:val="nil"/>
            </w:tcBorders>
            <w:shd w:val="clear" w:color="auto" w:fill="auto"/>
            <w:noWrap/>
            <w:vAlign w:val="bottom"/>
            <w:hideMark/>
          </w:tcPr>
          <w:p w14:paraId="04507778" w14:textId="69364D0C"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1187</w:t>
            </w:r>
          </w:p>
        </w:tc>
        <w:tc>
          <w:tcPr>
            <w:tcW w:w="1924" w:type="dxa"/>
            <w:tcBorders>
              <w:top w:val="nil"/>
              <w:left w:val="nil"/>
              <w:bottom w:val="nil"/>
              <w:right w:val="nil"/>
            </w:tcBorders>
            <w:shd w:val="clear" w:color="auto" w:fill="auto"/>
            <w:noWrap/>
            <w:vAlign w:val="bottom"/>
            <w:hideMark/>
          </w:tcPr>
          <w:p w14:paraId="1E03E307" w14:textId="434984E5"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19.166.001</w:t>
            </w:r>
          </w:p>
        </w:tc>
        <w:tc>
          <w:tcPr>
            <w:tcW w:w="1924" w:type="dxa"/>
            <w:tcBorders>
              <w:top w:val="nil"/>
              <w:left w:val="nil"/>
              <w:bottom w:val="nil"/>
              <w:right w:val="nil"/>
            </w:tcBorders>
            <w:shd w:val="clear" w:color="auto" w:fill="auto"/>
            <w:noWrap/>
            <w:vAlign w:val="bottom"/>
            <w:hideMark/>
          </w:tcPr>
          <w:p w14:paraId="1629525F" w14:textId="77777777" w:rsidR="005648CB" w:rsidRPr="00432A68" w:rsidRDefault="005648CB" w:rsidP="008B2129">
            <w:pPr>
              <w:spacing w:line="360" w:lineRule="auto"/>
              <w:jc w:val="center"/>
              <w:rPr>
                <w:rFonts w:ascii="Times New Roman" w:eastAsia="Times New Roman" w:hAnsi="Times New Roman" w:cs="Times New Roman"/>
                <w:color w:val="000000"/>
                <w:lang w:val="en-US"/>
              </w:rPr>
            </w:pPr>
          </w:p>
        </w:tc>
      </w:tr>
      <w:tr w:rsidR="005648CB" w:rsidRPr="00432A68" w14:paraId="0A1EF57D" w14:textId="77777777" w:rsidTr="00432A68">
        <w:trPr>
          <w:trHeight w:val="288"/>
        </w:trPr>
        <w:tc>
          <w:tcPr>
            <w:tcW w:w="1257" w:type="dxa"/>
            <w:tcBorders>
              <w:top w:val="nil"/>
              <w:left w:val="nil"/>
              <w:bottom w:val="nil"/>
              <w:right w:val="nil"/>
            </w:tcBorders>
            <w:shd w:val="clear" w:color="auto" w:fill="auto"/>
            <w:noWrap/>
            <w:vAlign w:val="bottom"/>
            <w:hideMark/>
          </w:tcPr>
          <w:p w14:paraId="09EF6AE5" w14:textId="13745F6F"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1190</w:t>
            </w:r>
          </w:p>
        </w:tc>
        <w:tc>
          <w:tcPr>
            <w:tcW w:w="1924" w:type="dxa"/>
            <w:tcBorders>
              <w:top w:val="nil"/>
              <w:left w:val="nil"/>
              <w:bottom w:val="nil"/>
              <w:right w:val="nil"/>
            </w:tcBorders>
            <w:shd w:val="clear" w:color="auto" w:fill="auto"/>
            <w:noWrap/>
            <w:vAlign w:val="bottom"/>
            <w:hideMark/>
          </w:tcPr>
          <w:p w14:paraId="40E490B5" w14:textId="623AB366" w:rsidR="005648CB" w:rsidRPr="00432A68" w:rsidRDefault="005648CB" w:rsidP="008B2129">
            <w:pPr>
              <w:spacing w:line="360" w:lineRule="auto"/>
              <w:jc w:val="center"/>
              <w:rPr>
                <w:rFonts w:ascii="Times New Roman" w:eastAsia="Times New Roman" w:hAnsi="Times New Roman" w:cs="Times New Roman"/>
                <w:color w:val="000000"/>
                <w:lang w:val="en-US"/>
              </w:rPr>
            </w:pPr>
            <w:r w:rsidRPr="00432A68">
              <w:rPr>
                <w:rFonts w:ascii="Times New Roman" w:eastAsia="Times New Roman" w:hAnsi="Times New Roman" w:cs="Times New Roman"/>
                <w:color w:val="000000"/>
                <w:lang w:val="en-US"/>
              </w:rPr>
              <w:t>19.294.800</w:t>
            </w:r>
          </w:p>
        </w:tc>
        <w:tc>
          <w:tcPr>
            <w:tcW w:w="1924" w:type="dxa"/>
            <w:tcBorders>
              <w:top w:val="nil"/>
              <w:left w:val="nil"/>
              <w:bottom w:val="nil"/>
              <w:right w:val="nil"/>
            </w:tcBorders>
            <w:shd w:val="clear" w:color="auto" w:fill="auto"/>
            <w:noWrap/>
            <w:vAlign w:val="bottom"/>
            <w:hideMark/>
          </w:tcPr>
          <w:p w14:paraId="1B904E77" w14:textId="77777777" w:rsidR="005648CB" w:rsidRPr="00432A68" w:rsidRDefault="005648CB" w:rsidP="008B2129">
            <w:pPr>
              <w:spacing w:line="360" w:lineRule="auto"/>
              <w:jc w:val="center"/>
              <w:rPr>
                <w:rFonts w:ascii="Times New Roman" w:eastAsia="Times New Roman" w:hAnsi="Times New Roman" w:cs="Times New Roman"/>
                <w:color w:val="000000"/>
                <w:lang w:val="en-US"/>
              </w:rPr>
            </w:pPr>
          </w:p>
        </w:tc>
      </w:tr>
      <w:tr w:rsidR="005648CB" w:rsidRPr="005648CB" w14:paraId="7C864088" w14:textId="77777777" w:rsidTr="005648CB">
        <w:trPr>
          <w:trHeight w:val="288"/>
        </w:trPr>
        <w:tc>
          <w:tcPr>
            <w:tcW w:w="5105" w:type="dxa"/>
            <w:gridSpan w:val="3"/>
            <w:tcBorders>
              <w:top w:val="nil"/>
              <w:left w:val="nil"/>
              <w:bottom w:val="nil"/>
              <w:right w:val="nil"/>
            </w:tcBorders>
            <w:shd w:val="clear" w:color="auto" w:fill="auto"/>
            <w:noWrap/>
            <w:vAlign w:val="bottom"/>
          </w:tcPr>
          <w:p w14:paraId="75E20FD4" w14:textId="77777777" w:rsidR="005648CB" w:rsidRPr="005648CB" w:rsidRDefault="005648CB" w:rsidP="008B2129">
            <w:pPr>
              <w:spacing w:line="360" w:lineRule="auto"/>
              <w:rPr>
                <w:rFonts w:ascii="Times New Roman" w:eastAsia="Times New Roman" w:hAnsi="Times New Roman" w:cs="Times New Roman"/>
                <w:color w:val="000000"/>
                <w:sz w:val="20"/>
                <w:szCs w:val="20"/>
                <w:lang w:val="es-AR"/>
              </w:rPr>
            </w:pPr>
            <w:r w:rsidRPr="00432A68">
              <w:rPr>
                <w:rFonts w:ascii="Times New Roman" w:eastAsia="Times New Roman" w:hAnsi="Times New Roman" w:cs="Times New Roman"/>
                <w:color w:val="000000"/>
                <w:sz w:val="20"/>
                <w:szCs w:val="20"/>
                <w:lang w:val="es-AR"/>
              </w:rPr>
              <w:t xml:space="preserve">Datos obtenidos de: McDermott &amp; </w:t>
            </w:r>
            <w:proofErr w:type="spellStart"/>
            <w:r w:rsidRPr="00432A68">
              <w:rPr>
                <w:rFonts w:ascii="Times New Roman" w:eastAsia="Times New Roman" w:hAnsi="Times New Roman" w:cs="Times New Roman"/>
                <w:color w:val="000000"/>
                <w:sz w:val="20"/>
                <w:szCs w:val="20"/>
                <w:lang w:val="es-AR"/>
              </w:rPr>
              <w:t>Shiba</w:t>
            </w:r>
            <w:proofErr w:type="spellEnd"/>
            <w:r w:rsidRPr="00432A68">
              <w:rPr>
                <w:rFonts w:ascii="Times New Roman" w:eastAsia="Times New Roman" w:hAnsi="Times New Roman" w:cs="Times New Roman"/>
                <w:color w:val="000000"/>
                <w:sz w:val="20"/>
                <w:szCs w:val="20"/>
                <w:lang w:val="es-AR"/>
              </w:rPr>
              <w:t>, 2015, 326-330.</w:t>
            </w:r>
          </w:p>
        </w:tc>
      </w:tr>
      <w:tr w:rsidR="005648CB" w:rsidRPr="005648CB" w14:paraId="0D0DB287" w14:textId="77777777" w:rsidTr="005648CB">
        <w:trPr>
          <w:trHeight w:val="288"/>
        </w:trPr>
        <w:tc>
          <w:tcPr>
            <w:tcW w:w="5105" w:type="dxa"/>
            <w:gridSpan w:val="3"/>
            <w:tcBorders>
              <w:top w:val="nil"/>
              <w:left w:val="nil"/>
              <w:bottom w:val="nil"/>
              <w:right w:val="nil"/>
            </w:tcBorders>
            <w:shd w:val="clear" w:color="auto" w:fill="auto"/>
            <w:noWrap/>
            <w:vAlign w:val="bottom"/>
          </w:tcPr>
          <w:p w14:paraId="45669FCF" w14:textId="77777777" w:rsidR="005648CB" w:rsidRPr="005648CB" w:rsidRDefault="005648CB" w:rsidP="008B2129">
            <w:pPr>
              <w:spacing w:line="360" w:lineRule="auto"/>
              <w:rPr>
                <w:rFonts w:ascii="Times New Roman" w:eastAsia="Times New Roman" w:hAnsi="Times New Roman" w:cs="Times New Roman"/>
                <w:color w:val="000000"/>
                <w:sz w:val="20"/>
                <w:szCs w:val="20"/>
                <w:lang w:val="es-AR"/>
              </w:rPr>
            </w:pPr>
          </w:p>
        </w:tc>
      </w:tr>
    </w:tbl>
    <w:p w14:paraId="6F6A16DC" w14:textId="77777777" w:rsidR="00432A68" w:rsidRDefault="00432A68" w:rsidP="008B2129">
      <w:pPr>
        <w:spacing w:line="360" w:lineRule="auto"/>
        <w:jc w:val="both"/>
        <w:rPr>
          <w:rFonts w:ascii="Times New Roman" w:eastAsia="Times New Roman" w:hAnsi="Times New Roman" w:cs="Times New Roman"/>
          <w:sz w:val="24"/>
          <w:szCs w:val="24"/>
        </w:rPr>
      </w:pPr>
    </w:p>
    <w:p w14:paraId="09475A89" w14:textId="4C292912" w:rsidR="00F97CE3" w:rsidRPr="00F30AC1" w:rsidRDefault="001E5552" w:rsidP="008B212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que aclarar qu</w:t>
      </w:r>
      <w:r w:rsidR="00880BB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p</w:t>
      </w:r>
      <w:r w:rsidR="00600CDF">
        <w:rPr>
          <w:rFonts w:ascii="Times New Roman" w:eastAsia="Times New Roman" w:hAnsi="Times New Roman" w:cs="Times New Roman"/>
          <w:sz w:val="24"/>
          <w:szCs w:val="24"/>
        </w:rPr>
        <w:t xml:space="preserve">ese a la importante cantidad de registros provenientes de los archivos del estado, </w:t>
      </w:r>
      <w:r w:rsidR="00E33187">
        <w:rPr>
          <w:rFonts w:ascii="Times New Roman" w:eastAsia="Times New Roman" w:hAnsi="Times New Roman" w:cs="Times New Roman"/>
          <w:sz w:val="24"/>
          <w:szCs w:val="24"/>
        </w:rPr>
        <w:t>los totales son estimaciones. Esto se debe a que existen tres problemas centrales para calcular</w:t>
      </w:r>
      <w:r w:rsidR="00BB745A">
        <w:rPr>
          <w:rFonts w:ascii="Times New Roman" w:eastAsia="Times New Roman" w:hAnsi="Times New Roman" w:cs="Times New Roman"/>
          <w:sz w:val="24"/>
          <w:szCs w:val="24"/>
        </w:rPr>
        <w:t>los</w:t>
      </w:r>
      <w:r w:rsidR="00E33187">
        <w:rPr>
          <w:rFonts w:ascii="Times New Roman" w:eastAsia="Times New Roman" w:hAnsi="Times New Roman" w:cs="Times New Roman"/>
          <w:sz w:val="24"/>
          <w:szCs w:val="24"/>
        </w:rPr>
        <w:t>. El</w:t>
      </w:r>
      <w:r w:rsidR="00E33187" w:rsidRPr="00036F54">
        <w:rPr>
          <w:rFonts w:ascii="Times New Roman" w:eastAsia="Times New Roman" w:hAnsi="Times New Roman" w:cs="Times New Roman"/>
          <w:sz w:val="24"/>
          <w:szCs w:val="24"/>
        </w:rPr>
        <w:t xml:space="preserve"> </w:t>
      </w:r>
      <w:r w:rsidR="005648CB">
        <w:rPr>
          <w:rFonts w:ascii="Times New Roman" w:eastAsia="Times New Roman" w:hAnsi="Times New Roman" w:cs="Times New Roman"/>
          <w:sz w:val="24"/>
          <w:szCs w:val="24"/>
        </w:rPr>
        <w:t>primero</w:t>
      </w:r>
      <w:r w:rsidR="00E33187">
        <w:rPr>
          <w:rFonts w:ascii="Times New Roman" w:eastAsia="Times New Roman" w:hAnsi="Times New Roman" w:cs="Times New Roman"/>
          <w:sz w:val="24"/>
          <w:szCs w:val="24"/>
        </w:rPr>
        <w:t xml:space="preserve"> son</w:t>
      </w:r>
      <w:r w:rsidR="00E33187" w:rsidRPr="00036F54">
        <w:rPr>
          <w:rFonts w:ascii="Times New Roman" w:eastAsia="Times New Roman" w:hAnsi="Times New Roman" w:cs="Times New Roman"/>
          <w:sz w:val="24"/>
          <w:szCs w:val="24"/>
        </w:rPr>
        <w:t xml:space="preserve"> los errores </w:t>
      </w:r>
      <w:r w:rsidR="00E33187">
        <w:rPr>
          <w:rFonts w:ascii="Times New Roman" w:eastAsia="Times New Roman" w:hAnsi="Times New Roman" w:cs="Times New Roman"/>
          <w:sz w:val="24"/>
          <w:szCs w:val="24"/>
        </w:rPr>
        <w:t>durante</w:t>
      </w:r>
      <w:r w:rsidR="00E33187" w:rsidRPr="00036F54">
        <w:rPr>
          <w:rFonts w:ascii="Times New Roman" w:eastAsia="Times New Roman" w:hAnsi="Times New Roman" w:cs="Times New Roman"/>
          <w:sz w:val="24"/>
          <w:szCs w:val="24"/>
        </w:rPr>
        <w:t xml:space="preserve"> confección y </w:t>
      </w:r>
      <w:r>
        <w:rPr>
          <w:rFonts w:ascii="Times New Roman" w:eastAsia="Times New Roman" w:hAnsi="Times New Roman" w:cs="Times New Roman"/>
          <w:sz w:val="24"/>
          <w:szCs w:val="24"/>
        </w:rPr>
        <w:t>la</w:t>
      </w:r>
      <w:r w:rsidR="00E33187">
        <w:rPr>
          <w:rFonts w:ascii="Times New Roman" w:eastAsia="Times New Roman" w:hAnsi="Times New Roman" w:cs="Times New Roman"/>
          <w:sz w:val="24"/>
          <w:szCs w:val="24"/>
        </w:rPr>
        <w:t xml:space="preserve"> </w:t>
      </w:r>
      <w:r w:rsidR="00E33187" w:rsidRPr="00036F54">
        <w:rPr>
          <w:rFonts w:ascii="Times New Roman" w:eastAsia="Times New Roman" w:hAnsi="Times New Roman" w:cs="Times New Roman"/>
          <w:sz w:val="24"/>
          <w:szCs w:val="24"/>
        </w:rPr>
        <w:t>transcripción de los datos</w:t>
      </w:r>
      <w:r w:rsidR="00E33187">
        <w:rPr>
          <w:rFonts w:ascii="Times New Roman" w:eastAsia="Times New Roman" w:hAnsi="Times New Roman" w:cs="Times New Roman"/>
          <w:sz w:val="24"/>
          <w:szCs w:val="24"/>
        </w:rPr>
        <w:t xml:space="preserve">. El segundo </w:t>
      </w:r>
      <w:r w:rsidR="00842B27">
        <w:rPr>
          <w:rFonts w:ascii="Times New Roman" w:eastAsia="Times New Roman" w:hAnsi="Times New Roman" w:cs="Times New Roman"/>
          <w:sz w:val="24"/>
          <w:szCs w:val="24"/>
        </w:rPr>
        <w:t xml:space="preserve">es </w:t>
      </w:r>
      <w:r w:rsidR="00E33187">
        <w:rPr>
          <w:rFonts w:ascii="Times New Roman" w:eastAsia="Times New Roman" w:hAnsi="Times New Roman" w:cs="Times New Roman"/>
          <w:sz w:val="24"/>
          <w:szCs w:val="24"/>
        </w:rPr>
        <w:t xml:space="preserve">que los censos pueden tener diferentes unidades de </w:t>
      </w:r>
      <w:r>
        <w:rPr>
          <w:rFonts w:ascii="Times New Roman" w:eastAsia="Times New Roman" w:hAnsi="Times New Roman" w:cs="Times New Roman"/>
          <w:sz w:val="24"/>
          <w:szCs w:val="24"/>
        </w:rPr>
        <w:t>medición</w:t>
      </w:r>
      <w:r w:rsidR="00E33187">
        <w:rPr>
          <w:rFonts w:ascii="Times New Roman" w:eastAsia="Times New Roman" w:hAnsi="Times New Roman" w:cs="Times New Roman"/>
          <w:sz w:val="24"/>
          <w:szCs w:val="24"/>
        </w:rPr>
        <w:t>, mientras que algunos censan individuos otros censan hogares, además el criterio no siempre es uniforme, por ejemplo</w:t>
      </w:r>
      <w:r w:rsidR="00842B27">
        <w:rPr>
          <w:rFonts w:ascii="Times New Roman" w:eastAsia="Times New Roman" w:hAnsi="Times New Roman" w:cs="Times New Roman"/>
          <w:sz w:val="24"/>
          <w:szCs w:val="24"/>
        </w:rPr>
        <w:t>,</w:t>
      </w:r>
      <w:r w:rsidR="00E33187">
        <w:rPr>
          <w:rFonts w:ascii="Times New Roman" w:eastAsia="Times New Roman" w:hAnsi="Times New Roman" w:cs="Times New Roman"/>
          <w:sz w:val="24"/>
          <w:szCs w:val="24"/>
        </w:rPr>
        <w:t xml:space="preserve"> en algunos se excluían a los muy jóvenes</w:t>
      </w:r>
      <w:r>
        <w:rPr>
          <w:rFonts w:ascii="Times New Roman" w:eastAsia="Times New Roman" w:hAnsi="Times New Roman" w:cs="Times New Roman"/>
          <w:sz w:val="24"/>
          <w:szCs w:val="24"/>
        </w:rPr>
        <w:t>. Y el tercero</w:t>
      </w:r>
      <w:r w:rsidR="005648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 que las unidades administrativas territoriales han sido modificadas en el tiempo, lo que hace difícil una comparación; s</w:t>
      </w:r>
      <w:r w:rsidR="00600CDF" w:rsidRPr="00036F54">
        <w:rPr>
          <w:rFonts w:ascii="Times New Roman" w:eastAsia="Times New Roman" w:hAnsi="Times New Roman" w:cs="Times New Roman"/>
          <w:sz w:val="24"/>
          <w:szCs w:val="24"/>
        </w:rPr>
        <w:t xml:space="preserve">i bien durante </w:t>
      </w:r>
      <w:r w:rsidRPr="00036F54">
        <w:rPr>
          <w:rFonts w:ascii="Times New Roman" w:eastAsia="Times New Roman" w:hAnsi="Times New Roman" w:cs="Times New Roman"/>
          <w:sz w:val="24"/>
          <w:szCs w:val="24"/>
        </w:rPr>
        <w:t xml:space="preserve">las unidades administrativas </w:t>
      </w:r>
      <w:r>
        <w:rPr>
          <w:rFonts w:ascii="Times New Roman" w:eastAsia="Times New Roman" w:hAnsi="Times New Roman" w:cs="Times New Roman"/>
          <w:sz w:val="24"/>
          <w:szCs w:val="24"/>
        </w:rPr>
        <w:t>de distrito</w:t>
      </w:r>
      <w:r w:rsidRPr="00036F54">
        <w:rPr>
          <w:rFonts w:ascii="Times New Roman" w:eastAsia="Times New Roman" w:hAnsi="Times New Roman" w:cs="Times New Roman"/>
          <w:sz w:val="24"/>
          <w:szCs w:val="24"/>
        </w:rPr>
        <w:t xml:space="preserve"> </w:t>
      </w:r>
      <w:r w:rsidRPr="00036F54">
        <w:rPr>
          <w:rFonts w:ascii="SimSun" w:eastAsia="SimSun" w:hAnsi="SimSun" w:cs="SimSun" w:hint="eastAsia"/>
          <w:sz w:val="24"/>
          <w:szCs w:val="24"/>
        </w:rPr>
        <w:t>縣</w:t>
      </w:r>
      <w:r w:rsidRPr="00036F54">
        <w:rPr>
          <w:rFonts w:ascii="Times New Roman" w:eastAsia="Times New Roman" w:hAnsi="Times New Roman" w:cs="Times New Roman"/>
          <w:sz w:val="24"/>
          <w:szCs w:val="24"/>
        </w:rPr>
        <w:t>tuvieron pocos cambios en sus fronteras</w:t>
      </w:r>
      <w:r>
        <w:rPr>
          <w:rFonts w:ascii="Times New Roman" w:eastAsia="Times New Roman" w:hAnsi="Times New Roman" w:cs="Times New Roman"/>
          <w:sz w:val="24"/>
          <w:szCs w:val="24"/>
        </w:rPr>
        <w:t xml:space="preserve"> durante </w:t>
      </w:r>
      <w:r w:rsidR="00BB745A">
        <w:rPr>
          <w:rFonts w:ascii="Times New Roman" w:eastAsia="Times New Roman" w:hAnsi="Times New Roman" w:cs="Times New Roman"/>
          <w:sz w:val="24"/>
          <w:szCs w:val="24"/>
        </w:rPr>
        <w:t xml:space="preserve">las dinastías </w:t>
      </w:r>
      <w:proofErr w:type="spellStart"/>
      <w:r w:rsidR="00600CDF" w:rsidRPr="00036F54">
        <w:rPr>
          <w:rFonts w:ascii="Times New Roman" w:eastAsia="Times New Roman" w:hAnsi="Times New Roman" w:cs="Times New Roman"/>
          <w:sz w:val="24"/>
          <w:szCs w:val="24"/>
        </w:rPr>
        <w:t>Song</w:t>
      </w:r>
      <w:proofErr w:type="spellEnd"/>
      <w:r w:rsidR="00600CDF" w:rsidRPr="00036F54">
        <w:rPr>
          <w:rFonts w:ascii="Times New Roman" w:eastAsia="Times New Roman" w:hAnsi="Times New Roman" w:cs="Times New Roman"/>
          <w:sz w:val="24"/>
          <w:szCs w:val="24"/>
        </w:rPr>
        <w:t>, Jin</w:t>
      </w:r>
      <w:r w:rsidR="00F97CE3">
        <w:rPr>
          <w:rFonts w:ascii="Times New Roman" w:eastAsia="Times New Roman" w:hAnsi="Times New Roman" w:cs="Times New Roman"/>
          <w:sz w:val="24"/>
          <w:szCs w:val="24"/>
        </w:rPr>
        <w:t xml:space="preserve"> </w:t>
      </w:r>
      <w:r w:rsidR="00F97CE3" w:rsidRPr="00F97CE3">
        <w:rPr>
          <w:rFonts w:ascii="SimSun" w:eastAsia="SimSun" w:hAnsi="SimSun" w:cs="SimSun" w:hint="eastAsia"/>
          <w:sz w:val="24"/>
          <w:szCs w:val="24"/>
        </w:rPr>
        <w:t>金</w:t>
      </w:r>
      <w:r w:rsidR="00F97CE3">
        <w:rPr>
          <w:rFonts w:ascii="Times New Roman" w:eastAsia="Times New Roman" w:hAnsi="Times New Roman" w:cs="Times New Roman"/>
          <w:sz w:val="24"/>
          <w:szCs w:val="24"/>
        </w:rPr>
        <w:t xml:space="preserve"> (</w:t>
      </w:r>
      <w:r w:rsidR="00F97CE3" w:rsidRPr="001A11B9">
        <w:rPr>
          <w:rFonts w:ascii="Times New Roman" w:eastAsia="Times New Roman" w:hAnsi="Times New Roman" w:cs="Times New Roman"/>
          <w:sz w:val="24"/>
          <w:szCs w:val="24"/>
        </w:rPr>
        <w:t>1115-1214)</w:t>
      </w:r>
      <w:r w:rsidR="00600CDF" w:rsidRPr="00036F54">
        <w:rPr>
          <w:rFonts w:ascii="Times New Roman" w:eastAsia="Times New Roman" w:hAnsi="Times New Roman" w:cs="Times New Roman"/>
          <w:sz w:val="24"/>
          <w:szCs w:val="24"/>
        </w:rPr>
        <w:t xml:space="preserve"> y </w:t>
      </w:r>
      <w:proofErr w:type="gramStart"/>
      <w:r w:rsidR="00600CDF" w:rsidRPr="00036F54">
        <w:rPr>
          <w:rFonts w:ascii="Times New Roman" w:eastAsia="Times New Roman" w:hAnsi="Times New Roman" w:cs="Times New Roman"/>
          <w:sz w:val="24"/>
          <w:szCs w:val="24"/>
        </w:rPr>
        <w:t>Yuan</w:t>
      </w:r>
      <w:proofErr w:type="gramEnd"/>
      <w:r w:rsidR="00600CDF" w:rsidRPr="00036F54">
        <w:rPr>
          <w:rFonts w:ascii="Times New Roman" w:eastAsia="Times New Roman" w:hAnsi="Times New Roman" w:cs="Times New Roman"/>
          <w:sz w:val="24"/>
          <w:szCs w:val="24"/>
        </w:rPr>
        <w:t>.</w:t>
      </w:r>
      <w:r w:rsidR="00036F54">
        <w:rPr>
          <w:rFonts w:ascii="Times New Roman" w:eastAsia="Times New Roman" w:hAnsi="Times New Roman" w:cs="Times New Roman"/>
          <w:sz w:val="24"/>
          <w:szCs w:val="24"/>
        </w:rPr>
        <w:t xml:space="preserve"> (</w:t>
      </w:r>
      <w:proofErr w:type="spellStart"/>
      <w:r w:rsidR="00036F54" w:rsidRPr="00036F54">
        <w:rPr>
          <w:rFonts w:ascii="Times New Roman" w:eastAsia="Times New Roman" w:hAnsi="Times New Roman" w:cs="Times New Roman"/>
          <w:sz w:val="24"/>
          <w:szCs w:val="24"/>
        </w:rPr>
        <w:t>Hartwell</w:t>
      </w:r>
      <w:proofErr w:type="spellEnd"/>
      <w:r w:rsidR="00036F54">
        <w:rPr>
          <w:rFonts w:ascii="Times New Roman" w:eastAsia="Times New Roman" w:hAnsi="Times New Roman" w:cs="Times New Roman"/>
          <w:sz w:val="24"/>
          <w:szCs w:val="24"/>
        </w:rPr>
        <w:t>,</w:t>
      </w:r>
      <w:r w:rsidR="00036F54" w:rsidRPr="00036F54">
        <w:rPr>
          <w:rFonts w:ascii="Times New Roman" w:eastAsia="Times New Roman" w:hAnsi="Times New Roman" w:cs="Times New Roman"/>
          <w:sz w:val="24"/>
          <w:szCs w:val="24"/>
        </w:rPr>
        <w:t xml:space="preserve"> 1982</w:t>
      </w:r>
      <w:r w:rsidR="00036F54">
        <w:rPr>
          <w:rFonts w:ascii="Times New Roman" w:eastAsia="Times New Roman" w:hAnsi="Times New Roman" w:cs="Times New Roman"/>
          <w:sz w:val="24"/>
          <w:szCs w:val="24"/>
        </w:rPr>
        <w:t>,</w:t>
      </w:r>
      <w:r w:rsidR="00036F54" w:rsidRPr="00036F54">
        <w:rPr>
          <w:rFonts w:ascii="Times New Roman" w:eastAsia="Times New Roman" w:hAnsi="Times New Roman" w:cs="Times New Roman"/>
          <w:sz w:val="24"/>
          <w:szCs w:val="24"/>
        </w:rPr>
        <w:t xml:space="preserve"> 426-438</w:t>
      </w:r>
      <w:r w:rsidR="00036F54">
        <w:rPr>
          <w:rFonts w:ascii="Times New Roman" w:eastAsia="Times New Roman" w:hAnsi="Times New Roman" w:cs="Times New Roman"/>
          <w:sz w:val="24"/>
          <w:szCs w:val="24"/>
        </w:rPr>
        <w:t>)</w:t>
      </w:r>
      <w:r w:rsidR="00036F54" w:rsidRPr="00036F54">
        <w:rPr>
          <w:rFonts w:ascii="Times New Roman" w:eastAsia="Times New Roman" w:hAnsi="Times New Roman" w:cs="Times New Roman"/>
          <w:sz w:val="24"/>
          <w:szCs w:val="24"/>
        </w:rPr>
        <w:t xml:space="preserve"> </w:t>
      </w:r>
    </w:p>
    <w:p w14:paraId="20F11EDD" w14:textId="2E2A59A7" w:rsidR="009A3D42" w:rsidRPr="00103651" w:rsidRDefault="00C74CB1" w:rsidP="008B212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aumento de población se expandieron los centros urbanos y crecieron en población, este fenómeno se dio en toda China, siendo más acentuado en las zonas más dinámicas de la economía, como el </w:t>
      </w:r>
      <w:r>
        <w:rPr>
          <w:rFonts w:ascii="Times New Roman" w:eastAsia="Times New Roman" w:hAnsi="Times New Roman" w:cs="Times New Roman"/>
          <w:sz w:val="24"/>
          <w:szCs w:val="24"/>
        </w:rPr>
        <w:lastRenderedPageBreak/>
        <w:t xml:space="preserve">Yangtsé y el </w:t>
      </w:r>
      <w:r w:rsidR="006B56F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udeste. Hay </w:t>
      </w:r>
      <w:r w:rsidR="008907A0">
        <w:rPr>
          <w:rFonts w:ascii="Times New Roman" w:eastAsia="Times New Roman" w:hAnsi="Times New Roman" w:cs="Times New Roman"/>
          <w:sz w:val="24"/>
          <w:szCs w:val="24"/>
        </w:rPr>
        <w:t xml:space="preserve">diferencias en los casos de crecimiento urbano. </w:t>
      </w:r>
      <w:r w:rsidR="008907A0" w:rsidRPr="009A131E">
        <w:rPr>
          <w:rFonts w:ascii="Times New Roman" w:eastAsia="Times New Roman" w:hAnsi="Times New Roman" w:cs="Times New Roman"/>
          <w:sz w:val="24"/>
          <w:szCs w:val="24"/>
          <w:lang w:val="es-AR"/>
        </w:rPr>
        <w:t xml:space="preserve">Por un </w:t>
      </w:r>
      <w:r w:rsidR="009A131E" w:rsidRPr="009A131E">
        <w:rPr>
          <w:rFonts w:ascii="Times New Roman" w:eastAsia="Times New Roman" w:hAnsi="Times New Roman" w:cs="Times New Roman"/>
          <w:sz w:val="24"/>
          <w:szCs w:val="24"/>
          <w:lang w:val="es-AR"/>
        </w:rPr>
        <w:t>lado,</w:t>
      </w:r>
      <w:r w:rsidR="008907A0" w:rsidRPr="009A131E">
        <w:rPr>
          <w:rFonts w:ascii="Times New Roman" w:eastAsia="Times New Roman" w:hAnsi="Times New Roman" w:cs="Times New Roman"/>
          <w:sz w:val="24"/>
          <w:szCs w:val="24"/>
          <w:lang w:val="es-AR"/>
        </w:rPr>
        <w:t xml:space="preserve"> tenemos las capitales</w:t>
      </w:r>
      <w:r w:rsidR="009A131E" w:rsidRPr="009A131E">
        <w:rPr>
          <w:rFonts w:ascii="Times New Roman" w:eastAsia="Times New Roman" w:hAnsi="Times New Roman" w:cs="Times New Roman"/>
          <w:sz w:val="24"/>
          <w:szCs w:val="24"/>
          <w:lang w:val="es-AR"/>
        </w:rPr>
        <w:t xml:space="preserve">, </w:t>
      </w:r>
      <w:r w:rsidR="00260FAF">
        <w:rPr>
          <w:rFonts w:ascii="Times New Roman" w:eastAsia="Times New Roman" w:hAnsi="Times New Roman" w:cs="Times New Roman"/>
          <w:sz w:val="24"/>
          <w:szCs w:val="24"/>
          <w:lang w:val="es-AR"/>
        </w:rPr>
        <w:t>la dinastía</w:t>
      </w:r>
      <w:r w:rsidR="009A131E" w:rsidRPr="009A131E">
        <w:rPr>
          <w:rFonts w:ascii="Times New Roman" w:eastAsia="Times New Roman" w:hAnsi="Times New Roman" w:cs="Times New Roman"/>
          <w:sz w:val="24"/>
          <w:szCs w:val="24"/>
          <w:lang w:val="es-AR"/>
        </w:rPr>
        <w:t xml:space="preserve"> Tang</w:t>
      </w:r>
      <w:r w:rsidR="009A131E">
        <w:rPr>
          <w:rFonts w:ascii="Times New Roman" w:eastAsia="Times New Roman" w:hAnsi="Times New Roman" w:cs="Times New Roman"/>
          <w:sz w:val="24"/>
          <w:szCs w:val="24"/>
          <w:lang w:val="es-AR"/>
        </w:rPr>
        <w:t xml:space="preserve"> </w:t>
      </w:r>
      <w:r w:rsidR="007D6C29">
        <w:rPr>
          <w:rFonts w:ascii="Times New Roman" w:eastAsia="Times New Roman" w:hAnsi="Times New Roman" w:cs="Times New Roman"/>
          <w:sz w:val="24"/>
          <w:szCs w:val="24"/>
          <w:lang w:val="es-AR"/>
        </w:rPr>
        <w:t xml:space="preserve">estableció </w:t>
      </w:r>
      <w:r w:rsidR="009A131E">
        <w:rPr>
          <w:rFonts w:ascii="Times New Roman" w:eastAsia="Times New Roman" w:hAnsi="Times New Roman" w:cs="Times New Roman"/>
          <w:sz w:val="24"/>
          <w:szCs w:val="24"/>
          <w:lang w:val="es-AR"/>
        </w:rPr>
        <w:t xml:space="preserve">la capital </w:t>
      </w:r>
      <w:r w:rsidR="00260FAF">
        <w:rPr>
          <w:rFonts w:ascii="Times New Roman" w:eastAsia="Times New Roman" w:hAnsi="Times New Roman" w:cs="Times New Roman"/>
          <w:sz w:val="24"/>
          <w:szCs w:val="24"/>
          <w:lang w:val="es-AR"/>
        </w:rPr>
        <w:t>en</w:t>
      </w:r>
      <w:r w:rsidR="009A131E">
        <w:rPr>
          <w:rFonts w:ascii="Times New Roman" w:eastAsia="Times New Roman" w:hAnsi="Times New Roman" w:cs="Times New Roman"/>
          <w:sz w:val="24"/>
          <w:szCs w:val="24"/>
          <w:lang w:val="es-AR"/>
        </w:rPr>
        <w:t xml:space="preserve"> </w:t>
      </w:r>
      <w:proofErr w:type="spellStart"/>
      <w:r w:rsidR="009A131E">
        <w:rPr>
          <w:rFonts w:ascii="Times New Roman" w:eastAsia="Times New Roman" w:hAnsi="Times New Roman" w:cs="Times New Roman"/>
          <w:sz w:val="24"/>
          <w:szCs w:val="24"/>
          <w:lang w:val="es-AR"/>
        </w:rPr>
        <w:t>Chang’an</w:t>
      </w:r>
      <w:proofErr w:type="spellEnd"/>
      <w:r w:rsidR="009A131E" w:rsidRPr="009A131E">
        <w:rPr>
          <w:rFonts w:ascii="Times New Roman" w:eastAsia="Times New Roman" w:hAnsi="Times New Roman" w:cs="Times New Roman"/>
          <w:sz w:val="24"/>
          <w:szCs w:val="24"/>
          <w:lang w:val="es-AR"/>
        </w:rPr>
        <w:t xml:space="preserve"> </w:t>
      </w:r>
      <w:r w:rsidR="009A131E" w:rsidRPr="009A131E">
        <w:rPr>
          <w:rFonts w:ascii="SimSun" w:eastAsia="SimSun" w:hAnsi="SimSun" w:cs="SimSun" w:hint="eastAsia"/>
          <w:sz w:val="24"/>
          <w:szCs w:val="24"/>
          <w:lang w:val="es-AR"/>
        </w:rPr>
        <w:t>長安</w:t>
      </w:r>
      <w:r w:rsidR="009A131E">
        <w:rPr>
          <w:rStyle w:val="Refdenotaalpie"/>
          <w:rFonts w:ascii="Times New Roman" w:eastAsia="SimSun" w:hAnsi="Times New Roman" w:cs="Times New Roman"/>
          <w:sz w:val="24"/>
          <w:szCs w:val="24"/>
          <w:lang w:val="es-AR"/>
        </w:rPr>
        <w:footnoteReference w:id="4"/>
      </w:r>
      <w:r w:rsidR="009A131E">
        <w:rPr>
          <w:rFonts w:ascii="Times New Roman" w:eastAsia="SimSun" w:hAnsi="Times New Roman" w:cs="Times New Roman"/>
          <w:sz w:val="24"/>
          <w:szCs w:val="24"/>
          <w:lang w:val="es-AR"/>
        </w:rPr>
        <w:t xml:space="preserve"> </w:t>
      </w:r>
      <w:r w:rsidR="009A131E" w:rsidRPr="009A131E">
        <w:rPr>
          <w:rFonts w:ascii="Times New Roman" w:eastAsia="Times New Roman" w:hAnsi="Times New Roman" w:cs="Times New Roman"/>
          <w:sz w:val="24"/>
          <w:szCs w:val="24"/>
          <w:lang w:val="es-AR"/>
        </w:rPr>
        <w:t xml:space="preserve">“e hizo de Luoyang una capital secundaria. Ambas ciudades se convirtieron en grandes metrópolis, con </w:t>
      </w:r>
      <w:proofErr w:type="spellStart"/>
      <w:r w:rsidR="009A131E" w:rsidRPr="009A131E">
        <w:rPr>
          <w:rFonts w:ascii="Times New Roman" w:eastAsia="Times New Roman" w:hAnsi="Times New Roman" w:cs="Times New Roman"/>
          <w:sz w:val="24"/>
          <w:szCs w:val="24"/>
          <w:lang w:val="es-AR"/>
        </w:rPr>
        <w:t>Chang'an</w:t>
      </w:r>
      <w:proofErr w:type="spellEnd"/>
      <w:r w:rsidR="009A131E" w:rsidRPr="009A131E">
        <w:rPr>
          <w:rFonts w:ascii="Times New Roman" w:eastAsia="Times New Roman" w:hAnsi="Times New Roman" w:cs="Times New Roman"/>
          <w:sz w:val="24"/>
          <w:szCs w:val="24"/>
          <w:lang w:val="es-AR"/>
        </w:rPr>
        <w:t xml:space="preserve"> y sus suburbios creciendo a más de 2 millones de habitantes”</w:t>
      </w:r>
      <w:r w:rsidR="009A131E">
        <w:rPr>
          <w:rFonts w:ascii="Times New Roman" w:eastAsia="Times New Roman" w:hAnsi="Times New Roman" w:cs="Times New Roman"/>
          <w:sz w:val="24"/>
          <w:szCs w:val="24"/>
          <w:lang w:val="es-AR"/>
        </w:rPr>
        <w:t>. (</w:t>
      </w:r>
      <w:proofErr w:type="spellStart"/>
      <w:r w:rsidR="009A131E" w:rsidRPr="00AF4102">
        <w:rPr>
          <w:rFonts w:ascii="Times New Roman" w:eastAsia="SimSun" w:hAnsi="Times New Roman" w:cs="Times New Roman"/>
          <w:sz w:val="24"/>
          <w:szCs w:val="24"/>
        </w:rPr>
        <w:t>Ebrey</w:t>
      </w:r>
      <w:proofErr w:type="spellEnd"/>
      <w:r w:rsidR="009A131E" w:rsidRPr="00AF4102">
        <w:rPr>
          <w:rFonts w:ascii="Times New Roman" w:eastAsia="SimSun" w:hAnsi="Times New Roman" w:cs="Times New Roman"/>
          <w:sz w:val="24"/>
          <w:szCs w:val="24"/>
        </w:rPr>
        <w:t xml:space="preserve">, </w:t>
      </w:r>
      <w:proofErr w:type="spellStart"/>
      <w:r w:rsidR="009A131E" w:rsidRPr="00AF4102">
        <w:rPr>
          <w:rFonts w:ascii="Times New Roman" w:eastAsia="SimSun" w:hAnsi="Times New Roman" w:cs="Times New Roman"/>
          <w:sz w:val="24"/>
          <w:szCs w:val="24"/>
        </w:rPr>
        <w:t>Walthall</w:t>
      </w:r>
      <w:proofErr w:type="spellEnd"/>
      <w:r w:rsidR="009A131E" w:rsidRPr="00AF4102">
        <w:rPr>
          <w:rFonts w:ascii="Times New Roman" w:eastAsia="SimSun" w:hAnsi="Times New Roman" w:cs="Times New Roman"/>
          <w:sz w:val="24"/>
          <w:szCs w:val="24"/>
        </w:rPr>
        <w:t xml:space="preserve"> </w:t>
      </w:r>
      <w:r w:rsidR="009A131E" w:rsidRPr="00AF4102">
        <w:rPr>
          <w:rFonts w:ascii="Times New Roman" w:eastAsia="SimSun" w:hAnsi="Times New Roman" w:cs="Times New Roman"/>
          <w:i/>
          <w:iCs/>
          <w:sz w:val="24"/>
          <w:szCs w:val="24"/>
        </w:rPr>
        <w:t>et al.</w:t>
      </w:r>
      <w:r w:rsidR="009A131E" w:rsidRPr="00AF4102">
        <w:rPr>
          <w:rFonts w:ascii="Times New Roman" w:eastAsia="SimSun" w:hAnsi="Times New Roman" w:cs="Times New Roman"/>
          <w:sz w:val="24"/>
          <w:szCs w:val="24"/>
        </w:rPr>
        <w:t>, 2009,</w:t>
      </w:r>
      <w:r w:rsidR="009A131E">
        <w:rPr>
          <w:rFonts w:ascii="Times New Roman" w:eastAsia="SimSun" w:hAnsi="Times New Roman" w:cs="Times New Roman"/>
          <w:sz w:val="24"/>
          <w:szCs w:val="24"/>
        </w:rPr>
        <w:t xml:space="preserve"> </w:t>
      </w:r>
      <w:r w:rsidR="00830AAC">
        <w:rPr>
          <w:rFonts w:ascii="Times New Roman" w:eastAsia="SimSun" w:hAnsi="Times New Roman" w:cs="Times New Roman"/>
          <w:sz w:val="24"/>
          <w:szCs w:val="24"/>
        </w:rPr>
        <w:t>78</w:t>
      </w:r>
      <w:r w:rsidR="009A131E">
        <w:rPr>
          <w:rFonts w:ascii="Times New Roman" w:eastAsia="Times New Roman" w:hAnsi="Times New Roman" w:cs="Times New Roman"/>
          <w:sz w:val="24"/>
          <w:szCs w:val="24"/>
          <w:lang w:val="es-AR"/>
        </w:rPr>
        <w:t>)</w:t>
      </w:r>
      <w:r w:rsidR="009A3D42">
        <w:rPr>
          <w:rFonts w:ascii="Times New Roman" w:eastAsia="Times New Roman" w:hAnsi="Times New Roman" w:cs="Times New Roman"/>
          <w:sz w:val="24"/>
          <w:szCs w:val="24"/>
          <w:lang w:val="es-AR"/>
        </w:rPr>
        <w:t xml:space="preserve"> La capital</w:t>
      </w:r>
      <w:r w:rsidR="00260FAF">
        <w:rPr>
          <w:rFonts w:ascii="Times New Roman" w:eastAsia="Times New Roman" w:hAnsi="Times New Roman" w:cs="Times New Roman"/>
          <w:sz w:val="24"/>
          <w:szCs w:val="24"/>
          <w:lang w:val="es-AR"/>
        </w:rPr>
        <w:t xml:space="preserve"> de</w:t>
      </w:r>
      <w:r w:rsidR="009A3D42">
        <w:rPr>
          <w:rFonts w:ascii="Times New Roman" w:eastAsia="Times New Roman" w:hAnsi="Times New Roman" w:cs="Times New Roman"/>
          <w:sz w:val="24"/>
          <w:szCs w:val="24"/>
          <w:lang w:val="es-AR"/>
        </w:rPr>
        <w:t xml:space="preserve"> </w:t>
      </w:r>
      <w:proofErr w:type="spellStart"/>
      <w:r w:rsidR="009A3D42">
        <w:rPr>
          <w:rFonts w:ascii="Times New Roman" w:eastAsia="Times New Roman" w:hAnsi="Times New Roman" w:cs="Times New Roman"/>
          <w:sz w:val="24"/>
          <w:szCs w:val="24"/>
          <w:lang w:val="es-AR"/>
        </w:rPr>
        <w:t>Song</w:t>
      </w:r>
      <w:proofErr w:type="spellEnd"/>
      <w:r w:rsidR="009A3D42">
        <w:rPr>
          <w:rFonts w:ascii="Times New Roman" w:eastAsia="Times New Roman" w:hAnsi="Times New Roman" w:cs="Times New Roman"/>
          <w:sz w:val="24"/>
          <w:szCs w:val="24"/>
          <w:lang w:val="es-AR"/>
        </w:rPr>
        <w:t xml:space="preserve"> del Norte</w:t>
      </w:r>
      <w:r w:rsidR="00FF1F1B">
        <w:rPr>
          <w:rFonts w:ascii="Times New Roman" w:eastAsia="Times New Roman" w:hAnsi="Times New Roman" w:cs="Times New Roman"/>
          <w:sz w:val="24"/>
          <w:szCs w:val="24"/>
          <w:lang w:val="es-AR"/>
        </w:rPr>
        <w:t xml:space="preserve"> </w:t>
      </w:r>
      <w:r w:rsidR="00FF1F1B">
        <w:rPr>
          <w:rFonts w:ascii="Times New Roman" w:eastAsiaTheme="minorEastAsia" w:hAnsi="Times New Roman" w:cs="Times New Roman" w:hint="eastAsia"/>
          <w:sz w:val="24"/>
          <w:szCs w:val="24"/>
          <w:lang w:val="en-US"/>
        </w:rPr>
        <w:t>北宋</w:t>
      </w:r>
      <w:r w:rsidR="009A3D42">
        <w:rPr>
          <w:rFonts w:ascii="Times New Roman" w:eastAsia="Times New Roman" w:hAnsi="Times New Roman" w:cs="Times New Roman"/>
          <w:sz w:val="24"/>
          <w:szCs w:val="24"/>
          <w:lang w:val="es-AR"/>
        </w:rPr>
        <w:t xml:space="preserve"> </w:t>
      </w:r>
      <w:r w:rsidR="00FF1F1B">
        <w:rPr>
          <w:rFonts w:ascii="Times New Roman" w:eastAsia="Times New Roman" w:hAnsi="Times New Roman" w:cs="Times New Roman"/>
          <w:sz w:val="24"/>
          <w:szCs w:val="24"/>
          <w:lang w:val="es-AR"/>
        </w:rPr>
        <w:t>(960-1127)</w:t>
      </w:r>
      <w:r w:rsidR="009A3D42">
        <w:rPr>
          <w:rFonts w:ascii="Times New Roman" w:eastAsia="Times New Roman" w:hAnsi="Times New Roman" w:cs="Times New Roman"/>
          <w:sz w:val="24"/>
          <w:szCs w:val="24"/>
          <w:lang w:val="es-AR"/>
        </w:rPr>
        <w:t xml:space="preserve"> fue </w:t>
      </w:r>
      <w:proofErr w:type="spellStart"/>
      <w:r w:rsidR="009A3D42">
        <w:rPr>
          <w:rFonts w:ascii="Times New Roman" w:eastAsia="Times New Roman" w:hAnsi="Times New Roman" w:cs="Times New Roman"/>
          <w:sz w:val="24"/>
          <w:szCs w:val="24"/>
        </w:rPr>
        <w:t>Bianjing</w:t>
      </w:r>
      <w:proofErr w:type="spellEnd"/>
      <w:r w:rsidR="009A3D42">
        <w:rPr>
          <w:rFonts w:ascii="Times New Roman" w:eastAsia="Times New Roman" w:hAnsi="Times New Roman" w:cs="Times New Roman"/>
          <w:sz w:val="24"/>
          <w:szCs w:val="24"/>
        </w:rPr>
        <w:t xml:space="preserve"> </w:t>
      </w:r>
      <w:r w:rsidR="009A3D42" w:rsidRPr="001A11B9">
        <w:rPr>
          <w:rFonts w:ascii="SimSun" w:eastAsia="SimSun" w:hAnsi="SimSun" w:cs="SimSun" w:hint="eastAsia"/>
          <w:sz w:val="24"/>
          <w:szCs w:val="24"/>
        </w:rPr>
        <w:t>汴京</w:t>
      </w:r>
      <w:r w:rsidR="009A3D42">
        <w:rPr>
          <w:rStyle w:val="Refdenotaalpie"/>
          <w:rFonts w:ascii="Times New Roman" w:eastAsia="Times New Roman" w:hAnsi="Times New Roman" w:cs="Times New Roman"/>
          <w:sz w:val="24"/>
          <w:szCs w:val="24"/>
        </w:rPr>
        <w:footnoteReference w:id="5"/>
      </w:r>
      <w:r w:rsidR="009A3D42" w:rsidRPr="009A3D42">
        <w:rPr>
          <w:rFonts w:ascii="Times New Roman" w:eastAsia="SimSun" w:hAnsi="Times New Roman" w:cs="Times New Roman"/>
          <w:sz w:val="24"/>
          <w:szCs w:val="24"/>
          <w:lang w:val="es-AR"/>
        </w:rPr>
        <w:t>, que</w:t>
      </w:r>
      <w:r w:rsidR="009A3D42" w:rsidRPr="009A3D42">
        <w:rPr>
          <w:rFonts w:ascii="Times New Roman" w:eastAsia="SimSun" w:hAnsi="Times New Roman" w:cs="Times New Roman"/>
          <w:sz w:val="24"/>
          <w:szCs w:val="24"/>
        </w:rPr>
        <w:t xml:space="preserve"> </w:t>
      </w:r>
      <w:r w:rsidR="009A3D42" w:rsidRPr="009A3D42">
        <w:rPr>
          <w:rFonts w:ascii="Times New Roman" w:eastAsia="Times New Roman" w:hAnsi="Times New Roman" w:cs="Times New Roman"/>
          <w:sz w:val="24"/>
          <w:szCs w:val="24"/>
          <w:lang w:val="es-AR"/>
        </w:rPr>
        <w:t>para 1021 tenía más de un millón de habitantes y en</w:t>
      </w:r>
      <w:r w:rsidR="009A3D42">
        <w:rPr>
          <w:rFonts w:ascii="Times New Roman" w:eastAsia="Times New Roman" w:hAnsi="Times New Roman" w:cs="Times New Roman"/>
          <w:sz w:val="24"/>
          <w:szCs w:val="24"/>
          <w:lang w:val="es-AR"/>
        </w:rPr>
        <w:t xml:space="preserve"> vísperas de la conquista de la dinastía </w:t>
      </w:r>
      <w:r w:rsidR="00FF1F1B">
        <w:rPr>
          <w:rFonts w:ascii="Times New Roman" w:eastAsia="Times New Roman" w:hAnsi="Times New Roman" w:cs="Times New Roman"/>
          <w:sz w:val="24"/>
          <w:szCs w:val="24"/>
        </w:rPr>
        <w:t xml:space="preserve">Jin </w:t>
      </w:r>
      <w:r w:rsidR="00FF1F1B">
        <w:rPr>
          <w:rFonts w:ascii="Times New Roman" w:eastAsia="Times New Roman" w:hAnsi="Times New Roman" w:cs="Times New Roman"/>
          <w:sz w:val="24"/>
          <w:szCs w:val="24"/>
          <w:lang w:val="es-AR"/>
        </w:rPr>
        <w:t xml:space="preserve">tenía </w:t>
      </w:r>
      <w:r w:rsidR="009A3D42" w:rsidRPr="009A3D42">
        <w:rPr>
          <w:rFonts w:ascii="Times New Roman" w:eastAsia="Times New Roman" w:hAnsi="Times New Roman" w:cs="Times New Roman"/>
          <w:sz w:val="24"/>
          <w:szCs w:val="24"/>
          <w:lang w:val="es-AR"/>
        </w:rPr>
        <w:t>casi un millón cuatrocientos mil</w:t>
      </w:r>
      <w:r w:rsidR="00FF1F1B">
        <w:rPr>
          <w:rFonts w:ascii="Times New Roman" w:eastAsia="Times New Roman" w:hAnsi="Times New Roman" w:cs="Times New Roman"/>
          <w:sz w:val="24"/>
          <w:szCs w:val="24"/>
          <w:lang w:val="es-AR"/>
        </w:rPr>
        <w:t xml:space="preserve">. Tras la perdida de </w:t>
      </w:r>
      <w:proofErr w:type="spellStart"/>
      <w:r w:rsidR="00FF1F1B">
        <w:rPr>
          <w:rFonts w:ascii="Times New Roman" w:eastAsia="Times New Roman" w:hAnsi="Times New Roman" w:cs="Times New Roman"/>
          <w:sz w:val="24"/>
          <w:szCs w:val="24"/>
          <w:lang w:val="es-AR"/>
        </w:rPr>
        <w:t>Bianjing</w:t>
      </w:r>
      <w:proofErr w:type="spellEnd"/>
      <w:r w:rsidR="00FF1F1B">
        <w:rPr>
          <w:rFonts w:ascii="Times New Roman" w:eastAsia="Times New Roman" w:hAnsi="Times New Roman" w:cs="Times New Roman"/>
          <w:sz w:val="24"/>
          <w:szCs w:val="24"/>
          <w:lang w:val="es-AR"/>
        </w:rPr>
        <w:t xml:space="preserve"> y los territorios del norte, al sur del Yangtsé se recompone el estado chino con la dinastía </w:t>
      </w:r>
      <w:proofErr w:type="spellStart"/>
      <w:r w:rsidR="00FF1F1B">
        <w:rPr>
          <w:rFonts w:ascii="Times New Roman" w:eastAsia="Times New Roman" w:hAnsi="Times New Roman" w:cs="Times New Roman"/>
          <w:sz w:val="24"/>
          <w:szCs w:val="24"/>
          <w:lang w:val="es-AR"/>
        </w:rPr>
        <w:t>Song</w:t>
      </w:r>
      <w:proofErr w:type="spellEnd"/>
      <w:r w:rsidR="00FF1F1B">
        <w:rPr>
          <w:rFonts w:ascii="Times New Roman" w:eastAsia="Times New Roman" w:hAnsi="Times New Roman" w:cs="Times New Roman"/>
          <w:sz w:val="24"/>
          <w:szCs w:val="24"/>
          <w:lang w:val="es-AR"/>
        </w:rPr>
        <w:t xml:space="preserve"> del Sur y la nueva capital fue establecida </w:t>
      </w:r>
      <w:r w:rsidR="00FF1F1B">
        <w:rPr>
          <w:rFonts w:ascii="Times New Roman" w:eastAsia="Times New Roman" w:hAnsi="Times New Roman" w:cs="Times New Roman"/>
          <w:sz w:val="24"/>
          <w:szCs w:val="24"/>
        </w:rPr>
        <w:t>en 1138 en</w:t>
      </w:r>
      <w:r w:rsidR="00FF1F1B" w:rsidRPr="00FF1F1B">
        <w:rPr>
          <w:rFonts w:ascii="Times New Roman" w:eastAsia="Times New Roman" w:hAnsi="Times New Roman" w:cs="Times New Roman"/>
          <w:sz w:val="24"/>
          <w:szCs w:val="24"/>
        </w:rPr>
        <w:t xml:space="preserve"> </w:t>
      </w:r>
      <w:proofErr w:type="spellStart"/>
      <w:r w:rsidR="00FF1F1B">
        <w:rPr>
          <w:rFonts w:ascii="Times New Roman" w:eastAsia="Times New Roman" w:hAnsi="Times New Roman" w:cs="Times New Roman"/>
          <w:sz w:val="24"/>
          <w:szCs w:val="24"/>
        </w:rPr>
        <w:t>Lin’an</w:t>
      </w:r>
      <w:proofErr w:type="spellEnd"/>
      <w:r w:rsidR="00FF1F1B">
        <w:rPr>
          <w:rFonts w:ascii="Times New Roman" w:eastAsia="Times New Roman" w:hAnsi="Times New Roman" w:cs="Times New Roman"/>
          <w:sz w:val="24"/>
          <w:szCs w:val="24"/>
        </w:rPr>
        <w:t xml:space="preserve"> </w:t>
      </w:r>
      <w:r w:rsidR="00FF1F1B" w:rsidRPr="002A348F">
        <w:rPr>
          <w:rFonts w:ascii="SimSun" w:eastAsia="SimSun" w:hAnsi="SimSun" w:cs="SimSun" w:hint="eastAsia"/>
          <w:sz w:val="24"/>
          <w:szCs w:val="24"/>
        </w:rPr>
        <w:t>臨安</w:t>
      </w:r>
      <w:r w:rsidR="00FF1F1B">
        <w:rPr>
          <w:rStyle w:val="Refdenotaalpie"/>
          <w:rFonts w:ascii="Times New Roman" w:eastAsia="Times New Roman" w:hAnsi="Times New Roman" w:cs="Times New Roman"/>
          <w:sz w:val="24"/>
          <w:szCs w:val="24"/>
        </w:rPr>
        <w:footnoteReference w:id="6"/>
      </w:r>
      <w:r w:rsidR="00FF1F1B">
        <w:rPr>
          <w:rFonts w:ascii="Times New Roman" w:eastAsia="Times New Roman" w:hAnsi="Times New Roman" w:cs="Times New Roman"/>
          <w:sz w:val="24"/>
          <w:szCs w:val="24"/>
        </w:rPr>
        <w:t xml:space="preserve">, llegando a tener una población </w:t>
      </w:r>
      <w:r w:rsidR="00E25E5C">
        <w:rPr>
          <w:rFonts w:ascii="Times New Roman" w:eastAsia="Times New Roman" w:hAnsi="Times New Roman" w:cs="Times New Roman"/>
          <w:sz w:val="24"/>
          <w:szCs w:val="24"/>
        </w:rPr>
        <w:t>de más de un millón doscientos mil habitantes</w:t>
      </w:r>
      <w:r w:rsidR="00A16CB8">
        <w:rPr>
          <w:rFonts w:ascii="Times New Roman" w:eastAsia="Times New Roman" w:hAnsi="Times New Roman" w:cs="Times New Roman"/>
          <w:sz w:val="24"/>
          <w:szCs w:val="24"/>
        </w:rPr>
        <w:t>. Por otro lado,</w:t>
      </w:r>
      <w:r w:rsidR="00CC57DF">
        <w:rPr>
          <w:rFonts w:ascii="Times New Roman" w:eastAsia="Times New Roman" w:hAnsi="Times New Roman" w:cs="Times New Roman"/>
          <w:sz w:val="24"/>
          <w:szCs w:val="24"/>
        </w:rPr>
        <w:t xml:space="preserve"> los</w:t>
      </w:r>
      <w:r w:rsidR="00A16CB8">
        <w:rPr>
          <w:rFonts w:ascii="Times New Roman" w:eastAsia="Times New Roman" w:hAnsi="Times New Roman" w:cs="Times New Roman"/>
          <w:sz w:val="24"/>
          <w:szCs w:val="24"/>
        </w:rPr>
        <w:t xml:space="preserve"> </w:t>
      </w:r>
      <w:r w:rsidR="00CC57DF">
        <w:rPr>
          <w:rFonts w:ascii="Times New Roman" w:eastAsia="Times New Roman" w:hAnsi="Times New Roman" w:cs="Times New Roman"/>
          <w:sz w:val="24"/>
          <w:szCs w:val="24"/>
        </w:rPr>
        <w:t>centros</w:t>
      </w:r>
      <w:r w:rsidR="00A16CB8">
        <w:rPr>
          <w:rFonts w:ascii="Times New Roman" w:eastAsia="Times New Roman" w:hAnsi="Times New Roman" w:cs="Times New Roman"/>
          <w:sz w:val="24"/>
          <w:szCs w:val="24"/>
        </w:rPr>
        <w:t xml:space="preserve"> urbano</w:t>
      </w:r>
      <w:r w:rsidR="00CC57DF">
        <w:rPr>
          <w:rFonts w:ascii="Times New Roman" w:eastAsia="Times New Roman" w:hAnsi="Times New Roman" w:cs="Times New Roman"/>
          <w:sz w:val="24"/>
          <w:szCs w:val="24"/>
        </w:rPr>
        <w:t>s</w:t>
      </w:r>
      <w:r w:rsidR="00A16CB8">
        <w:rPr>
          <w:rFonts w:ascii="Times New Roman" w:eastAsia="Times New Roman" w:hAnsi="Times New Roman" w:cs="Times New Roman"/>
          <w:sz w:val="24"/>
          <w:szCs w:val="24"/>
        </w:rPr>
        <w:t xml:space="preserve"> </w:t>
      </w:r>
      <w:r w:rsidR="00CC57DF">
        <w:rPr>
          <w:rFonts w:ascii="Times New Roman" w:eastAsia="Times New Roman" w:hAnsi="Times New Roman" w:cs="Times New Roman"/>
          <w:sz w:val="24"/>
          <w:szCs w:val="24"/>
        </w:rPr>
        <w:t>de</w:t>
      </w:r>
      <w:r w:rsidR="00A16CB8">
        <w:rPr>
          <w:rFonts w:ascii="Times New Roman" w:eastAsia="Times New Roman" w:hAnsi="Times New Roman" w:cs="Times New Roman"/>
          <w:sz w:val="24"/>
          <w:szCs w:val="24"/>
        </w:rPr>
        <w:t xml:space="preserve"> las regiones del sur</w:t>
      </w:r>
      <w:r w:rsidR="00CC57DF">
        <w:rPr>
          <w:rFonts w:ascii="Times New Roman" w:eastAsia="Times New Roman" w:hAnsi="Times New Roman" w:cs="Times New Roman"/>
          <w:sz w:val="24"/>
          <w:szCs w:val="24"/>
        </w:rPr>
        <w:t xml:space="preserve"> tuvieron un</w:t>
      </w:r>
      <w:r w:rsidR="00A16CB8">
        <w:rPr>
          <w:rFonts w:ascii="Times New Roman" w:eastAsia="Times New Roman" w:hAnsi="Times New Roman" w:cs="Times New Roman"/>
          <w:sz w:val="24"/>
          <w:szCs w:val="24"/>
        </w:rPr>
        <w:t xml:space="preserve"> gran crecimiento poblacional, </w:t>
      </w:r>
      <w:r w:rsidR="00260FAF">
        <w:rPr>
          <w:rFonts w:ascii="Times New Roman" w:eastAsia="Times New Roman" w:hAnsi="Times New Roman" w:cs="Times New Roman"/>
          <w:sz w:val="24"/>
          <w:szCs w:val="24"/>
        </w:rPr>
        <w:t xml:space="preserve">el caso más </w:t>
      </w:r>
      <w:r w:rsidR="00A16CB8">
        <w:rPr>
          <w:rFonts w:ascii="Times New Roman" w:eastAsia="Times New Roman" w:hAnsi="Times New Roman" w:cs="Times New Roman"/>
          <w:sz w:val="24"/>
          <w:szCs w:val="24"/>
        </w:rPr>
        <w:t>destac</w:t>
      </w:r>
      <w:r w:rsidR="00260FAF">
        <w:rPr>
          <w:rFonts w:ascii="Times New Roman" w:eastAsia="Times New Roman" w:hAnsi="Times New Roman" w:cs="Times New Roman"/>
          <w:sz w:val="24"/>
          <w:szCs w:val="24"/>
        </w:rPr>
        <w:t>ado</w:t>
      </w:r>
      <w:r w:rsidR="00A16CB8">
        <w:rPr>
          <w:rFonts w:ascii="Times New Roman" w:eastAsia="Times New Roman" w:hAnsi="Times New Roman" w:cs="Times New Roman"/>
          <w:sz w:val="24"/>
          <w:szCs w:val="24"/>
        </w:rPr>
        <w:t xml:space="preserve"> </w:t>
      </w:r>
      <w:r w:rsidR="00CC57DF">
        <w:rPr>
          <w:rFonts w:ascii="Times New Roman" w:eastAsia="Times New Roman" w:hAnsi="Times New Roman" w:cs="Times New Roman"/>
          <w:sz w:val="24"/>
          <w:szCs w:val="24"/>
        </w:rPr>
        <w:t>fue</w:t>
      </w:r>
      <w:r w:rsidR="00E25E5C">
        <w:rPr>
          <w:rFonts w:ascii="Times New Roman" w:eastAsia="Times New Roman" w:hAnsi="Times New Roman" w:cs="Times New Roman"/>
          <w:sz w:val="24"/>
          <w:szCs w:val="24"/>
        </w:rPr>
        <w:t xml:space="preserve"> el de</w:t>
      </w:r>
      <w:r w:rsidR="00A16CB8">
        <w:rPr>
          <w:rFonts w:ascii="Times New Roman" w:eastAsia="Times New Roman" w:hAnsi="Times New Roman" w:cs="Times New Roman"/>
          <w:sz w:val="24"/>
          <w:szCs w:val="24"/>
        </w:rPr>
        <w:t xml:space="preserve"> </w:t>
      </w:r>
      <w:r w:rsidR="00CC57DF">
        <w:rPr>
          <w:rFonts w:ascii="Times New Roman" w:eastAsia="Times New Roman" w:hAnsi="Times New Roman" w:cs="Times New Roman"/>
          <w:sz w:val="24"/>
          <w:szCs w:val="24"/>
        </w:rPr>
        <w:t xml:space="preserve">la provincia de </w:t>
      </w:r>
      <w:r w:rsidR="00A16CB8">
        <w:rPr>
          <w:rFonts w:ascii="Times New Roman" w:eastAsia="Times New Roman" w:hAnsi="Times New Roman" w:cs="Times New Roman"/>
          <w:sz w:val="24"/>
          <w:szCs w:val="24"/>
        </w:rPr>
        <w:t>F</w:t>
      </w:r>
      <w:r w:rsidR="00D11B73">
        <w:rPr>
          <w:rFonts w:ascii="Times New Roman" w:eastAsia="Times New Roman" w:hAnsi="Times New Roman" w:cs="Times New Roman"/>
          <w:sz w:val="24"/>
          <w:szCs w:val="24"/>
        </w:rPr>
        <w:t xml:space="preserve">ujian </w:t>
      </w:r>
      <w:r w:rsidR="00D11B73" w:rsidRPr="00D11B73">
        <w:rPr>
          <w:rFonts w:ascii="SimSun" w:eastAsia="SimSun" w:hAnsi="SimSun" w:cs="SimSun" w:hint="eastAsia"/>
          <w:sz w:val="24"/>
          <w:szCs w:val="24"/>
        </w:rPr>
        <w:t>福建</w:t>
      </w:r>
      <w:r w:rsidR="00E25E5C">
        <w:rPr>
          <w:rFonts w:ascii="Times New Roman" w:eastAsia="Times New Roman" w:hAnsi="Times New Roman" w:cs="Times New Roman"/>
          <w:sz w:val="24"/>
          <w:szCs w:val="24"/>
        </w:rPr>
        <w:t xml:space="preserve">, </w:t>
      </w:r>
      <w:r w:rsidR="00A16CB8">
        <w:rPr>
          <w:rFonts w:ascii="Times New Roman" w:eastAsia="Times New Roman" w:hAnsi="Times New Roman" w:cs="Times New Roman"/>
          <w:sz w:val="24"/>
          <w:szCs w:val="24"/>
        </w:rPr>
        <w:t xml:space="preserve">que </w:t>
      </w:r>
      <w:r w:rsidR="006B56F4">
        <w:rPr>
          <w:rFonts w:ascii="Times New Roman" w:eastAsia="Times New Roman" w:hAnsi="Times New Roman" w:cs="Times New Roman"/>
          <w:sz w:val="24"/>
          <w:szCs w:val="24"/>
        </w:rPr>
        <w:t>tenía unos</w:t>
      </w:r>
      <w:r w:rsidR="00D11B73">
        <w:rPr>
          <w:rFonts w:ascii="Times New Roman" w:eastAsia="Times New Roman" w:hAnsi="Times New Roman" w:cs="Times New Roman"/>
          <w:sz w:val="24"/>
          <w:szCs w:val="24"/>
        </w:rPr>
        <w:t xml:space="preserve"> 1.044.000</w:t>
      </w:r>
      <w:r w:rsidR="006B56F4">
        <w:rPr>
          <w:rFonts w:ascii="Times New Roman" w:eastAsia="Times New Roman" w:hAnsi="Times New Roman" w:cs="Times New Roman"/>
          <w:sz w:val="24"/>
          <w:szCs w:val="24"/>
        </w:rPr>
        <w:t xml:space="preserve"> hogares</w:t>
      </w:r>
      <w:r w:rsidR="00A16CB8">
        <w:rPr>
          <w:rFonts w:ascii="Times New Roman" w:eastAsia="Times New Roman" w:hAnsi="Times New Roman" w:cs="Times New Roman"/>
          <w:sz w:val="24"/>
          <w:szCs w:val="24"/>
        </w:rPr>
        <w:t xml:space="preserve"> </w:t>
      </w:r>
      <w:r w:rsidR="00D11B73">
        <w:rPr>
          <w:rFonts w:ascii="Times New Roman" w:eastAsia="Times New Roman" w:hAnsi="Times New Roman" w:cs="Times New Roman"/>
          <w:sz w:val="24"/>
          <w:szCs w:val="24"/>
        </w:rPr>
        <w:t xml:space="preserve">en 1080 y llegó a </w:t>
      </w:r>
      <w:r w:rsidR="00D11B73" w:rsidRPr="00D11B73">
        <w:rPr>
          <w:rFonts w:ascii="Times New Roman" w:eastAsia="Times New Roman" w:hAnsi="Times New Roman" w:cs="Times New Roman"/>
          <w:sz w:val="24"/>
          <w:szCs w:val="24"/>
        </w:rPr>
        <w:t>1</w:t>
      </w:r>
      <w:r w:rsidR="00D11B73">
        <w:rPr>
          <w:rFonts w:ascii="Times New Roman" w:eastAsia="Times New Roman" w:hAnsi="Times New Roman" w:cs="Times New Roman"/>
          <w:sz w:val="24"/>
          <w:szCs w:val="24"/>
        </w:rPr>
        <w:t>.</w:t>
      </w:r>
      <w:r w:rsidR="00D11B73" w:rsidRPr="00D11B73">
        <w:rPr>
          <w:rFonts w:ascii="Times New Roman" w:eastAsia="Times New Roman" w:hAnsi="Times New Roman" w:cs="Times New Roman"/>
          <w:sz w:val="24"/>
          <w:szCs w:val="24"/>
        </w:rPr>
        <w:t>599</w:t>
      </w:r>
      <w:r w:rsidR="00D11B73">
        <w:rPr>
          <w:rFonts w:ascii="Times New Roman" w:eastAsia="Times New Roman" w:hAnsi="Times New Roman" w:cs="Times New Roman"/>
          <w:sz w:val="24"/>
          <w:szCs w:val="24"/>
        </w:rPr>
        <w:t>.</w:t>
      </w:r>
      <w:r w:rsidR="00D11B73" w:rsidRPr="00D11B73">
        <w:rPr>
          <w:rFonts w:ascii="Times New Roman" w:eastAsia="Times New Roman" w:hAnsi="Times New Roman" w:cs="Times New Roman"/>
          <w:sz w:val="24"/>
          <w:szCs w:val="24"/>
        </w:rPr>
        <w:t>214</w:t>
      </w:r>
      <w:r w:rsidR="00D11B73">
        <w:rPr>
          <w:rFonts w:ascii="Times New Roman" w:eastAsia="Times New Roman" w:hAnsi="Times New Roman" w:cs="Times New Roman"/>
          <w:sz w:val="24"/>
          <w:szCs w:val="24"/>
        </w:rPr>
        <w:t xml:space="preserve"> en 1223</w:t>
      </w:r>
      <w:r w:rsidR="00103651">
        <w:rPr>
          <w:rFonts w:ascii="Times New Roman" w:eastAsia="Times New Roman" w:hAnsi="Times New Roman" w:cs="Times New Roman"/>
          <w:sz w:val="24"/>
          <w:szCs w:val="24"/>
        </w:rPr>
        <w:t>.</w:t>
      </w:r>
      <w:r w:rsidR="00D11B73">
        <w:rPr>
          <w:rFonts w:ascii="Times New Roman" w:eastAsia="Times New Roman" w:hAnsi="Times New Roman" w:cs="Times New Roman"/>
          <w:sz w:val="24"/>
          <w:szCs w:val="24"/>
        </w:rPr>
        <w:t xml:space="preserve"> </w:t>
      </w:r>
      <w:r w:rsidR="007D4A80">
        <w:rPr>
          <w:rFonts w:ascii="Times New Roman" w:eastAsia="Times New Roman" w:hAnsi="Times New Roman" w:cs="Times New Roman"/>
          <w:sz w:val="24"/>
          <w:szCs w:val="24"/>
        </w:rPr>
        <w:t>U</w:t>
      </w:r>
      <w:r w:rsidR="00103651">
        <w:rPr>
          <w:rFonts w:ascii="Times New Roman" w:eastAsia="Times New Roman" w:hAnsi="Times New Roman" w:cs="Times New Roman"/>
          <w:sz w:val="24"/>
          <w:szCs w:val="24"/>
        </w:rPr>
        <w:t>na de las</w:t>
      </w:r>
      <w:r w:rsidR="00D11B73">
        <w:rPr>
          <w:rFonts w:ascii="Times New Roman" w:eastAsia="Times New Roman" w:hAnsi="Times New Roman" w:cs="Times New Roman"/>
          <w:sz w:val="24"/>
          <w:szCs w:val="24"/>
        </w:rPr>
        <w:t xml:space="preserve"> ciudad</w:t>
      </w:r>
      <w:r w:rsidR="00103651">
        <w:rPr>
          <w:rFonts w:ascii="Times New Roman" w:eastAsia="Times New Roman" w:hAnsi="Times New Roman" w:cs="Times New Roman"/>
          <w:sz w:val="24"/>
          <w:szCs w:val="24"/>
        </w:rPr>
        <w:t>es</w:t>
      </w:r>
      <w:r w:rsidR="00D11B73">
        <w:rPr>
          <w:rFonts w:ascii="Times New Roman" w:eastAsia="Times New Roman" w:hAnsi="Times New Roman" w:cs="Times New Roman"/>
          <w:sz w:val="24"/>
          <w:szCs w:val="24"/>
        </w:rPr>
        <w:t xml:space="preserve"> más importante </w:t>
      </w:r>
      <w:r w:rsidR="007D4A80">
        <w:rPr>
          <w:rFonts w:ascii="Times New Roman" w:eastAsia="Times New Roman" w:hAnsi="Times New Roman" w:cs="Times New Roman"/>
          <w:sz w:val="24"/>
          <w:szCs w:val="24"/>
        </w:rPr>
        <w:t>de Fujian era, y sigue siendo,</w:t>
      </w:r>
      <w:r w:rsidR="00A16CB8">
        <w:rPr>
          <w:rFonts w:ascii="Times New Roman" w:eastAsia="Times New Roman" w:hAnsi="Times New Roman" w:cs="Times New Roman"/>
          <w:sz w:val="24"/>
          <w:szCs w:val="24"/>
        </w:rPr>
        <w:t xml:space="preserve"> </w:t>
      </w:r>
      <w:r w:rsidR="00E25E5C">
        <w:rPr>
          <w:rFonts w:ascii="Times New Roman" w:eastAsia="Times New Roman" w:hAnsi="Times New Roman" w:cs="Times New Roman"/>
          <w:sz w:val="24"/>
          <w:szCs w:val="24"/>
          <w:lang w:val="es-AR"/>
        </w:rPr>
        <w:t>Fuzhou</w:t>
      </w:r>
      <w:r w:rsidR="00832422" w:rsidRPr="006459F5">
        <w:rPr>
          <w:rFonts w:ascii="SimSun" w:eastAsia="SimSun" w:hAnsi="SimSun" w:cs="SimSun" w:hint="eastAsia"/>
          <w:sz w:val="24"/>
          <w:szCs w:val="24"/>
        </w:rPr>
        <w:t>福州</w:t>
      </w:r>
      <w:r w:rsidR="00832422">
        <w:rPr>
          <w:rFonts w:ascii="Times New Roman" w:eastAsia="Times New Roman" w:hAnsi="Times New Roman" w:cs="Times New Roman"/>
          <w:sz w:val="24"/>
          <w:szCs w:val="24"/>
          <w:lang w:val="es-AR"/>
        </w:rPr>
        <w:t xml:space="preserve"> </w:t>
      </w:r>
      <w:r w:rsidR="00E25E5C">
        <w:rPr>
          <w:rFonts w:ascii="Times New Roman" w:eastAsia="Times New Roman" w:hAnsi="Times New Roman" w:cs="Times New Roman"/>
          <w:sz w:val="24"/>
          <w:szCs w:val="24"/>
          <w:lang w:val="es-AR"/>
        </w:rPr>
        <w:t xml:space="preserve">que a mediados el siglo XII tenía alrededor de un millón de habitantes, casi el doble que durante el reinado de </w:t>
      </w:r>
      <w:proofErr w:type="spellStart"/>
      <w:r w:rsidR="00E25E5C">
        <w:rPr>
          <w:rFonts w:ascii="Times New Roman" w:eastAsia="Times New Roman" w:hAnsi="Times New Roman" w:cs="Times New Roman"/>
          <w:sz w:val="24"/>
          <w:szCs w:val="24"/>
          <w:lang w:val="es-AR"/>
        </w:rPr>
        <w:t>Shenzong</w:t>
      </w:r>
      <w:proofErr w:type="spellEnd"/>
      <w:r w:rsidR="00E25E5C">
        <w:rPr>
          <w:rFonts w:ascii="Times New Roman" w:eastAsia="Times New Roman" w:hAnsi="Times New Roman" w:cs="Times New Roman"/>
          <w:sz w:val="24"/>
          <w:szCs w:val="24"/>
          <w:lang w:val="es-AR"/>
        </w:rPr>
        <w:t xml:space="preserve"> </w:t>
      </w:r>
      <w:r w:rsidR="00F00CDE" w:rsidRPr="00F00CDE">
        <w:rPr>
          <w:rFonts w:ascii="SimSun" w:eastAsia="SimSun" w:hAnsi="SimSun" w:cs="SimSun" w:hint="eastAsia"/>
          <w:sz w:val="24"/>
          <w:szCs w:val="24"/>
          <w:lang w:val="es-AR"/>
        </w:rPr>
        <w:t>神宗</w:t>
      </w:r>
      <w:r w:rsidR="00F00CDE">
        <w:rPr>
          <w:rFonts w:ascii="Times New Roman" w:eastAsia="Times New Roman" w:hAnsi="Times New Roman" w:cs="Times New Roman"/>
          <w:sz w:val="24"/>
          <w:szCs w:val="24"/>
          <w:lang w:val="es-AR"/>
        </w:rPr>
        <w:t xml:space="preserve"> (1</w:t>
      </w:r>
      <w:r w:rsidR="00F00CDE" w:rsidRPr="00F00CDE">
        <w:rPr>
          <w:rFonts w:ascii="Times New Roman" w:eastAsia="Times New Roman" w:hAnsi="Times New Roman" w:cs="Times New Roman"/>
          <w:sz w:val="24"/>
          <w:szCs w:val="24"/>
          <w:lang w:val="es-AR"/>
        </w:rPr>
        <w:t>048-1085, r. 1067-1085</w:t>
      </w:r>
      <w:r w:rsidR="00F00CDE">
        <w:rPr>
          <w:rFonts w:ascii="Times New Roman" w:eastAsia="Times New Roman" w:hAnsi="Times New Roman" w:cs="Times New Roman"/>
          <w:sz w:val="24"/>
          <w:szCs w:val="24"/>
          <w:lang w:val="es-AR"/>
        </w:rPr>
        <w:t>)</w:t>
      </w:r>
      <w:r w:rsidR="00CC57DF">
        <w:rPr>
          <w:rFonts w:ascii="Times New Roman" w:eastAsia="Times New Roman" w:hAnsi="Times New Roman" w:cs="Times New Roman"/>
          <w:sz w:val="24"/>
          <w:szCs w:val="24"/>
          <w:lang w:val="es-AR"/>
        </w:rPr>
        <w:t>.</w:t>
      </w:r>
      <w:r w:rsidR="00F00CDE">
        <w:rPr>
          <w:rFonts w:ascii="Times New Roman" w:eastAsia="Times New Roman" w:hAnsi="Times New Roman" w:cs="Times New Roman"/>
          <w:sz w:val="24"/>
          <w:szCs w:val="24"/>
          <w:lang w:val="es-AR"/>
        </w:rPr>
        <w:t xml:space="preserve"> </w:t>
      </w:r>
      <w:r w:rsidR="00CC57DF">
        <w:rPr>
          <w:rFonts w:ascii="Times New Roman" w:eastAsia="Times New Roman" w:hAnsi="Times New Roman" w:cs="Times New Roman"/>
          <w:sz w:val="24"/>
          <w:szCs w:val="24"/>
          <w:lang w:val="es-AR"/>
        </w:rPr>
        <w:t>O</w:t>
      </w:r>
      <w:r w:rsidR="00F00CDE">
        <w:rPr>
          <w:rFonts w:ascii="Times New Roman" w:eastAsia="Times New Roman" w:hAnsi="Times New Roman" w:cs="Times New Roman"/>
          <w:sz w:val="24"/>
          <w:szCs w:val="24"/>
          <w:lang w:val="es-AR"/>
        </w:rPr>
        <w:t xml:space="preserve">tra ciudad importante de Fujian fue </w:t>
      </w:r>
      <w:proofErr w:type="spellStart"/>
      <w:r w:rsidR="00A16CB8">
        <w:rPr>
          <w:rFonts w:ascii="Times New Roman" w:eastAsia="Times New Roman" w:hAnsi="Times New Roman" w:cs="Times New Roman"/>
          <w:sz w:val="24"/>
          <w:szCs w:val="24"/>
        </w:rPr>
        <w:t>Quanzhou</w:t>
      </w:r>
      <w:proofErr w:type="spellEnd"/>
      <w:r w:rsidR="00DD1804">
        <w:rPr>
          <w:rFonts w:ascii="Times New Roman" w:eastAsia="Times New Roman" w:hAnsi="Times New Roman" w:cs="Times New Roman"/>
          <w:sz w:val="24"/>
          <w:szCs w:val="24"/>
        </w:rPr>
        <w:t xml:space="preserve"> </w:t>
      </w:r>
      <w:r w:rsidR="00DD1804" w:rsidRPr="00DD1804">
        <w:rPr>
          <w:rFonts w:ascii="SimSun" w:eastAsia="SimSun" w:hAnsi="SimSun" w:cs="SimSun" w:hint="eastAsia"/>
          <w:sz w:val="24"/>
          <w:szCs w:val="24"/>
        </w:rPr>
        <w:t>泉州</w:t>
      </w:r>
      <w:r w:rsidR="00D11B73">
        <w:rPr>
          <w:rFonts w:ascii="Times New Roman" w:eastAsia="Times New Roman" w:hAnsi="Times New Roman" w:cs="Times New Roman"/>
          <w:sz w:val="24"/>
          <w:szCs w:val="24"/>
        </w:rPr>
        <w:t>,</w:t>
      </w:r>
      <w:r w:rsidR="00CC57DF">
        <w:rPr>
          <w:rFonts w:ascii="Times New Roman" w:eastAsia="Times New Roman" w:hAnsi="Times New Roman" w:cs="Times New Roman"/>
          <w:sz w:val="24"/>
          <w:szCs w:val="24"/>
        </w:rPr>
        <w:t xml:space="preserve"> </w:t>
      </w:r>
      <w:r w:rsidR="00CC57DF">
        <w:rPr>
          <w:rFonts w:ascii="Times New Roman" w:eastAsia="Times New Roman" w:hAnsi="Times New Roman" w:cs="Times New Roman"/>
          <w:sz w:val="24"/>
          <w:szCs w:val="24"/>
          <w:lang w:val="es-AR"/>
        </w:rPr>
        <w:t>que tenía unos 450.000 habitantes y</w:t>
      </w:r>
      <w:r w:rsidR="00D11B73">
        <w:rPr>
          <w:rFonts w:ascii="Times New Roman" w:eastAsia="Times New Roman" w:hAnsi="Times New Roman" w:cs="Times New Roman"/>
          <w:sz w:val="24"/>
          <w:szCs w:val="24"/>
        </w:rPr>
        <w:t xml:space="preserve"> la </w:t>
      </w:r>
      <w:r w:rsidR="00A16CB8">
        <w:rPr>
          <w:rFonts w:ascii="Times New Roman" w:eastAsia="Times New Roman" w:hAnsi="Times New Roman" w:cs="Times New Roman"/>
          <w:sz w:val="24"/>
          <w:szCs w:val="24"/>
        </w:rPr>
        <w:t xml:space="preserve">que fue creciendo en </w:t>
      </w:r>
      <w:r w:rsidR="00260FAF">
        <w:rPr>
          <w:rFonts w:ascii="Times New Roman" w:eastAsia="Times New Roman" w:hAnsi="Times New Roman" w:cs="Times New Roman"/>
          <w:sz w:val="24"/>
          <w:szCs w:val="24"/>
        </w:rPr>
        <w:t>influencia</w:t>
      </w:r>
      <w:r w:rsidR="00CC57DF">
        <w:rPr>
          <w:rFonts w:ascii="Times New Roman" w:eastAsia="Times New Roman" w:hAnsi="Times New Roman" w:cs="Times New Roman"/>
          <w:sz w:val="24"/>
          <w:szCs w:val="24"/>
        </w:rPr>
        <w:t xml:space="preserve"> comercial</w:t>
      </w:r>
      <w:r w:rsidR="00A16CB8">
        <w:rPr>
          <w:rFonts w:ascii="Times New Roman" w:eastAsia="Times New Roman" w:hAnsi="Times New Roman" w:cs="Times New Roman"/>
          <w:sz w:val="24"/>
          <w:szCs w:val="24"/>
        </w:rPr>
        <w:t xml:space="preserve"> durante todo el período de los </w:t>
      </w:r>
      <w:proofErr w:type="spellStart"/>
      <w:r w:rsidR="00A16CB8">
        <w:rPr>
          <w:rFonts w:ascii="Times New Roman" w:eastAsia="Times New Roman" w:hAnsi="Times New Roman" w:cs="Times New Roman"/>
          <w:sz w:val="24"/>
          <w:szCs w:val="24"/>
        </w:rPr>
        <w:t>Song</w:t>
      </w:r>
      <w:proofErr w:type="spellEnd"/>
      <w:r w:rsidR="00CC57DF">
        <w:rPr>
          <w:rFonts w:ascii="Times New Roman" w:eastAsia="Times New Roman" w:hAnsi="Times New Roman" w:cs="Times New Roman"/>
          <w:sz w:val="24"/>
          <w:szCs w:val="24"/>
        </w:rPr>
        <w:t>, hasta desplazar al</w:t>
      </w:r>
      <w:r w:rsidR="00A16CB8">
        <w:rPr>
          <w:rFonts w:ascii="Times New Roman" w:eastAsia="Times New Roman" w:hAnsi="Times New Roman" w:cs="Times New Roman"/>
          <w:sz w:val="24"/>
          <w:szCs w:val="24"/>
        </w:rPr>
        <w:t xml:space="preserve"> </w:t>
      </w:r>
      <w:r w:rsidR="00CC57DF">
        <w:rPr>
          <w:rFonts w:ascii="Times New Roman" w:eastAsia="Times New Roman" w:hAnsi="Times New Roman" w:cs="Times New Roman"/>
          <w:sz w:val="24"/>
          <w:szCs w:val="24"/>
        </w:rPr>
        <w:t xml:space="preserve">puerto tradicionalmente más importante de </w:t>
      </w:r>
      <w:proofErr w:type="spellStart"/>
      <w:r w:rsidR="00CC57DF">
        <w:rPr>
          <w:rFonts w:ascii="Times New Roman" w:eastAsia="Times New Roman" w:hAnsi="Times New Roman" w:cs="Times New Roman"/>
          <w:sz w:val="24"/>
          <w:szCs w:val="24"/>
        </w:rPr>
        <w:t>Quangzhou</w:t>
      </w:r>
      <w:proofErr w:type="spellEnd"/>
      <w:r w:rsidR="00CC57DF">
        <w:rPr>
          <w:rFonts w:ascii="Times New Roman" w:eastAsia="Times New Roman" w:hAnsi="Times New Roman" w:cs="Times New Roman"/>
          <w:sz w:val="24"/>
          <w:szCs w:val="24"/>
        </w:rPr>
        <w:t xml:space="preserve"> </w:t>
      </w:r>
      <w:r w:rsidR="00CC57DF" w:rsidRPr="00DD1804">
        <w:rPr>
          <w:rFonts w:ascii="SimSun" w:eastAsia="SimSun" w:hAnsi="SimSun" w:cs="SimSun" w:hint="eastAsia"/>
          <w:sz w:val="24"/>
          <w:szCs w:val="24"/>
        </w:rPr>
        <w:t>广州</w:t>
      </w:r>
      <w:r w:rsidR="00CC57DF">
        <w:rPr>
          <w:rFonts w:ascii="SimSun" w:eastAsia="SimSun" w:hAnsi="SimSun" w:cs="SimSun" w:hint="eastAsia"/>
          <w:sz w:val="24"/>
          <w:szCs w:val="24"/>
        </w:rPr>
        <w:t>.</w:t>
      </w:r>
      <w:r w:rsidR="00103651">
        <w:rPr>
          <w:rFonts w:ascii="Times New Roman" w:eastAsia="Times New Roman" w:hAnsi="Times New Roman" w:cs="Times New Roman"/>
          <w:sz w:val="24"/>
          <w:szCs w:val="24"/>
          <w:lang w:val="es-AR"/>
        </w:rPr>
        <w:t xml:space="preserve"> </w:t>
      </w:r>
      <w:r w:rsidR="009A3D42" w:rsidRPr="00103651">
        <w:rPr>
          <w:rFonts w:ascii="Times New Roman" w:eastAsia="Times New Roman" w:hAnsi="Times New Roman" w:cs="Times New Roman"/>
          <w:sz w:val="24"/>
          <w:szCs w:val="24"/>
        </w:rPr>
        <w:t>(</w:t>
      </w:r>
      <w:r w:rsidR="00D11B73" w:rsidRPr="00103651">
        <w:rPr>
          <w:rFonts w:ascii="Times New Roman" w:eastAsia="Times New Roman" w:hAnsi="Times New Roman" w:cs="Times New Roman"/>
          <w:sz w:val="24"/>
          <w:szCs w:val="24"/>
        </w:rPr>
        <w:t xml:space="preserve">McDermott &amp; </w:t>
      </w:r>
      <w:proofErr w:type="spellStart"/>
      <w:r w:rsidR="00D11B73" w:rsidRPr="00103651">
        <w:rPr>
          <w:rFonts w:ascii="Times New Roman" w:eastAsia="Times New Roman" w:hAnsi="Times New Roman" w:cs="Times New Roman"/>
          <w:sz w:val="24"/>
          <w:szCs w:val="24"/>
        </w:rPr>
        <w:t>Shiba</w:t>
      </w:r>
      <w:proofErr w:type="spellEnd"/>
      <w:r w:rsidR="00D11B73" w:rsidRPr="00103651">
        <w:rPr>
          <w:rFonts w:ascii="Times New Roman" w:eastAsia="Times New Roman" w:hAnsi="Times New Roman" w:cs="Times New Roman"/>
          <w:sz w:val="24"/>
          <w:szCs w:val="24"/>
        </w:rPr>
        <w:t>, 2015, 326-</w:t>
      </w:r>
      <w:r w:rsidR="00F13F48" w:rsidRPr="00103651">
        <w:rPr>
          <w:rFonts w:ascii="Times New Roman" w:eastAsia="Times New Roman" w:hAnsi="Times New Roman" w:cs="Times New Roman"/>
          <w:sz w:val="24"/>
          <w:szCs w:val="24"/>
        </w:rPr>
        <w:t>330</w:t>
      </w:r>
      <w:r w:rsidR="00DD1804" w:rsidRPr="00103651">
        <w:rPr>
          <w:rFonts w:ascii="Times New Roman" w:eastAsia="Times New Roman" w:hAnsi="Times New Roman" w:cs="Times New Roman"/>
          <w:sz w:val="24"/>
          <w:szCs w:val="24"/>
        </w:rPr>
        <w:t xml:space="preserve">; </w:t>
      </w:r>
      <w:proofErr w:type="spellStart"/>
      <w:r w:rsidR="009A3D42" w:rsidRPr="00103651">
        <w:rPr>
          <w:rFonts w:ascii="Times New Roman" w:eastAsia="SimSun" w:hAnsi="Times New Roman" w:cs="Times New Roman"/>
          <w:sz w:val="24"/>
          <w:szCs w:val="24"/>
        </w:rPr>
        <w:t>Ebrey</w:t>
      </w:r>
      <w:proofErr w:type="spellEnd"/>
      <w:r w:rsidR="009A3D42" w:rsidRPr="00103651">
        <w:rPr>
          <w:rFonts w:ascii="Times New Roman" w:eastAsia="SimSun" w:hAnsi="Times New Roman" w:cs="Times New Roman"/>
          <w:sz w:val="24"/>
          <w:szCs w:val="24"/>
        </w:rPr>
        <w:t xml:space="preserve">, </w:t>
      </w:r>
      <w:proofErr w:type="spellStart"/>
      <w:r w:rsidR="009A3D42" w:rsidRPr="00103651">
        <w:rPr>
          <w:rFonts w:ascii="Times New Roman" w:eastAsia="SimSun" w:hAnsi="Times New Roman" w:cs="Times New Roman"/>
          <w:sz w:val="24"/>
          <w:szCs w:val="24"/>
        </w:rPr>
        <w:t>Walthall</w:t>
      </w:r>
      <w:proofErr w:type="spellEnd"/>
      <w:r w:rsidR="009A3D42" w:rsidRPr="00103651">
        <w:rPr>
          <w:rFonts w:ascii="Times New Roman" w:eastAsia="SimSun" w:hAnsi="Times New Roman" w:cs="Times New Roman"/>
          <w:sz w:val="24"/>
          <w:szCs w:val="24"/>
        </w:rPr>
        <w:t xml:space="preserve"> </w:t>
      </w:r>
      <w:r w:rsidR="009A3D42" w:rsidRPr="00103651">
        <w:rPr>
          <w:rFonts w:ascii="Times New Roman" w:eastAsia="SimSun" w:hAnsi="Times New Roman" w:cs="Times New Roman"/>
          <w:i/>
          <w:iCs/>
          <w:sz w:val="24"/>
          <w:szCs w:val="24"/>
        </w:rPr>
        <w:t>et al.</w:t>
      </w:r>
      <w:r w:rsidR="009A3D42" w:rsidRPr="00103651">
        <w:rPr>
          <w:rFonts w:ascii="Times New Roman" w:eastAsia="SimSun" w:hAnsi="Times New Roman" w:cs="Times New Roman"/>
          <w:sz w:val="24"/>
          <w:szCs w:val="24"/>
        </w:rPr>
        <w:t>, 2009, 139</w:t>
      </w:r>
      <w:r w:rsidR="00F00CDE">
        <w:rPr>
          <w:rFonts w:ascii="Times New Roman" w:eastAsia="Times New Roman" w:hAnsi="Times New Roman" w:cs="Times New Roman"/>
          <w:sz w:val="24"/>
          <w:szCs w:val="24"/>
        </w:rPr>
        <w:t>; Tao, 2009, 702)</w:t>
      </w:r>
    </w:p>
    <w:p w14:paraId="7502FE62" w14:textId="59C7A55B" w:rsidR="00E53D40" w:rsidRPr="00103651" w:rsidRDefault="00E53D40" w:rsidP="008B2129">
      <w:pPr>
        <w:spacing w:line="360" w:lineRule="auto"/>
        <w:jc w:val="both"/>
        <w:rPr>
          <w:rFonts w:ascii="Times New Roman" w:eastAsia="Times New Roman" w:hAnsi="Times New Roman" w:cs="Times New Roman"/>
          <w:sz w:val="24"/>
          <w:szCs w:val="24"/>
        </w:rPr>
      </w:pPr>
    </w:p>
    <w:p w14:paraId="72F6E9DA" w14:textId="77777777" w:rsidR="00E53D40" w:rsidRPr="00103651" w:rsidRDefault="00E53D40" w:rsidP="008B2129">
      <w:pPr>
        <w:spacing w:line="360" w:lineRule="auto"/>
        <w:ind w:firstLine="720"/>
        <w:jc w:val="both"/>
        <w:rPr>
          <w:rFonts w:ascii="Times New Roman" w:eastAsia="Times New Roman" w:hAnsi="Times New Roman" w:cs="Times New Roman"/>
          <w:sz w:val="24"/>
          <w:szCs w:val="24"/>
        </w:rPr>
      </w:pPr>
    </w:p>
    <w:p w14:paraId="7E8AAE4D" w14:textId="7B19D5AD" w:rsidR="00E53D40" w:rsidRPr="00083460" w:rsidRDefault="00E53D40" w:rsidP="008B2129">
      <w:pPr>
        <w:pStyle w:val="Ttulo2"/>
        <w:spacing w:line="360" w:lineRule="auto"/>
        <w:rPr>
          <w:rFonts w:ascii="Times New Roman" w:hAnsi="Times New Roman" w:cs="Times New Roman"/>
          <w:i/>
          <w:iCs/>
          <w:color w:val="auto"/>
          <w:sz w:val="24"/>
          <w:szCs w:val="24"/>
        </w:rPr>
      </w:pPr>
      <w:bookmarkStart w:id="4" w:name="_Toc104210431"/>
      <w:r w:rsidRPr="00083460">
        <w:rPr>
          <w:rFonts w:ascii="Times New Roman" w:hAnsi="Times New Roman" w:cs="Times New Roman"/>
          <w:i/>
          <w:iCs/>
          <w:color w:val="auto"/>
          <w:sz w:val="24"/>
          <w:szCs w:val="24"/>
        </w:rPr>
        <w:t>El desarrollo agrícola</w:t>
      </w:r>
      <w:bookmarkEnd w:id="4"/>
    </w:p>
    <w:p w14:paraId="7A444097" w14:textId="2CF783A1" w:rsidR="00557670" w:rsidRDefault="00557670" w:rsidP="008B2129">
      <w:pPr>
        <w:spacing w:line="360" w:lineRule="auto"/>
        <w:jc w:val="both"/>
        <w:rPr>
          <w:rFonts w:ascii="Times New Roman" w:eastAsia="Times New Roman" w:hAnsi="Times New Roman" w:cs="Times New Roman"/>
          <w:sz w:val="24"/>
          <w:szCs w:val="24"/>
        </w:rPr>
      </w:pPr>
    </w:p>
    <w:p w14:paraId="53B542BF" w14:textId="3AAFDF34" w:rsidR="00557670" w:rsidRDefault="00557670" w:rsidP="008B212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rebelión de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Lushan</w:t>
      </w:r>
      <w:proofErr w:type="spellEnd"/>
      <w:r>
        <w:rPr>
          <w:rFonts w:ascii="Times New Roman" w:eastAsia="Times New Roman" w:hAnsi="Times New Roman" w:cs="Times New Roman"/>
          <w:sz w:val="24"/>
          <w:szCs w:val="24"/>
        </w:rPr>
        <w:t xml:space="preserve"> tuvo como resultado a corto plazo la desarticulación del m</w:t>
      </w:r>
      <w:r w:rsidRPr="00557670">
        <w:rPr>
          <w:rFonts w:ascii="Times New Roman" w:eastAsia="Times New Roman" w:hAnsi="Times New Roman" w:cs="Times New Roman"/>
          <w:sz w:val="24"/>
          <w:szCs w:val="24"/>
        </w:rPr>
        <w:t>étodo de «reparto igualitario de las tierras»</w:t>
      </w:r>
      <w:r w:rsidR="003B51DB">
        <w:rPr>
          <w:rFonts w:ascii="Times New Roman" w:eastAsia="Times New Roman" w:hAnsi="Times New Roman" w:cs="Times New Roman"/>
          <w:sz w:val="24"/>
          <w:szCs w:val="24"/>
        </w:rPr>
        <w:t xml:space="preserve"> </w:t>
      </w:r>
      <w:proofErr w:type="spellStart"/>
      <w:r w:rsidR="003B51DB" w:rsidRPr="003B51DB">
        <w:rPr>
          <w:rFonts w:ascii="Times New Roman" w:eastAsia="Times New Roman" w:hAnsi="Times New Roman" w:cs="Times New Roman"/>
          <w:i/>
          <w:iCs/>
          <w:sz w:val="24"/>
          <w:szCs w:val="24"/>
        </w:rPr>
        <w:t>junti</w:t>
      </w:r>
      <w:r w:rsidR="003B51DB">
        <w:rPr>
          <w:rFonts w:ascii="Times New Roman" w:eastAsia="Times New Roman" w:hAnsi="Times New Roman" w:cs="Times New Roman"/>
          <w:i/>
          <w:iCs/>
          <w:sz w:val="24"/>
          <w:szCs w:val="24"/>
        </w:rPr>
        <w:t>a</w:t>
      </w:r>
      <w:r w:rsidR="003B51DB" w:rsidRPr="003B51DB">
        <w:rPr>
          <w:rFonts w:ascii="Times New Roman" w:eastAsia="Times New Roman" w:hAnsi="Times New Roman" w:cs="Times New Roman"/>
          <w:i/>
          <w:iCs/>
          <w:sz w:val="24"/>
          <w:szCs w:val="24"/>
        </w:rPr>
        <w:t>n</w:t>
      </w:r>
      <w:proofErr w:type="spellEnd"/>
      <w:r>
        <w:rPr>
          <w:rFonts w:ascii="Times New Roman" w:eastAsia="Times New Roman" w:hAnsi="Times New Roman" w:cs="Times New Roman"/>
          <w:sz w:val="24"/>
          <w:szCs w:val="24"/>
        </w:rPr>
        <w:t xml:space="preserve"> </w:t>
      </w:r>
      <w:r w:rsidRPr="00557670">
        <w:rPr>
          <w:rFonts w:ascii="SimSun" w:eastAsia="SimSun" w:hAnsi="SimSun" w:cs="SimSun" w:hint="eastAsia"/>
          <w:sz w:val="24"/>
          <w:szCs w:val="24"/>
        </w:rPr>
        <w:t>均田</w:t>
      </w:r>
      <w:r w:rsidRPr="005576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w:t>
      </w:r>
      <w:r w:rsidR="000925F1">
        <w:rPr>
          <w:rFonts w:ascii="Times New Roman" w:eastAsia="Times New Roman" w:hAnsi="Times New Roman" w:cs="Times New Roman"/>
          <w:sz w:val="24"/>
          <w:szCs w:val="24"/>
        </w:rPr>
        <w:t xml:space="preserve"> Tang</w:t>
      </w:r>
      <w:r>
        <w:rPr>
          <w:rFonts w:ascii="Times New Roman" w:eastAsia="Times New Roman" w:hAnsi="Times New Roman" w:cs="Times New Roman"/>
          <w:sz w:val="24"/>
          <w:szCs w:val="24"/>
        </w:rPr>
        <w:t xml:space="preserve"> venía </w:t>
      </w:r>
      <w:r w:rsidRPr="00557670">
        <w:rPr>
          <w:rFonts w:ascii="Times New Roman" w:eastAsia="Times New Roman" w:hAnsi="Times New Roman" w:cs="Times New Roman"/>
          <w:sz w:val="24"/>
          <w:szCs w:val="24"/>
        </w:rPr>
        <w:t>aplicado de</w:t>
      </w:r>
      <w:r>
        <w:rPr>
          <w:rFonts w:ascii="Times New Roman" w:eastAsia="Times New Roman" w:hAnsi="Times New Roman" w:cs="Times New Roman"/>
          <w:sz w:val="24"/>
          <w:szCs w:val="24"/>
        </w:rPr>
        <w:t>sde</w:t>
      </w:r>
      <w:r w:rsidRPr="00557670">
        <w:rPr>
          <w:rFonts w:ascii="Times New Roman" w:eastAsia="Times New Roman" w:hAnsi="Times New Roman" w:cs="Times New Roman"/>
          <w:sz w:val="24"/>
          <w:szCs w:val="24"/>
        </w:rPr>
        <w:t xml:space="preserve"> 61</w:t>
      </w:r>
      <w:r w:rsidR="000925F1">
        <w:rPr>
          <w:rFonts w:ascii="Times New Roman" w:eastAsia="Times New Roman" w:hAnsi="Times New Roman" w:cs="Times New Roman"/>
          <w:sz w:val="24"/>
          <w:szCs w:val="24"/>
        </w:rPr>
        <w:t>9</w:t>
      </w:r>
      <w:r w:rsidR="006C289F">
        <w:rPr>
          <w:rFonts w:ascii="Times New Roman" w:eastAsia="Times New Roman" w:hAnsi="Times New Roman" w:cs="Times New Roman"/>
          <w:sz w:val="24"/>
          <w:szCs w:val="24"/>
        </w:rPr>
        <w:t>,</w:t>
      </w:r>
      <w:r w:rsidR="000925F1">
        <w:rPr>
          <w:rFonts w:ascii="Times New Roman" w:eastAsia="Times New Roman" w:hAnsi="Times New Roman" w:cs="Times New Roman"/>
          <w:sz w:val="24"/>
          <w:szCs w:val="24"/>
        </w:rPr>
        <w:t xml:space="preserve"> </w:t>
      </w:r>
      <w:r w:rsidR="006C289F">
        <w:rPr>
          <w:rFonts w:ascii="Times New Roman" w:eastAsia="Times New Roman" w:hAnsi="Times New Roman" w:cs="Times New Roman"/>
          <w:sz w:val="24"/>
          <w:szCs w:val="24"/>
        </w:rPr>
        <w:t>si bien</w:t>
      </w:r>
      <w:r w:rsidR="000925F1">
        <w:rPr>
          <w:rFonts w:ascii="Times New Roman" w:eastAsia="Times New Roman" w:hAnsi="Times New Roman" w:cs="Times New Roman"/>
          <w:sz w:val="24"/>
          <w:szCs w:val="24"/>
        </w:rPr>
        <w:t xml:space="preserve"> era una práctica que había comenzado en 582</w:t>
      </w:r>
      <w:r w:rsidR="00210D9D">
        <w:rPr>
          <w:rFonts w:ascii="Times New Roman" w:eastAsia="Times New Roman" w:hAnsi="Times New Roman" w:cs="Times New Roman"/>
          <w:sz w:val="24"/>
          <w:szCs w:val="24"/>
        </w:rPr>
        <w:t xml:space="preserve"> bajo la dinastía Sui </w:t>
      </w:r>
      <w:r w:rsidR="00210D9D" w:rsidRPr="00210D9D">
        <w:rPr>
          <w:rFonts w:ascii="SimSun" w:eastAsia="SimSun" w:hAnsi="SimSun" w:cs="SimSun" w:hint="eastAsia"/>
          <w:sz w:val="24"/>
          <w:szCs w:val="24"/>
        </w:rPr>
        <w:t>隋</w:t>
      </w:r>
      <w:r w:rsidR="00210D9D" w:rsidRPr="00210D9D">
        <w:rPr>
          <w:rFonts w:ascii="Times New Roman" w:eastAsia="Times New Roman" w:hAnsi="Times New Roman" w:cs="Times New Roman"/>
          <w:sz w:val="24"/>
          <w:szCs w:val="24"/>
        </w:rPr>
        <w:t xml:space="preserve"> (581-618)</w:t>
      </w:r>
      <w:r>
        <w:rPr>
          <w:rFonts w:ascii="Times New Roman" w:eastAsia="Times New Roman" w:hAnsi="Times New Roman" w:cs="Times New Roman"/>
          <w:sz w:val="24"/>
          <w:szCs w:val="24"/>
        </w:rPr>
        <w:t>. Este sistema se basaba en la propiedad (nominal) de t</w:t>
      </w:r>
      <w:r w:rsidRPr="00557670">
        <w:rPr>
          <w:rFonts w:ascii="Times New Roman" w:eastAsia="Times New Roman" w:hAnsi="Times New Roman" w:cs="Times New Roman"/>
          <w:sz w:val="24"/>
          <w:szCs w:val="24"/>
        </w:rPr>
        <w:t xml:space="preserve">oda la tierra </w:t>
      </w:r>
      <w:r>
        <w:rPr>
          <w:rFonts w:ascii="Times New Roman" w:eastAsia="Times New Roman" w:hAnsi="Times New Roman" w:cs="Times New Roman"/>
          <w:sz w:val="24"/>
          <w:szCs w:val="24"/>
        </w:rPr>
        <w:t>del imperio</w:t>
      </w:r>
      <w:r w:rsidR="00206B14">
        <w:rPr>
          <w:rFonts w:ascii="Times New Roman" w:eastAsia="Times New Roman" w:hAnsi="Times New Roman" w:cs="Times New Roman"/>
          <w:sz w:val="24"/>
          <w:szCs w:val="24"/>
        </w:rPr>
        <w:t xml:space="preserve"> por parte del estado</w:t>
      </w:r>
      <w:r>
        <w:rPr>
          <w:rFonts w:ascii="Times New Roman" w:eastAsia="Times New Roman" w:hAnsi="Times New Roman" w:cs="Times New Roman"/>
          <w:sz w:val="24"/>
          <w:szCs w:val="24"/>
        </w:rPr>
        <w:t xml:space="preserve">, a partir del registro de la población </w:t>
      </w:r>
      <w:r w:rsidRPr="00557670">
        <w:rPr>
          <w:rFonts w:ascii="Times New Roman" w:eastAsia="Times New Roman" w:hAnsi="Times New Roman" w:cs="Times New Roman"/>
          <w:sz w:val="24"/>
          <w:szCs w:val="24"/>
        </w:rPr>
        <w:t xml:space="preserve">se asignaban </w:t>
      </w:r>
      <w:r w:rsidR="003B51DB">
        <w:rPr>
          <w:rFonts w:ascii="Times New Roman" w:eastAsia="Times New Roman" w:hAnsi="Times New Roman" w:cs="Times New Roman"/>
          <w:sz w:val="24"/>
          <w:szCs w:val="24"/>
        </w:rPr>
        <w:t>-</w:t>
      </w:r>
      <w:r w:rsidR="003B51DB" w:rsidRPr="00557670">
        <w:rPr>
          <w:rFonts w:ascii="Times New Roman" w:eastAsia="Times New Roman" w:hAnsi="Times New Roman" w:cs="Times New Roman"/>
          <w:sz w:val="24"/>
          <w:szCs w:val="24"/>
        </w:rPr>
        <w:t>de acuerdo con el número de hombres adultos de cada familia</w:t>
      </w:r>
      <w:r w:rsidR="003B51DB">
        <w:rPr>
          <w:rFonts w:ascii="Times New Roman" w:eastAsia="Times New Roman" w:hAnsi="Times New Roman" w:cs="Times New Roman"/>
          <w:sz w:val="24"/>
          <w:szCs w:val="24"/>
        </w:rPr>
        <w:t xml:space="preserve">- </w:t>
      </w:r>
      <w:r w:rsidRPr="00557670">
        <w:rPr>
          <w:rFonts w:ascii="Times New Roman" w:eastAsia="Times New Roman" w:hAnsi="Times New Roman" w:cs="Times New Roman"/>
          <w:sz w:val="24"/>
          <w:szCs w:val="24"/>
        </w:rPr>
        <w:t>a las familias</w:t>
      </w:r>
      <w:r w:rsidR="003B51DB">
        <w:rPr>
          <w:rFonts w:ascii="Times New Roman" w:eastAsia="Times New Roman" w:hAnsi="Times New Roman" w:cs="Times New Roman"/>
          <w:sz w:val="24"/>
          <w:szCs w:val="24"/>
        </w:rPr>
        <w:t xml:space="preserve"> campesinas</w:t>
      </w:r>
      <w:r w:rsidRPr="00557670">
        <w:rPr>
          <w:rFonts w:ascii="Times New Roman" w:eastAsia="Times New Roman" w:hAnsi="Times New Roman" w:cs="Times New Roman"/>
          <w:sz w:val="24"/>
          <w:szCs w:val="24"/>
        </w:rPr>
        <w:t xml:space="preserve"> </w:t>
      </w:r>
      <w:r w:rsidR="00206B14">
        <w:rPr>
          <w:rFonts w:ascii="Times New Roman" w:eastAsia="Times New Roman" w:hAnsi="Times New Roman" w:cs="Times New Roman"/>
          <w:sz w:val="24"/>
          <w:szCs w:val="24"/>
        </w:rPr>
        <w:t>“</w:t>
      </w:r>
      <w:r w:rsidRPr="00557670">
        <w:rPr>
          <w:rFonts w:ascii="Times New Roman" w:eastAsia="Times New Roman" w:hAnsi="Times New Roman" w:cs="Times New Roman"/>
          <w:sz w:val="24"/>
          <w:szCs w:val="24"/>
        </w:rPr>
        <w:t>lotes vitalicios</w:t>
      </w:r>
      <w:r w:rsidR="00206B14">
        <w:rPr>
          <w:rFonts w:ascii="Times New Roman" w:eastAsia="Times New Roman" w:hAnsi="Times New Roman" w:cs="Times New Roman"/>
          <w:sz w:val="24"/>
          <w:szCs w:val="24"/>
        </w:rPr>
        <w:t>”</w:t>
      </w:r>
      <w:r w:rsidR="003B51DB">
        <w:rPr>
          <w:rFonts w:ascii="Times New Roman" w:eastAsia="Times New Roman" w:hAnsi="Times New Roman" w:cs="Times New Roman"/>
          <w:sz w:val="24"/>
          <w:szCs w:val="24"/>
        </w:rPr>
        <w:t xml:space="preserve"> </w:t>
      </w:r>
      <w:proofErr w:type="spellStart"/>
      <w:r w:rsidR="003B51DB" w:rsidRPr="003B51DB">
        <w:rPr>
          <w:rFonts w:ascii="Times New Roman" w:eastAsia="Times New Roman" w:hAnsi="Times New Roman" w:cs="Times New Roman"/>
          <w:i/>
          <w:iCs/>
          <w:sz w:val="24"/>
          <w:szCs w:val="24"/>
        </w:rPr>
        <w:t>koufentian</w:t>
      </w:r>
      <w:proofErr w:type="spellEnd"/>
      <w:r w:rsidRPr="00557670">
        <w:rPr>
          <w:rFonts w:ascii="Times New Roman" w:eastAsia="Times New Roman" w:hAnsi="Times New Roman" w:cs="Times New Roman"/>
          <w:sz w:val="24"/>
          <w:szCs w:val="24"/>
        </w:rPr>
        <w:t xml:space="preserve"> </w:t>
      </w:r>
      <w:r w:rsidRPr="00557670">
        <w:rPr>
          <w:rFonts w:ascii="SimSun" w:eastAsia="SimSun" w:hAnsi="SimSun" w:cs="SimSun" w:hint="eastAsia"/>
          <w:sz w:val="24"/>
          <w:szCs w:val="24"/>
        </w:rPr>
        <w:t>口分田</w:t>
      </w:r>
      <w:r w:rsidR="003B51DB" w:rsidRPr="00557670">
        <w:rPr>
          <w:rFonts w:ascii="Times New Roman" w:eastAsia="Times New Roman" w:hAnsi="Times New Roman" w:cs="Times New Roman"/>
          <w:sz w:val="24"/>
          <w:szCs w:val="24"/>
        </w:rPr>
        <w:t xml:space="preserve"> </w:t>
      </w:r>
      <w:r w:rsidRPr="00557670">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los </w:t>
      </w:r>
      <w:r w:rsidRPr="00557670">
        <w:rPr>
          <w:rFonts w:ascii="Times New Roman" w:eastAsia="Times New Roman" w:hAnsi="Times New Roman" w:cs="Times New Roman"/>
          <w:sz w:val="24"/>
          <w:szCs w:val="24"/>
        </w:rPr>
        <w:t>cultivos</w:t>
      </w:r>
      <w:r w:rsidR="003E1A7B">
        <w:rPr>
          <w:rFonts w:ascii="Times New Roman" w:eastAsia="Times New Roman" w:hAnsi="Times New Roman" w:cs="Times New Roman"/>
          <w:sz w:val="24"/>
          <w:szCs w:val="24"/>
        </w:rPr>
        <w:t xml:space="preserve"> de grano</w:t>
      </w:r>
      <w:r w:rsidRPr="005576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57670">
        <w:rPr>
          <w:rFonts w:ascii="Times New Roman" w:eastAsia="Times New Roman" w:hAnsi="Times New Roman" w:cs="Times New Roman"/>
          <w:sz w:val="24"/>
          <w:szCs w:val="24"/>
        </w:rPr>
        <w:t xml:space="preserve">Las partes menos importantes de tierras de reparto </w:t>
      </w:r>
      <w:r w:rsidR="00206B14">
        <w:rPr>
          <w:rFonts w:ascii="Times New Roman" w:eastAsia="Times New Roman" w:hAnsi="Times New Roman" w:cs="Times New Roman"/>
          <w:sz w:val="24"/>
          <w:szCs w:val="24"/>
        </w:rPr>
        <w:t>tenían fines sociales</w:t>
      </w:r>
      <w:r w:rsidRPr="00557670">
        <w:rPr>
          <w:rFonts w:ascii="Times New Roman" w:eastAsia="Times New Roman" w:hAnsi="Times New Roman" w:cs="Times New Roman"/>
          <w:sz w:val="24"/>
          <w:szCs w:val="24"/>
        </w:rPr>
        <w:t xml:space="preserve"> para</w:t>
      </w:r>
      <w:r w:rsidR="00206B14">
        <w:rPr>
          <w:rFonts w:ascii="Times New Roman" w:eastAsia="Times New Roman" w:hAnsi="Times New Roman" w:cs="Times New Roman"/>
          <w:sz w:val="24"/>
          <w:szCs w:val="24"/>
        </w:rPr>
        <w:t xml:space="preserve"> mantener a miembros no productivos o vulnerables de la sociedad, </w:t>
      </w:r>
      <w:r w:rsidR="006C289F">
        <w:rPr>
          <w:rFonts w:ascii="Times New Roman" w:eastAsia="Times New Roman" w:hAnsi="Times New Roman" w:cs="Times New Roman"/>
          <w:sz w:val="24"/>
          <w:szCs w:val="24"/>
        </w:rPr>
        <w:t xml:space="preserve">tales </w:t>
      </w:r>
      <w:r w:rsidR="00206B14">
        <w:rPr>
          <w:rFonts w:ascii="Times New Roman" w:eastAsia="Times New Roman" w:hAnsi="Times New Roman" w:cs="Times New Roman"/>
          <w:sz w:val="24"/>
          <w:szCs w:val="24"/>
        </w:rPr>
        <w:t>como</w:t>
      </w:r>
      <w:r w:rsidRPr="00557670">
        <w:rPr>
          <w:rFonts w:ascii="Times New Roman" w:eastAsia="Times New Roman" w:hAnsi="Times New Roman" w:cs="Times New Roman"/>
          <w:sz w:val="24"/>
          <w:szCs w:val="24"/>
        </w:rPr>
        <w:t xml:space="preserve"> los viejos, los </w:t>
      </w:r>
      <w:r w:rsidR="00206B14">
        <w:rPr>
          <w:rFonts w:ascii="Times New Roman" w:eastAsia="Times New Roman" w:hAnsi="Times New Roman" w:cs="Times New Roman"/>
          <w:sz w:val="24"/>
          <w:szCs w:val="24"/>
        </w:rPr>
        <w:t>enfermos</w:t>
      </w:r>
      <w:r w:rsidRPr="00557670">
        <w:rPr>
          <w:rFonts w:ascii="Times New Roman" w:eastAsia="Times New Roman" w:hAnsi="Times New Roman" w:cs="Times New Roman"/>
          <w:sz w:val="24"/>
          <w:szCs w:val="24"/>
        </w:rPr>
        <w:t xml:space="preserve">, los inválidos, </w:t>
      </w:r>
      <w:r w:rsidR="006C289F">
        <w:rPr>
          <w:rFonts w:ascii="Times New Roman" w:eastAsia="Times New Roman" w:hAnsi="Times New Roman" w:cs="Times New Roman"/>
          <w:sz w:val="24"/>
          <w:szCs w:val="24"/>
        </w:rPr>
        <w:t xml:space="preserve">las </w:t>
      </w:r>
      <w:r w:rsidRPr="00557670">
        <w:rPr>
          <w:rFonts w:ascii="Times New Roman" w:eastAsia="Times New Roman" w:hAnsi="Times New Roman" w:cs="Times New Roman"/>
          <w:sz w:val="24"/>
          <w:szCs w:val="24"/>
        </w:rPr>
        <w:t>viudas, los comerciantes</w:t>
      </w:r>
      <w:r w:rsidR="006C289F">
        <w:rPr>
          <w:rFonts w:ascii="Times New Roman" w:eastAsia="Times New Roman" w:hAnsi="Times New Roman" w:cs="Times New Roman"/>
          <w:sz w:val="24"/>
          <w:szCs w:val="24"/>
        </w:rPr>
        <w:t>,</w:t>
      </w:r>
      <w:r w:rsidRPr="00557670">
        <w:rPr>
          <w:rFonts w:ascii="Times New Roman" w:eastAsia="Times New Roman" w:hAnsi="Times New Roman" w:cs="Times New Roman"/>
          <w:sz w:val="24"/>
          <w:szCs w:val="24"/>
        </w:rPr>
        <w:t xml:space="preserve"> los artesanos</w:t>
      </w:r>
      <w:r w:rsidR="006C289F">
        <w:rPr>
          <w:rFonts w:ascii="Times New Roman" w:eastAsia="Times New Roman" w:hAnsi="Times New Roman" w:cs="Times New Roman"/>
          <w:sz w:val="24"/>
          <w:szCs w:val="24"/>
        </w:rPr>
        <w:t>,</w:t>
      </w:r>
      <w:r w:rsidRPr="00557670">
        <w:rPr>
          <w:rFonts w:ascii="Times New Roman" w:eastAsia="Times New Roman" w:hAnsi="Times New Roman" w:cs="Times New Roman"/>
          <w:sz w:val="24"/>
          <w:szCs w:val="24"/>
        </w:rPr>
        <w:t xml:space="preserve"> los monjes</w:t>
      </w:r>
      <w:r w:rsidR="006C289F">
        <w:rPr>
          <w:rFonts w:ascii="Times New Roman" w:eastAsia="Times New Roman" w:hAnsi="Times New Roman" w:cs="Times New Roman"/>
          <w:sz w:val="24"/>
          <w:szCs w:val="24"/>
        </w:rPr>
        <w:t>, etc</w:t>
      </w:r>
      <w:r w:rsidRPr="00557670">
        <w:rPr>
          <w:rFonts w:ascii="Times New Roman" w:eastAsia="Times New Roman" w:hAnsi="Times New Roman" w:cs="Times New Roman"/>
          <w:sz w:val="24"/>
          <w:szCs w:val="24"/>
        </w:rPr>
        <w:t>.</w:t>
      </w:r>
      <w:r w:rsidR="00206B14">
        <w:rPr>
          <w:rFonts w:ascii="Times New Roman" w:eastAsia="Times New Roman" w:hAnsi="Times New Roman" w:cs="Times New Roman"/>
          <w:sz w:val="24"/>
          <w:szCs w:val="24"/>
        </w:rPr>
        <w:t xml:space="preserve"> Además de las tierras </w:t>
      </w:r>
      <w:r w:rsidR="00206B14">
        <w:rPr>
          <w:rFonts w:ascii="Times New Roman" w:eastAsia="Times New Roman" w:hAnsi="Times New Roman" w:cs="Times New Roman"/>
          <w:sz w:val="24"/>
          <w:szCs w:val="24"/>
        </w:rPr>
        <w:lastRenderedPageBreak/>
        <w:t>asignadas</w:t>
      </w:r>
      <w:r w:rsidR="00F16709">
        <w:rPr>
          <w:rFonts w:ascii="Times New Roman" w:eastAsia="Times New Roman" w:hAnsi="Times New Roman" w:cs="Times New Roman"/>
          <w:sz w:val="24"/>
          <w:szCs w:val="24"/>
        </w:rPr>
        <w:t xml:space="preserve"> por el sistema </w:t>
      </w:r>
      <w:proofErr w:type="spellStart"/>
      <w:r w:rsidR="00F16709" w:rsidRPr="00F16709">
        <w:rPr>
          <w:rFonts w:ascii="Times New Roman" w:eastAsia="Times New Roman" w:hAnsi="Times New Roman" w:cs="Times New Roman"/>
          <w:i/>
          <w:iCs/>
          <w:sz w:val="24"/>
          <w:szCs w:val="24"/>
        </w:rPr>
        <w:t>juntian</w:t>
      </w:r>
      <w:proofErr w:type="spellEnd"/>
      <w:r w:rsidR="00206B14">
        <w:rPr>
          <w:rFonts w:ascii="Times New Roman" w:eastAsia="Times New Roman" w:hAnsi="Times New Roman" w:cs="Times New Roman"/>
          <w:sz w:val="24"/>
          <w:szCs w:val="24"/>
        </w:rPr>
        <w:t xml:space="preserve"> existían</w:t>
      </w:r>
      <w:r w:rsidRPr="00557670">
        <w:rPr>
          <w:rFonts w:ascii="Times New Roman" w:eastAsia="Times New Roman" w:hAnsi="Times New Roman" w:cs="Times New Roman"/>
          <w:sz w:val="24"/>
          <w:szCs w:val="24"/>
        </w:rPr>
        <w:t xml:space="preserve"> </w:t>
      </w:r>
      <w:r w:rsidR="00AE53C8">
        <w:rPr>
          <w:rFonts w:ascii="Times New Roman" w:eastAsia="Times New Roman" w:hAnsi="Times New Roman" w:cs="Times New Roman"/>
          <w:sz w:val="24"/>
          <w:szCs w:val="24"/>
        </w:rPr>
        <w:t xml:space="preserve">otras </w:t>
      </w:r>
      <w:r w:rsidR="00206B14">
        <w:rPr>
          <w:rFonts w:ascii="Times New Roman" w:eastAsia="Times New Roman" w:hAnsi="Times New Roman" w:cs="Times New Roman"/>
          <w:sz w:val="24"/>
          <w:szCs w:val="24"/>
        </w:rPr>
        <w:t xml:space="preserve">de </w:t>
      </w:r>
      <w:r w:rsidRPr="00557670">
        <w:rPr>
          <w:rFonts w:ascii="Times New Roman" w:eastAsia="Times New Roman" w:hAnsi="Times New Roman" w:cs="Times New Roman"/>
          <w:sz w:val="24"/>
          <w:szCs w:val="24"/>
        </w:rPr>
        <w:t>propiedad permanente</w:t>
      </w:r>
      <w:r w:rsidR="00AE53C8">
        <w:rPr>
          <w:rFonts w:ascii="Times New Roman" w:eastAsia="Times New Roman" w:hAnsi="Times New Roman" w:cs="Times New Roman"/>
          <w:sz w:val="24"/>
          <w:szCs w:val="24"/>
        </w:rPr>
        <w:t xml:space="preserve"> llamadas</w:t>
      </w:r>
      <w:r w:rsidR="00F16709">
        <w:rPr>
          <w:rFonts w:ascii="Times New Roman" w:eastAsia="Times New Roman" w:hAnsi="Times New Roman" w:cs="Times New Roman"/>
          <w:sz w:val="24"/>
          <w:szCs w:val="24"/>
        </w:rPr>
        <w:t xml:space="preserve"> </w:t>
      </w:r>
      <w:proofErr w:type="spellStart"/>
      <w:r w:rsidR="00F16709" w:rsidRPr="00F16709">
        <w:rPr>
          <w:rFonts w:ascii="Times New Roman" w:eastAsia="Times New Roman" w:hAnsi="Times New Roman" w:cs="Times New Roman"/>
          <w:i/>
          <w:iCs/>
          <w:sz w:val="24"/>
          <w:szCs w:val="24"/>
        </w:rPr>
        <w:t>yongle</w:t>
      </w:r>
      <w:proofErr w:type="spellEnd"/>
      <w:r w:rsidRPr="00557670">
        <w:rPr>
          <w:rFonts w:ascii="Times New Roman" w:eastAsia="Times New Roman" w:hAnsi="Times New Roman" w:cs="Times New Roman"/>
          <w:sz w:val="24"/>
          <w:szCs w:val="24"/>
        </w:rPr>
        <w:t xml:space="preserve"> </w:t>
      </w:r>
      <w:r w:rsidRPr="00557670">
        <w:rPr>
          <w:rFonts w:ascii="SimSun" w:eastAsia="SimSun" w:hAnsi="SimSun" w:cs="SimSun" w:hint="eastAsia"/>
          <w:sz w:val="24"/>
          <w:szCs w:val="24"/>
        </w:rPr>
        <w:t>永了</w:t>
      </w:r>
      <w:r w:rsidRPr="00557670">
        <w:rPr>
          <w:rFonts w:ascii="Times New Roman" w:eastAsia="Times New Roman" w:hAnsi="Times New Roman" w:cs="Times New Roman"/>
          <w:sz w:val="24"/>
          <w:szCs w:val="24"/>
        </w:rPr>
        <w:t xml:space="preserve">, </w:t>
      </w:r>
      <w:r w:rsidR="00206B14">
        <w:rPr>
          <w:rFonts w:ascii="Times New Roman" w:eastAsia="Times New Roman" w:hAnsi="Times New Roman" w:cs="Times New Roman"/>
          <w:sz w:val="24"/>
          <w:szCs w:val="24"/>
        </w:rPr>
        <w:t xml:space="preserve">las </w:t>
      </w:r>
      <w:r w:rsidRPr="00557670">
        <w:rPr>
          <w:rFonts w:ascii="Times New Roman" w:eastAsia="Times New Roman" w:hAnsi="Times New Roman" w:cs="Times New Roman"/>
          <w:sz w:val="24"/>
          <w:szCs w:val="24"/>
        </w:rPr>
        <w:t>que eran pequeñas superficies dedicadas a la vivienda, al jardín y a las plantaciones de moreras y de cáñamo.</w:t>
      </w:r>
      <w:r w:rsidR="003E1A7B">
        <w:rPr>
          <w:rFonts w:ascii="Times New Roman" w:eastAsia="Times New Roman" w:hAnsi="Times New Roman" w:cs="Times New Roman"/>
          <w:sz w:val="24"/>
          <w:szCs w:val="24"/>
        </w:rPr>
        <w:t xml:space="preserve"> Este sistema pudo desarrollarse bien en las zonas del norte de cereales de secano -trigo, cebada y mijo- pero no se pudo implementar bien </w:t>
      </w:r>
      <w:r w:rsidR="00F16709">
        <w:rPr>
          <w:rFonts w:ascii="Times New Roman" w:eastAsia="Times New Roman" w:hAnsi="Times New Roman" w:cs="Times New Roman"/>
          <w:sz w:val="24"/>
          <w:szCs w:val="24"/>
        </w:rPr>
        <w:t>en el</w:t>
      </w:r>
      <w:r w:rsidR="003E1A7B">
        <w:rPr>
          <w:rFonts w:ascii="Times New Roman" w:eastAsia="Times New Roman" w:hAnsi="Times New Roman" w:cs="Times New Roman"/>
          <w:sz w:val="24"/>
          <w:szCs w:val="24"/>
        </w:rPr>
        <w:t xml:space="preserve"> sur, donde la base del cultivo era el arroz, además el sistema necesitaba un fuerte control estatal, que la dinastía Tang no pudo reconstruir</w:t>
      </w:r>
      <w:r w:rsidR="00F16709">
        <w:rPr>
          <w:rFonts w:ascii="Times New Roman" w:eastAsia="Times New Roman" w:hAnsi="Times New Roman" w:cs="Times New Roman"/>
          <w:sz w:val="24"/>
          <w:szCs w:val="24"/>
        </w:rPr>
        <w:t xml:space="preserve"> tras la Rebelión de </w:t>
      </w:r>
      <w:proofErr w:type="spellStart"/>
      <w:r w:rsidR="00F16709">
        <w:rPr>
          <w:rFonts w:ascii="Times New Roman" w:eastAsia="Times New Roman" w:hAnsi="Times New Roman" w:cs="Times New Roman"/>
          <w:sz w:val="24"/>
          <w:szCs w:val="24"/>
        </w:rPr>
        <w:t>An</w:t>
      </w:r>
      <w:proofErr w:type="spellEnd"/>
      <w:r w:rsidR="00F16709">
        <w:rPr>
          <w:rFonts w:ascii="Times New Roman" w:eastAsia="Times New Roman" w:hAnsi="Times New Roman" w:cs="Times New Roman"/>
          <w:sz w:val="24"/>
          <w:szCs w:val="24"/>
        </w:rPr>
        <w:t xml:space="preserve"> </w:t>
      </w:r>
      <w:proofErr w:type="spellStart"/>
      <w:r w:rsidR="00F16709">
        <w:rPr>
          <w:rFonts w:ascii="Times New Roman" w:eastAsia="Times New Roman" w:hAnsi="Times New Roman" w:cs="Times New Roman"/>
          <w:sz w:val="24"/>
          <w:szCs w:val="24"/>
        </w:rPr>
        <w:t>Lushan</w:t>
      </w:r>
      <w:proofErr w:type="spellEnd"/>
      <w:r w:rsidR="003E1A7B">
        <w:rPr>
          <w:rFonts w:ascii="Times New Roman" w:eastAsia="Times New Roman" w:hAnsi="Times New Roman" w:cs="Times New Roman"/>
          <w:sz w:val="24"/>
          <w:szCs w:val="24"/>
        </w:rPr>
        <w:t xml:space="preserve">. </w:t>
      </w:r>
      <w:r w:rsidR="00A7421A">
        <w:rPr>
          <w:rFonts w:ascii="Times New Roman" w:eastAsia="Times New Roman" w:hAnsi="Times New Roman" w:cs="Times New Roman"/>
          <w:sz w:val="24"/>
          <w:szCs w:val="24"/>
        </w:rPr>
        <w:t>Paralelamente al sistema de reparto</w:t>
      </w:r>
      <w:r w:rsidR="00F16709">
        <w:rPr>
          <w:rFonts w:ascii="Times New Roman" w:eastAsia="Times New Roman" w:hAnsi="Times New Roman" w:cs="Times New Roman"/>
          <w:sz w:val="24"/>
          <w:szCs w:val="24"/>
        </w:rPr>
        <w:t>,</w:t>
      </w:r>
      <w:r w:rsidR="001F519E">
        <w:rPr>
          <w:rFonts w:ascii="Times New Roman" w:eastAsia="Times New Roman" w:hAnsi="Times New Roman" w:cs="Times New Roman"/>
          <w:sz w:val="24"/>
          <w:szCs w:val="24"/>
        </w:rPr>
        <w:t xml:space="preserve"> existía la </w:t>
      </w:r>
      <w:r w:rsidR="00A2239E" w:rsidRPr="00A2239E">
        <w:rPr>
          <w:rFonts w:ascii="Times New Roman" w:eastAsia="Times New Roman" w:hAnsi="Times New Roman" w:cs="Times New Roman"/>
          <w:sz w:val="24"/>
          <w:szCs w:val="24"/>
        </w:rPr>
        <w:t>propiedad privada de la tierra</w:t>
      </w:r>
      <w:r w:rsidR="00F16709" w:rsidRPr="00A2239E">
        <w:rPr>
          <w:rFonts w:ascii="Times New Roman" w:eastAsia="Times New Roman" w:hAnsi="Times New Roman" w:cs="Times New Roman"/>
          <w:sz w:val="24"/>
          <w:szCs w:val="24"/>
        </w:rPr>
        <w:t xml:space="preserve">, </w:t>
      </w:r>
      <w:r w:rsidR="00F16709">
        <w:rPr>
          <w:rFonts w:ascii="Times New Roman" w:eastAsia="Times New Roman" w:hAnsi="Times New Roman" w:cs="Times New Roman"/>
          <w:sz w:val="24"/>
          <w:szCs w:val="24"/>
        </w:rPr>
        <w:t xml:space="preserve">si bien esta era limitada; </w:t>
      </w:r>
      <w:r w:rsidR="00A2239E" w:rsidRPr="00A2239E">
        <w:rPr>
          <w:rFonts w:ascii="Times New Roman" w:eastAsia="Times New Roman" w:hAnsi="Times New Roman" w:cs="Times New Roman"/>
          <w:sz w:val="24"/>
          <w:szCs w:val="24"/>
        </w:rPr>
        <w:t xml:space="preserve">las </w:t>
      </w:r>
      <w:r w:rsidR="005F70A6">
        <w:rPr>
          <w:rFonts w:ascii="Times New Roman" w:eastAsia="Times New Roman" w:hAnsi="Times New Roman" w:cs="Times New Roman"/>
          <w:sz w:val="24"/>
          <w:szCs w:val="24"/>
        </w:rPr>
        <w:t>“</w:t>
      </w:r>
      <w:r w:rsidR="00A2239E" w:rsidRPr="00A2239E">
        <w:rPr>
          <w:rFonts w:ascii="Times New Roman" w:eastAsia="Times New Roman" w:hAnsi="Times New Roman" w:cs="Times New Roman"/>
          <w:sz w:val="24"/>
          <w:szCs w:val="24"/>
        </w:rPr>
        <w:t>granja-jardín</w:t>
      </w:r>
      <w:r w:rsidR="005F70A6">
        <w:rPr>
          <w:rFonts w:ascii="Times New Roman" w:eastAsia="Times New Roman" w:hAnsi="Times New Roman" w:cs="Times New Roman"/>
          <w:sz w:val="24"/>
          <w:szCs w:val="24"/>
        </w:rPr>
        <w:t>”</w:t>
      </w:r>
      <w:r w:rsidR="00F16709">
        <w:rPr>
          <w:rFonts w:ascii="Times New Roman" w:eastAsia="Times New Roman" w:hAnsi="Times New Roman" w:cs="Times New Roman"/>
          <w:sz w:val="24"/>
          <w:szCs w:val="24"/>
        </w:rPr>
        <w:t xml:space="preserve"> </w:t>
      </w:r>
      <w:proofErr w:type="spellStart"/>
      <w:r w:rsidR="00F16709" w:rsidRPr="00F16709">
        <w:rPr>
          <w:rFonts w:ascii="Times New Roman" w:eastAsia="Times New Roman" w:hAnsi="Times New Roman" w:cs="Times New Roman"/>
          <w:i/>
          <w:iCs/>
          <w:sz w:val="24"/>
          <w:szCs w:val="24"/>
        </w:rPr>
        <w:t>zhuangyuan</w:t>
      </w:r>
      <w:proofErr w:type="spellEnd"/>
      <w:r w:rsidR="00A2239E" w:rsidRPr="00A2239E">
        <w:rPr>
          <w:rFonts w:ascii="Times New Roman" w:eastAsia="Times New Roman" w:hAnsi="Times New Roman" w:cs="Times New Roman"/>
          <w:sz w:val="24"/>
          <w:szCs w:val="24"/>
        </w:rPr>
        <w:t xml:space="preserve"> </w:t>
      </w:r>
      <w:r w:rsidR="00A2239E" w:rsidRPr="00A2239E">
        <w:rPr>
          <w:rFonts w:ascii="SimSun" w:eastAsia="SimSun" w:hAnsi="SimSun" w:cs="SimSun" w:hint="eastAsia"/>
          <w:sz w:val="24"/>
          <w:szCs w:val="24"/>
        </w:rPr>
        <w:t>莊園</w:t>
      </w:r>
      <w:r w:rsidR="001F519E">
        <w:rPr>
          <w:rFonts w:ascii="Times New Roman" w:eastAsia="Times New Roman" w:hAnsi="Times New Roman" w:cs="Times New Roman"/>
          <w:sz w:val="24"/>
          <w:szCs w:val="24"/>
        </w:rPr>
        <w:t xml:space="preserve">eran grandes </w:t>
      </w:r>
      <w:r w:rsidR="005F70A6">
        <w:rPr>
          <w:rFonts w:ascii="Times New Roman" w:eastAsia="Times New Roman" w:hAnsi="Times New Roman" w:cs="Times New Roman"/>
          <w:sz w:val="24"/>
          <w:szCs w:val="24"/>
        </w:rPr>
        <w:t>propiedades</w:t>
      </w:r>
      <w:r w:rsidR="001F519E">
        <w:rPr>
          <w:rFonts w:ascii="Times New Roman" w:eastAsia="Times New Roman" w:hAnsi="Times New Roman" w:cs="Times New Roman"/>
          <w:sz w:val="24"/>
          <w:szCs w:val="24"/>
        </w:rPr>
        <w:t xml:space="preserve"> que </w:t>
      </w:r>
      <w:r w:rsidR="005F70A6">
        <w:rPr>
          <w:rFonts w:ascii="Times New Roman" w:eastAsia="Times New Roman" w:hAnsi="Times New Roman" w:cs="Times New Roman"/>
          <w:sz w:val="24"/>
          <w:szCs w:val="24"/>
        </w:rPr>
        <w:t>pertenecían</w:t>
      </w:r>
      <w:r w:rsidR="001F519E">
        <w:rPr>
          <w:rFonts w:ascii="Times New Roman" w:eastAsia="Times New Roman" w:hAnsi="Times New Roman" w:cs="Times New Roman"/>
          <w:sz w:val="24"/>
          <w:szCs w:val="24"/>
        </w:rPr>
        <w:t xml:space="preserve"> a </w:t>
      </w:r>
      <w:r w:rsidR="00A7421A">
        <w:rPr>
          <w:rFonts w:ascii="Times New Roman" w:eastAsia="Times New Roman" w:hAnsi="Times New Roman" w:cs="Times New Roman"/>
          <w:sz w:val="24"/>
          <w:szCs w:val="24"/>
        </w:rPr>
        <w:t>“</w:t>
      </w:r>
      <w:r w:rsidR="00A7421A" w:rsidRPr="00A7421A">
        <w:rPr>
          <w:rFonts w:ascii="Times New Roman" w:eastAsia="Times New Roman" w:hAnsi="Times New Roman" w:cs="Times New Roman"/>
          <w:sz w:val="24"/>
          <w:szCs w:val="24"/>
        </w:rPr>
        <w:t>ciertos grupos: el estado y el clan imperial; los grandes clanes aristocráticos, las familias de la nobleza y de los altos funcionarios cuyo estatus les daba derecho a la posesión de grandes propiedades; y las comunidades religiosas budista y taoísta, que tenían privilegios y derechos especiales dentro del sistema</w:t>
      </w:r>
      <w:r w:rsidR="00A7421A">
        <w:rPr>
          <w:rFonts w:ascii="Times New Roman" w:eastAsia="Times New Roman" w:hAnsi="Times New Roman" w:cs="Times New Roman"/>
          <w:sz w:val="24"/>
          <w:szCs w:val="24"/>
        </w:rPr>
        <w:t>”</w:t>
      </w:r>
      <w:r w:rsidR="005F70A6">
        <w:rPr>
          <w:rFonts w:ascii="Times New Roman" w:eastAsia="Times New Roman" w:hAnsi="Times New Roman" w:cs="Times New Roman"/>
          <w:sz w:val="24"/>
          <w:szCs w:val="24"/>
        </w:rPr>
        <w:t>.</w:t>
      </w:r>
      <w:r w:rsidR="00A7421A">
        <w:rPr>
          <w:rFonts w:ascii="Times New Roman" w:eastAsia="Times New Roman" w:hAnsi="Times New Roman" w:cs="Times New Roman"/>
          <w:sz w:val="24"/>
          <w:szCs w:val="24"/>
        </w:rPr>
        <w:t xml:space="preserve"> (</w:t>
      </w:r>
      <w:proofErr w:type="spellStart"/>
      <w:r w:rsidR="001F519E" w:rsidRPr="001F519E">
        <w:rPr>
          <w:rFonts w:ascii="Times New Roman" w:eastAsia="SimSun" w:hAnsi="Times New Roman" w:cs="Times New Roman"/>
          <w:sz w:val="24"/>
          <w:szCs w:val="24"/>
        </w:rPr>
        <w:t>Twitchet</w:t>
      </w:r>
      <w:proofErr w:type="spellEnd"/>
      <w:r w:rsidR="001F519E">
        <w:rPr>
          <w:rFonts w:ascii="Times New Roman" w:eastAsia="Times New Roman" w:hAnsi="Times New Roman" w:cs="Times New Roman"/>
          <w:sz w:val="24"/>
          <w:szCs w:val="24"/>
        </w:rPr>
        <w:t>, 2008, 26</w:t>
      </w:r>
      <w:r w:rsidR="00A7421A">
        <w:rPr>
          <w:rFonts w:ascii="Times New Roman" w:eastAsia="Times New Roman" w:hAnsi="Times New Roman" w:cs="Times New Roman"/>
          <w:sz w:val="24"/>
          <w:szCs w:val="24"/>
        </w:rPr>
        <w:t>)</w:t>
      </w:r>
      <w:r w:rsidR="00943F2B">
        <w:rPr>
          <w:rFonts w:ascii="Times New Roman" w:eastAsia="Times New Roman" w:hAnsi="Times New Roman" w:cs="Times New Roman"/>
          <w:sz w:val="24"/>
          <w:szCs w:val="24"/>
        </w:rPr>
        <w:t xml:space="preserve"> Luego de los desequilibrios del siglo VIII estas</w:t>
      </w:r>
      <w:r w:rsidR="007D3402">
        <w:rPr>
          <w:rFonts w:ascii="Times New Roman" w:eastAsia="Times New Roman" w:hAnsi="Times New Roman" w:cs="Times New Roman"/>
          <w:sz w:val="24"/>
          <w:szCs w:val="24"/>
        </w:rPr>
        <w:t xml:space="preserve"> grandes propiedades</w:t>
      </w:r>
      <w:r w:rsidR="00943F2B">
        <w:rPr>
          <w:rFonts w:ascii="Times New Roman" w:eastAsia="Times New Roman" w:hAnsi="Times New Roman" w:cs="Times New Roman"/>
          <w:sz w:val="24"/>
          <w:szCs w:val="24"/>
        </w:rPr>
        <w:t xml:space="preserve"> pasaron a ser explotaciones agrícolas que funcionaban a partir del arrendamiento, usando como mano de obra a los arrendatarios o peones rurales. Para</w:t>
      </w:r>
      <w:r w:rsidR="00943F2B" w:rsidRPr="00943F2B">
        <w:rPr>
          <w:rFonts w:ascii="Times New Roman" w:eastAsia="Times New Roman" w:hAnsi="Times New Roman" w:cs="Times New Roman"/>
          <w:sz w:val="24"/>
          <w:szCs w:val="24"/>
        </w:rPr>
        <w:t xml:space="preserve"> fines del siglo IX, </w:t>
      </w:r>
      <w:r w:rsidR="00943F2B">
        <w:rPr>
          <w:rFonts w:ascii="Times New Roman" w:eastAsia="Times New Roman" w:hAnsi="Times New Roman" w:cs="Times New Roman"/>
          <w:sz w:val="24"/>
          <w:szCs w:val="24"/>
        </w:rPr>
        <w:t>los arrendamientos se caracterizaron por ser de</w:t>
      </w:r>
      <w:r w:rsidR="00943F2B" w:rsidRPr="00943F2B">
        <w:rPr>
          <w:rFonts w:ascii="Times New Roman" w:eastAsia="Times New Roman" w:hAnsi="Times New Roman" w:cs="Times New Roman"/>
          <w:sz w:val="24"/>
          <w:szCs w:val="24"/>
        </w:rPr>
        <w:t xml:space="preserve"> muy largo plazo</w:t>
      </w:r>
      <w:r w:rsidR="00943F2B">
        <w:rPr>
          <w:rFonts w:ascii="Times New Roman" w:eastAsia="Times New Roman" w:hAnsi="Times New Roman" w:cs="Times New Roman"/>
          <w:sz w:val="24"/>
          <w:szCs w:val="24"/>
        </w:rPr>
        <w:t xml:space="preserve"> y conllevar un</w:t>
      </w:r>
      <w:r w:rsidR="00943F2B" w:rsidRPr="00943F2B">
        <w:rPr>
          <w:rFonts w:ascii="Times New Roman" w:eastAsia="Times New Roman" w:hAnsi="Times New Roman" w:cs="Times New Roman"/>
          <w:sz w:val="24"/>
          <w:szCs w:val="24"/>
        </w:rPr>
        <w:t xml:space="preserve"> grado de subordinación personal hacia el arrendador</w:t>
      </w:r>
      <w:r w:rsidR="002D13EA">
        <w:rPr>
          <w:rFonts w:ascii="Times New Roman" w:eastAsia="Times New Roman" w:hAnsi="Times New Roman" w:cs="Times New Roman"/>
          <w:sz w:val="24"/>
          <w:szCs w:val="24"/>
        </w:rPr>
        <w:t>, si bien no se puede mesurar la extensión de este sistema, era muy importante. La acumulación tierra y la división entre arrendadores y campesinos generó una nueva estructura social en el campo, que sería heredada</w:t>
      </w:r>
      <w:r w:rsidR="001B15AA">
        <w:rPr>
          <w:rFonts w:ascii="Times New Roman" w:eastAsia="Times New Roman" w:hAnsi="Times New Roman" w:cs="Times New Roman"/>
          <w:sz w:val="24"/>
          <w:szCs w:val="24"/>
        </w:rPr>
        <w:t>, y perpetuada</w:t>
      </w:r>
      <w:r w:rsidR="002D13EA">
        <w:rPr>
          <w:rFonts w:ascii="Times New Roman" w:eastAsia="Times New Roman" w:hAnsi="Times New Roman" w:cs="Times New Roman"/>
          <w:sz w:val="24"/>
          <w:szCs w:val="24"/>
        </w:rPr>
        <w:t xml:space="preserve"> por </w:t>
      </w:r>
      <w:proofErr w:type="spellStart"/>
      <w:r w:rsidR="002D13EA">
        <w:rPr>
          <w:rFonts w:ascii="Times New Roman" w:eastAsia="Times New Roman" w:hAnsi="Times New Roman" w:cs="Times New Roman"/>
          <w:sz w:val="24"/>
          <w:szCs w:val="24"/>
        </w:rPr>
        <w:t>Song</w:t>
      </w:r>
      <w:proofErr w:type="spellEnd"/>
      <w:r w:rsidR="001B15AA">
        <w:rPr>
          <w:rFonts w:ascii="Times New Roman" w:eastAsia="Times New Roman" w:hAnsi="Times New Roman" w:cs="Times New Roman"/>
          <w:sz w:val="24"/>
          <w:szCs w:val="24"/>
        </w:rPr>
        <w:t>,</w:t>
      </w:r>
      <w:r w:rsidR="002D13EA">
        <w:rPr>
          <w:rFonts w:ascii="Times New Roman" w:eastAsia="Times New Roman" w:hAnsi="Times New Roman" w:cs="Times New Roman"/>
          <w:sz w:val="24"/>
          <w:szCs w:val="24"/>
        </w:rPr>
        <w:t xml:space="preserve"> y fue la causa de muchos conflictos sociales y políticos. </w:t>
      </w:r>
      <w:r w:rsidR="00087969">
        <w:rPr>
          <w:rFonts w:ascii="Times New Roman" w:eastAsia="Times New Roman" w:hAnsi="Times New Roman" w:cs="Times New Roman"/>
          <w:sz w:val="24"/>
          <w:szCs w:val="24"/>
        </w:rPr>
        <w:t>(</w:t>
      </w:r>
      <w:proofErr w:type="spellStart"/>
      <w:r w:rsidR="00087969">
        <w:rPr>
          <w:rFonts w:ascii="Times New Roman" w:eastAsia="Times New Roman" w:hAnsi="Times New Roman" w:cs="Times New Roman"/>
          <w:sz w:val="24"/>
          <w:szCs w:val="24"/>
        </w:rPr>
        <w:t>Gernet</w:t>
      </w:r>
      <w:proofErr w:type="spellEnd"/>
      <w:r w:rsidR="00087969">
        <w:rPr>
          <w:rFonts w:ascii="Times New Roman" w:eastAsia="Times New Roman" w:hAnsi="Times New Roman" w:cs="Times New Roman"/>
          <w:sz w:val="24"/>
          <w:szCs w:val="24"/>
        </w:rPr>
        <w:t>, 2005, 221-222</w:t>
      </w:r>
      <w:r w:rsidR="005F70A6">
        <w:rPr>
          <w:rFonts w:ascii="Times New Roman" w:eastAsia="Times New Roman" w:hAnsi="Times New Roman" w:cs="Times New Roman"/>
          <w:sz w:val="24"/>
          <w:szCs w:val="24"/>
        </w:rPr>
        <w:t>, 237</w:t>
      </w:r>
      <w:r w:rsidR="00210D9D">
        <w:rPr>
          <w:rFonts w:ascii="Times New Roman" w:eastAsia="Times New Roman" w:hAnsi="Times New Roman" w:cs="Times New Roman"/>
          <w:sz w:val="24"/>
          <w:szCs w:val="24"/>
        </w:rPr>
        <w:t xml:space="preserve">; </w:t>
      </w:r>
      <w:proofErr w:type="spellStart"/>
      <w:r w:rsidR="00943F2B" w:rsidRPr="001F519E">
        <w:rPr>
          <w:rFonts w:ascii="Times New Roman" w:eastAsia="SimSun" w:hAnsi="Times New Roman" w:cs="Times New Roman"/>
          <w:sz w:val="24"/>
          <w:szCs w:val="24"/>
        </w:rPr>
        <w:t>Twitchet</w:t>
      </w:r>
      <w:proofErr w:type="spellEnd"/>
      <w:r w:rsidR="00943F2B">
        <w:rPr>
          <w:rFonts w:ascii="Times New Roman" w:eastAsia="Times New Roman" w:hAnsi="Times New Roman" w:cs="Times New Roman"/>
          <w:sz w:val="24"/>
          <w:szCs w:val="24"/>
        </w:rPr>
        <w:t xml:space="preserve">, 2008, 26-27; </w:t>
      </w:r>
      <w:r w:rsidR="00777F6D" w:rsidRPr="002A08FB">
        <w:rPr>
          <w:rFonts w:ascii="Times New Roman" w:eastAsia="SimSun" w:hAnsi="Times New Roman" w:cs="Times New Roman"/>
          <w:sz w:val="24"/>
          <w:szCs w:val="24"/>
          <w:lang w:val="es-AR"/>
        </w:rPr>
        <w:t>Wechsler, 2008,</w:t>
      </w:r>
      <w:r w:rsidR="00777F6D">
        <w:rPr>
          <w:rFonts w:ascii="Times New Roman" w:eastAsia="Times New Roman" w:hAnsi="Times New Roman" w:cs="Times New Roman"/>
          <w:sz w:val="24"/>
          <w:szCs w:val="24"/>
        </w:rPr>
        <w:t xml:space="preserve"> 176-177; </w:t>
      </w:r>
      <w:r w:rsidR="00210D9D">
        <w:rPr>
          <w:rFonts w:ascii="Times New Roman" w:eastAsia="Times New Roman" w:hAnsi="Times New Roman" w:cs="Times New Roman"/>
          <w:sz w:val="24"/>
          <w:szCs w:val="24"/>
        </w:rPr>
        <w:t>Wright, 2008, 93-95</w:t>
      </w:r>
      <w:r w:rsidR="00087969">
        <w:rPr>
          <w:rFonts w:ascii="Times New Roman" w:eastAsia="Times New Roman" w:hAnsi="Times New Roman" w:cs="Times New Roman"/>
          <w:sz w:val="24"/>
          <w:szCs w:val="24"/>
        </w:rPr>
        <w:t>)</w:t>
      </w:r>
    </w:p>
    <w:p w14:paraId="478E3035" w14:textId="4E12D5B8" w:rsidR="003D4254" w:rsidRDefault="002D13EA" w:rsidP="008B212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de la nueva </w:t>
      </w:r>
      <w:r w:rsidR="00921C4E">
        <w:rPr>
          <w:rFonts w:ascii="Times New Roman" w:eastAsia="Times New Roman" w:hAnsi="Times New Roman" w:cs="Times New Roman"/>
          <w:sz w:val="24"/>
          <w:szCs w:val="24"/>
        </w:rPr>
        <w:t>configuración</w:t>
      </w:r>
      <w:r>
        <w:rPr>
          <w:rFonts w:ascii="Times New Roman" w:eastAsia="Times New Roman" w:hAnsi="Times New Roman" w:cs="Times New Roman"/>
          <w:sz w:val="24"/>
          <w:szCs w:val="24"/>
        </w:rPr>
        <w:t xml:space="preserve"> de</w:t>
      </w:r>
      <w:r w:rsidR="001174FA">
        <w:rPr>
          <w:rFonts w:ascii="Times New Roman" w:eastAsia="Times New Roman" w:hAnsi="Times New Roman" w:cs="Times New Roman"/>
          <w:sz w:val="24"/>
          <w:szCs w:val="24"/>
        </w:rPr>
        <w:t xml:space="preserve"> la</w:t>
      </w:r>
      <w:r>
        <w:rPr>
          <w:rFonts w:ascii="Times New Roman" w:eastAsia="Times New Roman" w:hAnsi="Times New Roman" w:cs="Times New Roman"/>
          <w:sz w:val="24"/>
          <w:szCs w:val="24"/>
        </w:rPr>
        <w:t xml:space="preserve"> estructura agrícola</w:t>
      </w:r>
      <w:r w:rsidR="00DE3BBC">
        <w:rPr>
          <w:rFonts w:ascii="Times New Roman" w:eastAsia="Times New Roman" w:hAnsi="Times New Roman" w:cs="Times New Roman"/>
          <w:sz w:val="24"/>
          <w:szCs w:val="24"/>
        </w:rPr>
        <w:t>, durante estos años se produjo un gran</w:t>
      </w:r>
      <w:r w:rsidR="001E5552">
        <w:rPr>
          <w:rFonts w:ascii="Times New Roman" w:eastAsia="Times New Roman" w:hAnsi="Times New Roman" w:cs="Times New Roman"/>
          <w:sz w:val="24"/>
          <w:szCs w:val="24"/>
        </w:rPr>
        <w:t xml:space="preserve"> incremento de la producción </w:t>
      </w:r>
      <w:r w:rsidR="00921C4E">
        <w:rPr>
          <w:rFonts w:ascii="Times New Roman" w:eastAsia="Times New Roman" w:hAnsi="Times New Roman" w:cs="Times New Roman"/>
          <w:sz w:val="24"/>
          <w:szCs w:val="24"/>
        </w:rPr>
        <w:t>de alimentos</w:t>
      </w:r>
      <w:r w:rsidR="00DE3B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 sustentó el crecimiento demográfico</w:t>
      </w:r>
      <w:r w:rsidR="008F4E4D">
        <w:rPr>
          <w:rFonts w:ascii="Times New Roman" w:eastAsia="Times New Roman" w:hAnsi="Times New Roman" w:cs="Times New Roman"/>
          <w:sz w:val="24"/>
          <w:szCs w:val="24"/>
        </w:rPr>
        <w:t xml:space="preserve">, este fenómeno común al este asiático se basó en la extensión del uso de la semilla Champa. Esta tenía como ventaja que era más resistente y necesitaba menos agua, lo que la hacía más versátil para plantarlas en diferentes terrenos como en colinas o tierras más secas, además cuando se la combinaba con la técnica del trasplante, era posible reducir el tiempo para su cosecha de 150 a 120 días. Para finales del siglo X </w:t>
      </w:r>
      <w:r w:rsidR="00E53745">
        <w:rPr>
          <w:rFonts w:ascii="Times New Roman" w:eastAsia="Times New Roman" w:hAnsi="Times New Roman" w:cs="Times New Roman"/>
          <w:sz w:val="24"/>
          <w:szCs w:val="24"/>
        </w:rPr>
        <w:t>se cultivaba en Fujian, pero por iniciativa estatal se extendió su uso hacia l</w:t>
      </w:r>
      <w:r w:rsidR="00C37001">
        <w:rPr>
          <w:rFonts w:ascii="Times New Roman" w:eastAsia="Times New Roman" w:hAnsi="Times New Roman" w:cs="Times New Roman"/>
          <w:sz w:val="24"/>
          <w:szCs w:val="24"/>
        </w:rPr>
        <w:t>os circuitos</w:t>
      </w:r>
      <w:r w:rsidR="00E53745">
        <w:rPr>
          <w:rFonts w:ascii="Times New Roman" w:eastAsia="Times New Roman" w:hAnsi="Times New Roman" w:cs="Times New Roman"/>
          <w:sz w:val="24"/>
          <w:szCs w:val="24"/>
        </w:rPr>
        <w:t xml:space="preserve"> vecin</w:t>
      </w:r>
      <w:r w:rsidR="00C37001">
        <w:rPr>
          <w:rFonts w:ascii="Times New Roman" w:eastAsia="Times New Roman" w:hAnsi="Times New Roman" w:cs="Times New Roman"/>
          <w:sz w:val="24"/>
          <w:szCs w:val="24"/>
        </w:rPr>
        <w:t>o</w:t>
      </w:r>
      <w:r w:rsidR="00E53745">
        <w:rPr>
          <w:rFonts w:ascii="Times New Roman" w:eastAsia="Times New Roman" w:hAnsi="Times New Roman" w:cs="Times New Roman"/>
          <w:sz w:val="24"/>
          <w:szCs w:val="24"/>
        </w:rPr>
        <w:t xml:space="preserve">s, y para 1011 se cultivaba en </w:t>
      </w:r>
      <w:proofErr w:type="spellStart"/>
      <w:r w:rsidR="00E53745" w:rsidRPr="00E53745">
        <w:rPr>
          <w:rFonts w:ascii="Times New Roman" w:eastAsia="Times New Roman" w:hAnsi="Times New Roman" w:cs="Times New Roman"/>
          <w:sz w:val="24"/>
          <w:szCs w:val="24"/>
        </w:rPr>
        <w:t>Liangzhe</w:t>
      </w:r>
      <w:proofErr w:type="spellEnd"/>
      <w:r w:rsidR="00E53745">
        <w:rPr>
          <w:rFonts w:ascii="Times New Roman" w:eastAsia="Times New Roman" w:hAnsi="Times New Roman" w:cs="Times New Roman"/>
          <w:sz w:val="24"/>
          <w:szCs w:val="24"/>
        </w:rPr>
        <w:t xml:space="preserve"> </w:t>
      </w:r>
      <w:r w:rsidR="00E53745" w:rsidRPr="00E53745">
        <w:rPr>
          <w:rFonts w:ascii="SimSun" w:eastAsia="SimSun" w:hAnsi="SimSun" w:cs="SimSun" w:hint="eastAsia"/>
          <w:sz w:val="24"/>
          <w:szCs w:val="24"/>
        </w:rPr>
        <w:t>兩浙</w:t>
      </w:r>
      <w:r w:rsidR="00E53745" w:rsidRPr="00E53745">
        <w:rPr>
          <w:rFonts w:ascii="Times New Roman" w:eastAsia="Times New Roman" w:hAnsi="Times New Roman" w:cs="Times New Roman"/>
          <w:sz w:val="24"/>
          <w:szCs w:val="24"/>
        </w:rPr>
        <w:t xml:space="preserve">, </w:t>
      </w:r>
      <w:proofErr w:type="spellStart"/>
      <w:r w:rsidR="00E53745" w:rsidRPr="00E53745">
        <w:rPr>
          <w:rFonts w:ascii="Times New Roman" w:eastAsia="Times New Roman" w:hAnsi="Times New Roman" w:cs="Times New Roman"/>
          <w:sz w:val="24"/>
          <w:szCs w:val="24"/>
        </w:rPr>
        <w:t>Jiangnan</w:t>
      </w:r>
      <w:proofErr w:type="spellEnd"/>
      <w:r w:rsidR="00E53745" w:rsidRPr="00E53745">
        <w:rPr>
          <w:rFonts w:ascii="Times New Roman" w:eastAsia="Times New Roman" w:hAnsi="Times New Roman" w:cs="Times New Roman"/>
          <w:sz w:val="24"/>
          <w:szCs w:val="24"/>
        </w:rPr>
        <w:t xml:space="preserve"> oriental </w:t>
      </w:r>
      <w:r w:rsidR="00E53745" w:rsidRPr="00E53745">
        <w:rPr>
          <w:rFonts w:ascii="SimSun" w:eastAsia="SimSun" w:hAnsi="SimSun" w:cs="SimSun" w:hint="eastAsia"/>
          <w:sz w:val="24"/>
          <w:szCs w:val="24"/>
        </w:rPr>
        <w:t>江南東</w:t>
      </w:r>
      <w:r w:rsidR="00E53745" w:rsidRPr="00E53745">
        <w:rPr>
          <w:rFonts w:ascii="Times New Roman" w:eastAsia="Times New Roman" w:hAnsi="Times New Roman" w:cs="Times New Roman"/>
          <w:sz w:val="24"/>
          <w:szCs w:val="24"/>
        </w:rPr>
        <w:t xml:space="preserve">, </w:t>
      </w:r>
      <w:proofErr w:type="spellStart"/>
      <w:r w:rsidR="00E53745" w:rsidRPr="00E53745">
        <w:rPr>
          <w:rFonts w:ascii="Times New Roman" w:eastAsia="Times New Roman" w:hAnsi="Times New Roman" w:cs="Times New Roman"/>
          <w:sz w:val="24"/>
          <w:szCs w:val="24"/>
        </w:rPr>
        <w:t>Jiangnan</w:t>
      </w:r>
      <w:proofErr w:type="spellEnd"/>
      <w:r w:rsidR="00E53745" w:rsidRPr="00E53745">
        <w:rPr>
          <w:rFonts w:ascii="Times New Roman" w:eastAsia="Times New Roman" w:hAnsi="Times New Roman" w:cs="Times New Roman"/>
          <w:sz w:val="24"/>
          <w:szCs w:val="24"/>
        </w:rPr>
        <w:t xml:space="preserve"> occidental </w:t>
      </w:r>
      <w:r w:rsidR="00E53745" w:rsidRPr="00E53745">
        <w:rPr>
          <w:rFonts w:ascii="SimSun" w:eastAsia="SimSun" w:hAnsi="SimSun" w:cs="SimSun" w:hint="eastAsia"/>
          <w:sz w:val="24"/>
          <w:szCs w:val="24"/>
        </w:rPr>
        <w:t>江南西</w:t>
      </w:r>
      <w:r w:rsidR="00E53745" w:rsidRPr="00E53745">
        <w:rPr>
          <w:rFonts w:ascii="Times New Roman" w:eastAsia="Times New Roman" w:hAnsi="Times New Roman" w:cs="Times New Roman"/>
          <w:sz w:val="24"/>
          <w:szCs w:val="24"/>
        </w:rPr>
        <w:t xml:space="preserve">y Huainan </w:t>
      </w:r>
      <w:r w:rsidR="00E53745" w:rsidRPr="00E53745">
        <w:rPr>
          <w:rFonts w:ascii="SimSun" w:eastAsia="SimSun" w:hAnsi="SimSun" w:cs="SimSun" w:hint="eastAsia"/>
          <w:sz w:val="24"/>
          <w:szCs w:val="24"/>
        </w:rPr>
        <w:t>淮南</w:t>
      </w:r>
      <w:r w:rsidR="00E53745">
        <w:rPr>
          <w:rFonts w:ascii="Times New Roman" w:eastAsia="Times New Roman" w:hAnsi="Times New Roman" w:cs="Times New Roman"/>
          <w:sz w:val="24"/>
          <w:szCs w:val="24"/>
        </w:rPr>
        <w:t xml:space="preserve">. </w:t>
      </w:r>
      <w:r w:rsidR="005A7694">
        <w:rPr>
          <w:rFonts w:ascii="Times New Roman" w:eastAsia="Times New Roman" w:hAnsi="Times New Roman" w:cs="Times New Roman"/>
          <w:sz w:val="24"/>
          <w:szCs w:val="24"/>
          <w:lang w:val="es-AR"/>
        </w:rPr>
        <w:t>A partir de la expansión y mejoramiento del cultivo de arroz y el contexto comercial</w:t>
      </w:r>
      <w:r w:rsidR="003F241B">
        <w:rPr>
          <w:rFonts w:ascii="Times New Roman" w:eastAsia="Times New Roman" w:hAnsi="Times New Roman" w:cs="Times New Roman"/>
          <w:sz w:val="24"/>
          <w:szCs w:val="24"/>
          <w:lang w:val="es-AR"/>
        </w:rPr>
        <w:t>,</w:t>
      </w:r>
      <w:r w:rsidR="005A7694">
        <w:rPr>
          <w:rFonts w:ascii="Times New Roman" w:eastAsia="Times New Roman" w:hAnsi="Times New Roman" w:cs="Times New Roman"/>
          <w:sz w:val="24"/>
          <w:szCs w:val="24"/>
          <w:lang w:val="es-AR"/>
        </w:rPr>
        <w:t xml:space="preserve"> se generó un cambio en la producción agrícola, </w:t>
      </w:r>
      <w:r w:rsidR="003F241B">
        <w:rPr>
          <w:rFonts w:ascii="Times New Roman" w:eastAsia="Times New Roman" w:hAnsi="Times New Roman" w:cs="Times New Roman"/>
          <w:sz w:val="24"/>
          <w:szCs w:val="24"/>
          <w:lang w:val="es-AR"/>
        </w:rPr>
        <w:t xml:space="preserve">que </w:t>
      </w:r>
      <w:r w:rsidR="005A7694">
        <w:rPr>
          <w:rFonts w:ascii="Times New Roman" w:eastAsia="Times New Roman" w:hAnsi="Times New Roman" w:cs="Times New Roman"/>
          <w:sz w:val="24"/>
          <w:szCs w:val="24"/>
          <w:lang w:val="es-AR"/>
        </w:rPr>
        <w:t>permiti</w:t>
      </w:r>
      <w:r w:rsidR="003F241B">
        <w:rPr>
          <w:rFonts w:ascii="Times New Roman" w:eastAsia="Times New Roman" w:hAnsi="Times New Roman" w:cs="Times New Roman"/>
          <w:sz w:val="24"/>
          <w:szCs w:val="24"/>
          <w:lang w:val="es-AR"/>
        </w:rPr>
        <w:t>ó</w:t>
      </w:r>
      <w:r w:rsidR="005A7694">
        <w:rPr>
          <w:rFonts w:ascii="Times New Roman" w:eastAsia="Times New Roman" w:hAnsi="Times New Roman" w:cs="Times New Roman"/>
          <w:sz w:val="24"/>
          <w:szCs w:val="24"/>
          <w:lang w:val="es-AR"/>
        </w:rPr>
        <w:t xml:space="preserve"> la expansión de cultivos </w:t>
      </w:r>
      <w:r w:rsidR="003F241B">
        <w:rPr>
          <w:rFonts w:ascii="Times New Roman" w:eastAsia="Times New Roman" w:hAnsi="Times New Roman" w:cs="Times New Roman"/>
          <w:sz w:val="24"/>
          <w:szCs w:val="24"/>
          <w:lang w:val="es-AR"/>
        </w:rPr>
        <w:t>de</w:t>
      </w:r>
      <w:r w:rsidR="005A7694">
        <w:rPr>
          <w:rFonts w:ascii="Times New Roman" w:eastAsia="Times New Roman" w:hAnsi="Times New Roman" w:cs="Times New Roman"/>
          <w:sz w:val="24"/>
          <w:szCs w:val="24"/>
          <w:lang w:val="es-AR"/>
        </w:rPr>
        <w:t xml:space="preserve"> carácter comercial. Especialmente se desarroll</w:t>
      </w:r>
      <w:r w:rsidR="003F241B">
        <w:rPr>
          <w:rFonts w:ascii="Times New Roman" w:eastAsia="Times New Roman" w:hAnsi="Times New Roman" w:cs="Times New Roman"/>
          <w:sz w:val="24"/>
          <w:szCs w:val="24"/>
          <w:lang w:val="es-AR"/>
        </w:rPr>
        <w:t>aron</w:t>
      </w:r>
      <w:r w:rsidR="005A7694">
        <w:rPr>
          <w:rFonts w:ascii="Times New Roman" w:eastAsia="Times New Roman" w:hAnsi="Times New Roman" w:cs="Times New Roman"/>
          <w:sz w:val="24"/>
          <w:szCs w:val="24"/>
          <w:lang w:val="es-AR"/>
        </w:rPr>
        <w:t xml:space="preserve"> los cultivos para la fabricación de los textiles, el</w:t>
      </w:r>
      <w:r w:rsidR="005A7694" w:rsidRPr="005A7694">
        <w:rPr>
          <w:rFonts w:ascii="Times New Roman" w:eastAsia="Times New Roman" w:hAnsi="Times New Roman" w:cs="Times New Roman"/>
          <w:sz w:val="24"/>
          <w:szCs w:val="24"/>
          <w:lang w:val="es-AR"/>
        </w:rPr>
        <w:t xml:space="preserve"> cáñamo y </w:t>
      </w:r>
      <w:r w:rsidR="005A7694">
        <w:rPr>
          <w:rFonts w:ascii="Times New Roman" w:eastAsia="Times New Roman" w:hAnsi="Times New Roman" w:cs="Times New Roman"/>
          <w:sz w:val="24"/>
          <w:szCs w:val="24"/>
          <w:lang w:val="es-AR"/>
        </w:rPr>
        <w:t xml:space="preserve">el </w:t>
      </w:r>
      <w:r w:rsidR="005A7694" w:rsidRPr="005A7694">
        <w:rPr>
          <w:rFonts w:ascii="Times New Roman" w:eastAsia="Times New Roman" w:hAnsi="Times New Roman" w:cs="Times New Roman"/>
          <w:sz w:val="24"/>
          <w:szCs w:val="24"/>
          <w:lang w:val="es-AR"/>
        </w:rPr>
        <w:t xml:space="preserve">ramio </w:t>
      </w:r>
      <w:r w:rsidR="005A7694">
        <w:rPr>
          <w:rFonts w:ascii="Times New Roman" w:eastAsia="Times New Roman" w:hAnsi="Times New Roman" w:cs="Times New Roman"/>
          <w:sz w:val="24"/>
          <w:szCs w:val="24"/>
          <w:lang w:val="es-AR"/>
        </w:rPr>
        <w:t>eran la materia prima para los textiles usados por la</w:t>
      </w:r>
      <w:r w:rsidR="005A7694" w:rsidRPr="005A7694">
        <w:rPr>
          <w:rFonts w:ascii="Times New Roman" w:eastAsia="Times New Roman" w:hAnsi="Times New Roman" w:cs="Times New Roman"/>
          <w:sz w:val="24"/>
          <w:szCs w:val="24"/>
          <w:lang w:val="es-AR"/>
        </w:rPr>
        <w:t xml:space="preserve"> mayoría de la población</w:t>
      </w:r>
      <w:r w:rsidR="001174FA">
        <w:rPr>
          <w:rFonts w:ascii="Times New Roman" w:eastAsia="Times New Roman" w:hAnsi="Times New Roman" w:cs="Times New Roman"/>
          <w:sz w:val="24"/>
          <w:szCs w:val="24"/>
          <w:lang w:val="es-AR"/>
        </w:rPr>
        <w:t>;</w:t>
      </w:r>
      <w:r w:rsidR="005A7694">
        <w:rPr>
          <w:rFonts w:ascii="Times New Roman" w:eastAsia="Times New Roman" w:hAnsi="Times New Roman" w:cs="Times New Roman"/>
          <w:sz w:val="24"/>
          <w:szCs w:val="24"/>
          <w:lang w:val="es-AR"/>
        </w:rPr>
        <w:t xml:space="preserve"> pero el textil más importante fue la seda</w:t>
      </w:r>
      <w:r w:rsidR="001174FA">
        <w:rPr>
          <w:rFonts w:ascii="Times New Roman" w:eastAsia="Times New Roman" w:hAnsi="Times New Roman" w:cs="Times New Roman"/>
          <w:sz w:val="24"/>
          <w:szCs w:val="24"/>
          <w:lang w:val="es-AR"/>
        </w:rPr>
        <w:t>,</w:t>
      </w:r>
      <w:r w:rsidR="00AF4410">
        <w:rPr>
          <w:rFonts w:ascii="Times New Roman" w:eastAsia="Times New Roman" w:hAnsi="Times New Roman" w:cs="Times New Roman"/>
          <w:sz w:val="24"/>
          <w:szCs w:val="24"/>
          <w:lang w:val="es-AR"/>
        </w:rPr>
        <w:t xml:space="preserve"> que se basaba en el cultivo de la morera para la alimentación del gusano </w:t>
      </w:r>
      <w:r w:rsidR="001174FA">
        <w:rPr>
          <w:rFonts w:ascii="Times New Roman" w:eastAsia="Times New Roman" w:hAnsi="Times New Roman" w:cs="Times New Roman"/>
          <w:sz w:val="24"/>
          <w:szCs w:val="24"/>
          <w:lang w:val="es-AR"/>
        </w:rPr>
        <w:t>que la producía</w:t>
      </w:r>
      <w:r w:rsidR="00AF4410">
        <w:rPr>
          <w:rFonts w:ascii="Times New Roman" w:eastAsia="Times New Roman" w:hAnsi="Times New Roman" w:cs="Times New Roman"/>
          <w:sz w:val="24"/>
          <w:szCs w:val="24"/>
          <w:lang w:val="es-AR"/>
        </w:rPr>
        <w:t>. Además de los cultivos para los textiles, el cultivo del té era muy importante y su actividad comercial estaba regulado por el estado.</w:t>
      </w:r>
      <w:r w:rsidR="00AF4410" w:rsidRPr="00AF4410">
        <w:rPr>
          <w:rFonts w:ascii="Times New Roman" w:eastAsia="Times New Roman" w:hAnsi="Times New Roman" w:cs="Times New Roman"/>
          <w:sz w:val="24"/>
          <w:szCs w:val="24"/>
        </w:rPr>
        <w:t xml:space="preserve"> </w:t>
      </w:r>
      <w:r w:rsidR="00AF4410">
        <w:rPr>
          <w:rFonts w:ascii="Times New Roman" w:eastAsia="Times New Roman" w:hAnsi="Times New Roman" w:cs="Times New Roman"/>
          <w:sz w:val="24"/>
          <w:szCs w:val="24"/>
        </w:rPr>
        <w:t>(</w:t>
      </w:r>
      <w:r w:rsidR="00AF4410" w:rsidRPr="00281799">
        <w:rPr>
          <w:rFonts w:ascii="Times New Roman" w:eastAsia="Times New Roman" w:hAnsi="Times New Roman" w:cs="Times New Roman"/>
          <w:sz w:val="24"/>
          <w:szCs w:val="24"/>
        </w:rPr>
        <w:t xml:space="preserve">McDermott &amp; </w:t>
      </w:r>
      <w:proofErr w:type="spellStart"/>
      <w:r w:rsidR="00AF4410" w:rsidRPr="00281799">
        <w:rPr>
          <w:rFonts w:ascii="Times New Roman" w:eastAsia="Times New Roman" w:hAnsi="Times New Roman" w:cs="Times New Roman"/>
          <w:sz w:val="24"/>
          <w:szCs w:val="24"/>
        </w:rPr>
        <w:t>Shiba</w:t>
      </w:r>
      <w:proofErr w:type="spellEnd"/>
      <w:r w:rsidR="00AF4410">
        <w:rPr>
          <w:rFonts w:ascii="Times New Roman" w:eastAsia="Times New Roman" w:hAnsi="Times New Roman" w:cs="Times New Roman"/>
          <w:sz w:val="24"/>
          <w:szCs w:val="24"/>
        </w:rPr>
        <w:t>,</w:t>
      </w:r>
      <w:r w:rsidR="00AF4410" w:rsidRPr="00281799">
        <w:rPr>
          <w:rFonts w:ascii="Times New Roman" w:eastAsia="Times New Roman" w:hAnsi="Times New Roman" w:cs="Times New Roman"/>
          <w:sz w:val="24"/>
          <w:szCs w:val="24"/>
        </w:rPr>
        <w:t xml:space="preserve"> 2015</w:t>
      </w:r>
      <w:r w:rsidR="00AF4410">
        <w:rPr>
          <w:rFonts w:ascii="Times New Roman" w:eastAsia="Times New Roman" w:hAnsi="Times New Roman" w:cs="Times New Roman"/>
          <w:sz w:val="24"/>
          <w:szCs w:val="24"/>
        </w:rPr>
        <w:t>,</w:t>
      </w:r>
      <w:r w:rsidR="00AF4410" w:rsidRPr="00281799">
        <w:rPr>
          <w:rFonts w:ascii="Times New Roman" w:eastAsia="Times New Roman" w:hAnsi="Times New Roman" w:cs="Times New Roman"/>
          <w:sz w:val="24"/>
          <w:szCs w:val="24"/>
        </w:rPr>
        <w:t xml:space="preserve"> 363</w:t>
      </w:r>
      <w:r w:rsidR="00AF4410">
        <w:rPr>
          <w:rFonts w:ascii="Times New Roman" w:eastAsia="Times New Roman" w:hAnsi="Times New Roman" w:cs="Times New Roman"/>
          <w:sz w:val="24"/>
          <w:szCs w:val="24"/>
        </w:rPr>
        <w:t>)</w:t>
      </w:r>
    </w:p>
    <w:p w14:paraId="42D8AC26" w14:textId="7795F44A" w:rsidR="00E53D40" w:rsidRDefault="003D4254" w:rsidP="008B2129">
      <w:pPr>
        <w:spacing w:line="360" w:lineRule="auto"/>
        <w:ind w:firstLine="720"/>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rPr>
        <w:lastRenderedPageBreak/>
        <w:t xml:space="preserve">Este desarrollo tuvo sus consecuencias negativas: </w:t>
      </w:r>
      <w:r w:rsidRPr="003D4254">
        <w:rPr>
          <w:rFonts w:ascii="Times New Roman" w:eastAsia="Times New Roman" w:hAnsi="Times New Roman" w:cs="Times New Roman"/>
          <w:sz w:val="24"/>
          <w:szCs w:val="24"/>
        </w:rPr>
        <w:t xml:space="preserve">“Es raro, incluso en la historia de China, encontrar un gobierno con tal intención de destruir su ambiente físico y su tradicional base fiscal como durante los </w:t>
      </w:r>
      <w:proofErr w:type="spellStart"/>
      <w:r w:rsidRPr="003D4254">
        <w:rPr>
          <w:rFonts w:ascii="Times New Roman" w:eastAsia="Times New Roman" w:hAnsi="Times New Roman" w:cs="Times New Roman"/>
          <w:sz w:val="24"/>
          <w:szCs w:val="24"/>
        </w:rPr>
        <w:t>Song</w:t>
      </w:r>
      <w:proofErr w:type="spellEnd"/>
      <w:r w:rsidRPr="003D4254">
        <w:rPr>
          <w:rFonts w:ascii="Times New Roman" w:eastAsia="Times New Roman" w:hAnsi="Times New Roman" w:cs="Times New Roman"/>
          <w:sz w:val="24"/>
          <w:szCs w:val="24"/>
        </w:rPr>
        <w:t>”</w:t>
      </w:r>
      <w:r>
        <w:rPr>
          <w:rFonts w:ascii="Times New Roman" w:eastAsia="Times New Roman" w:hAnsi="Times New Roman" w:cs="Times New Roman"/>
          <w:sz w:val="24"/>
          <w:szCs w:val="24"/>
        </w:rPr>
        <w:t>. (</w:t>
      </w:r>
      <w:r w:rsidRPr="00281799">
        <w:rPr>
          <w:rFonts w:ascii="Times New Roman" w:eastAsia="Times New Roman" w:hAnsi="Times New Roman" w:cs="Times New Roman"/>
          <w:sz w:val="24"/>
          <w:szCs w:val="24"/>
        </w:rPr>
        <w:t xml:space="preserve">McDermott &amp; </w:t>
      </w:r>
      <w:proofErr w:type="spellStart"/>
      <w:r w:rsidRPr="00281799">
        <w:rPr>
          <w:rFonts w:ascii="Times New Roman" w:eastAsia="Times New Roman" w:hAnsi="Times New Roman" w:cs="Times New Roman"/>
          <w:sz w:val="24"/>
          <w:szCs w:val="24"/>
        </w:rPr>
        <w:t>Shiba</w:t>
      </w:r>
      <w:proofErr w:type="spellEnd"/>
      <w:r>
        <w:rPr>
          <w:rFonts w:ascii="Times New Roman" w:eastAsia="Times New Roman" w:hAnsi="Times New Roman" w:cs="Times New Roman"/>
          <w:sz w:val="24"/>
          <w:szCs w:val="24"/>
        </w:rPr>
        <w:t>,</w:t>
      </w:r>
      <w:r w:rsidRPr="00281799">
        <w:rPr>
          <w:rFonts w:ascii="Times New Roman" w:eastAsia="Times New Roman" w:hAnsi="Times New Roman" w:cs="Times New Roman"/>
          <w:sz w:val="24"/>
          <w:szCs w:val="24"/>
        </w:rPr>
        <w:t xml:space="preserve"> 2015</w:t>
      </w:r>
      <w:r>
        <w:rPr>
          <w:rFonts w:ascii="Times New Roman" w:eastAsia="Times New Roman" w:hAnsi="Times New Roman" w:cs="Times New Roman"/>
          <w:sz w:val="24"/>
          <w:szCs w:val="24"/>
        </w:rPr>
        <w:t>,</w:t>
      </w:r>
      <w:r w:rsidRPr="00281799">
        <w:rPr>
          <w:rFonts w:ascii="Times New Roman" w:eastAsia="Times New Roman" w:hAnsi="Times New Roman" w:cs="Times New Roman"/>
          <w:sz w:val="24"/>
          <w:szCs w:val="24"/>
        </w:rPr>
        <w:t xml:space="preserve"> </w:t>
      </w:r>
      <w:r w:rsidR="00A46219">
        <w:rPr>
          <w:rFonts w:ascii="Times New Roman" w:eastAsia="Times New Roman" w:hAnsi="Times New Roman" w:cs="Times New Roman"/>
          <w:sz w:val="24"/>
          <w:szCs w:val="24"/>
        </w:rPr>
        <w:t>335-</w:t>
      </w:r>
      <w:r>
        <w:rPr>
          <w:rFonts w:ascii="Times New Roman" w:eastAsia="Times New Roman" w:hAnsi="Times New Roman" w:cs="Times New Roman"/>
          <w:sz w:val="24"/>
          <w:szCs w:val="24"/>
        </w:rPr>
        <w:t>356) La extensión de las tierras de cultivo en</w:t>
      </w:r>
      <w:r w:rsidRPr="003D4254">
        <w:rPr>
          <w:rFonts w:ascii="Times New Roman" w:eastAsia="Times New Roman" w:hAnsi="Times New Roman" w:cs="Times New Roman"/>
          <w:sz w:val="24"/>
          <w:szCs w:val="24"/>
        </w:rPr>
        <w:t xml:space="preserve"> las montañas y valles causó un proceso de deforestación y erosión</w:t>
      </w:r>
      <w:r>
        <w:rPr>
          <w:rFonts w:ascii="Times New Roman" w:eastAsia="Times New Roman" w:hAnsi="Times New Roman" w:cs="Times New Roman"/>
          <w:sz w:val="24"/>
          <w:szCs w:val="24"/>
        </w:rPr>
        <w:t xml:space="preserve"> del suelo</w:t>
      </w:r>
      <w:r w:rsidRPr="003D4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 que </w:t>
      </w:r>
      <w:r w:rsidRPr="003D4254">
        <w:rPr>
          <w:rFonts w:ascii="Times New Roman" w:eastAsia="Times New Roman" w:hAnsi="Times New Roman" w:cs="Times New Roman"/>
          <w:sz w:val="24"/>
          <w:szCs w:val="24"/>
        </w:rPr>
        <w:t>generó serios problemas ambientales</w:t>
      </w:r>
      <w:r>
        <w:rPr>
          <w:rFonts w:ascii="Times New Roman" w:eastAsia="Times New Roman" w:hAnsi="Times New Roman" w:cs="Times New Roman"/>
          <w:sz w:val="24"/>
          <w:szCs w:val="24"/>
        </w:rPr>
        <w:t xml:space="preserve">, especialmente en el </w:t>
      </w:r>
      <w:r w:rsidR="004E5D64">
        <w:rPr>
          <w:rFonts w:ascii="Times New Roman" w:eastAsia="Times New Roman" w:hAnsi="Times New Roman" w:cs="Times New Roman"/>
          <w:sz w:val="24"/>
          <w:szCs w:val="24"/>
        </w:rPr>
        <w:t>n</w:t>
      </w:r>
      <w:r>
        <w:rPr>
          <w:rFonts w:ascii="Times New Roman" w:eastAsia="Times New Roman" w:hAnsi="Times New Roman" w:cs="Times New Roman"/>
          <w:sz w:val="24"/>
          <w:szCs w:val="24"/>
        </w:rPr>
        <w:t>orte</w:t>
      </w:r>
      <w:r w:rsidR="00C37001">
        <w:rPr>
          <w:rFonts w:ascii="Times New Roman" w:eastAsia="Times New Roman" w:hAnsi="Times New Roman" w:cs="Times New Roman"/>
          <w:sz w:val="24"/>
          <w:szCs w:val="24"/>
        </w:rPr>
        <w:t xml:space="preserve">; era periódico que haya una hambruna o sequía en algún distrito de las prefecturas de </w:t>
      </w:r>
      <w:r w:rsidR="00C37001" w:rsidRPr="00C37001">
        <w:rPr>
          <w:rFonts w:ascii="Times New Roman" w:eastAsia="Times New Roman" w:hAnsi="Times New Roman" w:cs="Times New Roman"/>
          <w:sz w:val="24"/>
          <w:szCs w:val="24"/>
          <w:lang w:val="es-AR"/>
        </w:rPr>
        <w:t xml:space="preserve">Hebei </w:t>
      </w:r>
      <w:r w:rsidR="00C37001" w:rsidRPr="00C37001">
        <w:rPr>
          <w:rFonts w:ascii="SimSun" w:eastAsia="SimSun" w:hAnsi="SimSun" w:cs="SimSun" w:hint="eastAsia"/>
          <w:sz w:val="24"/>
          <w:szCs w:val="24"/>
          <w:lang w:val="es-AR"/>
        </w:rPr>
        <w:t>河北</w:t>
      </w:r>
      <w:r w:rsidR="00C37001" w:rsidRPr="00C37001">
        <w:rPr>
          <w:rFonts w:ascii="Times New Roman" w:eastAsia="Times New Roman" w:hAnsi="Times New Roman" w:cs="Times New Roman"/>
          <w:sz w:val="24"/>
          <w:szCs w:val="24"/>
          <w:lang w:val="es-AR"/>
        </w:rPr>
        <w:t xml:space="preserve">, Shanxi </w:t>
      </w:r>
      <w:r w:rsidR="00C37001" w:rsidRPr="00C37001">
        <w:rPr>
          <w:rFonts w:ascii="SimSun" w:eastAsia="SimSun" w:hAnsi="SimSun" w:cs="SimSun" w:hint="eastAsia"/>
          <w:sz w:val="24"/>
          <w:szCs w:val="24"/>
          <w:lang w:val="es-AR"/>
        </w:rPr>
        <w:t>陝西</w:t>
      </w:r>
      <w:r w:rsidR="00C37001" w:rsidRPr="00C37001">
        <w:rPr>
          <w:rFonts w:ascii="Times New Roman" w:eastAsia="Times New Roman" w:hAnsi="Times New Roman" w:cs="Times New Roman"/>
          <w:sz w:val="24"/>
          <w:szCs w:val="24"/>
          <w:lang w:val="es-AR"/>
        </w:rPr>
        <w:t xml:space="preserve">y </w:t>
      </w:r>
      <w:proofErr w:type="spellStart"/>
      <w:r w:rsidR="00C37001" w:rsidRPr="00C37001">
        <w:rPr>
          <w:rFonts w:ascii="Times New Roman" w:eastAsia="Times New Roman" w:hAnsi="Times New Roman" w:cs="Times New Roman"/>
          <w:sz w:val="24"/>
          <w:szCs w:val="24"/>
          <w:lang w:val="es-AR"/>
        </w:rPr>
        <w:t>Hedong</w:t>
      </w:r>
      <w:proofErr w:type="spellEnd"/>
      <w:r w:rsidR="00C37001" w:rsidRPr="00C37001">
        <w:rPr>
          <w:rFonts w:ascii="Times New Roman" w:eastAsia="Times New Roman" w:hAnsi="Times New Roman" w:cs="Times New Roman"/>
          <w:sz w:val="24"/>
          <w:szCs w:val="24"/>
          <w:lang w:val="es-AR"/>
        </w:rPr>
        <w:t xml:space="preserve"> </w:t>
      </w:r>
      <w:r w:rsidR="00C37001" w:rsidRPr="00C37001">
        <w:rPr>
          <w:rFonts w:ascii="SimSun" w:eastAsia="SimSun" w:hAnsi="SimSun" w:cs="SimSun" w:hint="eastAsia"/>
          <w:sz w:val="24"/>
          <w:szCs w:val="24"/>
          <w:lang w:val="es-AR"/>
        </w:rPr>
        <w:t>河東</w:t>
      </w:r>
      <w:r w:rsidR="00C37001">
        <w:rPr>
          <w:rFonts w:ascii="Times New Roman" w:eastAsia="Times New Roman" w:hAnsi="Times New Roman" w:cs="Times New Roman"/>
          <w:sz w:val="24"/>
          <w:szCs w:val="24"/>
          <w:lang w:val="es-AR"/>
        </w:rPr>
        <w:t>.</w:t>
      </w:r>
      <w:r w:rsidR="00A46219">
        <w:rPr>
          <w:rFonts w:ascii="Times New Roman" w:eastAsia="Times New Roman" w:hAnsi="Times New Roman" w:cs="Times New Roman"/>
          <w:sz w:val="24"/>
          <w:szCs w:val="24"/>
          <w:lang w:val="es-AR"/>
        </w:rPr>
        <w:t xml:space="preserve"> Esta situación no se daba en el sur, que tenía mayor producción y seguridad alimentaria. (</w:t>
      </w:r>
      <w:r w:rsidR="00A46219" w:rsidRPr="00A46219">
        <w:rPr>
          <w:rFonts w:ascii="Times New Roman" w:eastAsia="Times New Roman" w:hAnsi="Times New Roman" w:cs="Times New Roman"/>
          <w:sz w:val="24"/>
          <w:szCs w:val="24"/>
          <w:lang w:val="es-AR"/>
        </w:rPr>
        <w:t xml:space="preserve">McDermott &amp; </w:t>
      </w:r>
      <w:proofErr w:type="spellStart"/>
      <w:r w:rsidR="00A46219" w:rsidRPr="00A46219">
        <w:rPr>
          <w:rFonts w:ascii="Times New Roman" w:eastAsia="Times New Roman" w:hAnsi="Times New Roman" w:cs="Times New Roman"/>
          <w:sz w:val="24"/>
          <w:szCs w:val="24"/>
          <w:lang w:val="es-AR"/>
        </w:rPr>
        <w:t>Shiba</w:t>
      </w:r>
      <w:proofErr w:type="spellEnd"/>
      <w:r w:rsidR="00A46219">
        <w:rPr>
          <w:rFonts w:ascii="Times New Roman" w:eastAsia="Times New Roman" w:hAnsi="Times New Roman" w:cs="Times New Roman"/>
          <w:sz w:val="24"/>
          <w:szCs w:val="24"/>
          <w:lang w:val="es-AR"/>
        </w:rPr>
        <w:t>,</w:t>
      </w:r>
      <w:r w:rsidR="00A46219" w:rsidRPr="00A46219">
        <w:rPr>
          <w:rFonts w:ascii="Times New Roman" w:eastAsia="Times New Roman" w:hAnsi="Times New Roman" w:cs="Times New Roman"/>
          <w:sz w:val="24"/>
          <w:szCs w:val="24"/>
          <w:lang w:val="es-AR"/>
        </w:rPr>
        <w:t xml:space="preserve"> 2015</w:t>
      </w:r>
      <w:r w:rsidR="00A46219">
        <w:rPr>
          <w:rFonts w:ascii="Times New Roman" w:eastAsia="Times New Roman" w:hAnsi="Times New Roman" w:cs="Times New Roman"/>
          <w:sz w:val="24"/>
          <w:szCs w:val="24"/>
          <w:lang w:val="es-AR"/>
        </w:rPr>
        <w:t>,</w:t>
      </w:r>
      <w:r w:rsidR="00A46219" w:rsidRPr="00A46219">
        <w:rPr>
          <w:rFonts w:ascii="Times New Roman" w:eastAsia="Times New Roman" w:hAnsi="Times New Roman" w:cs="Times New Roman"/>
          <w:sz w:val="24"/>
          <w:szCs w:val="24"/>
          <w:lang w:val="es-AR"/>
        </w:rPr>
        <w:t xml:space="preserve"> 335</w:t>
      </w:r>
      <w:r w:rsidR="00A46219">
        <w:rPr>
          <w:rFonts w:ascii="Times New Roman" w:eastAsia="Times New Roman" w:hAnsi="Times New Roman" w:cs="Times New Roman"/>
          <w:sz w:val="24"/>
          <w:szCs w:val="24"/>
          <w:lang w:val="es-AR"/>
        </w:rPr>
        <w:t>)</w:t>
      </w:r>
      <w:r w:rsidR="00A427A1">
        <w:rPr>
          <w:rFonts w:ascii="Times New Roman" w:eastAsia="Times New Roman" w:hAnsi="Times New Roman" w:cs="Times New Roman"/>
          <w:sz w:val="24"/>
          <w:szCs w:val="24"/>
          <w:lang w:val="es-AR"/>
        </w:rPr>
        <w:t xml:space="preserve"> </w:t>
      </w:r>
      <w:r w:rsidR="00A46219">
        <w:rPr>
          <w:rFonts w:ascii="Times New Roman" w:eastAsia="Times New Roman" w:hAnsi="Times New Roman" w:cs="Times New Roman"/>
          <w:sz w:val="24"/>
          <w:szCs w:val="24"/>
          <w:lang w:val="es-AR"/>
        </w:rPr>
        <w:t>Diferentes medidas estatales intentaron lograr</w:t>
      </w:r>
      <w:r w:rsidR="00A427A1">
        <w:rPr>
          <w:rFonts w:ascii="Times New Roman" w:eastAsia="Times New Roman" w:hAnsi="Times New Roman" w:cs="Times New Roman"/>
          <w:sz w:val="24"/>
          <w:szCs w:val="24"/>
          <w:lang w:val="es-AR"/>
        </w:rPr>
        <w:t>, sin éxito,</w:t>
      </w:r>
      <w:r w:rsidR="00A46219">
        <w:rPr>
          <w:rFonts w:ascii="Times New Roman" w:eastAsia="Times New Roman" w:hAnsi="Times New Roman" w:cs="Times New Roman"/>
          <w:sz w:val="24"/>
          <w:szCs w:val="24"/>
          <w:lang w:val="es-AR"/>
        </w:rPr>
        <w:t xml:space="preserve"> una mayor seguridad alimentaria en el </w:t>
      </w:r>
      <w:r w:rsidR="004E5D64">
        <w:rPr>
          <w:rFonts w:ascii="Times New Roman" w:eastAsia="Times New Roman" w:hAnsi="Times New Roman" w:cs="Times New Roman"/>
          <w:sz w:val="24"/>
          <w:szCs w:val="24"/>
          <w:lang w:val="es-AR"/>
        </w:rPr>
        <w:t>n</w:t>
      </w:r>
      <w:r w:rsidR="00A46219">
        <w:rPr>
          <w:rFonts w:ascii="Times New Roman" w:eastAsia="Times New Roman" w:hAnsi="Times New Roman" w:cs="Times New Roman"/>
          <w:sz w:val="24"/>
          <w:szCs w:val="24"/>
          <w:lang w:val="es-AR"/>
        </w:rPr>
        <w:t>orte</w:t>
      </w:r>
      <w:r w:rsidR="00A427A1">
        <w:rPr>
          <w:rFonts w:ascii="Times New Roman" w:eastAsia="Times New Roman" w:hAnsi="Times New Roman" w:cs="Times New Roman"/>
          <w:sz w:val="24"/>
          <w:szCs w:val="24"/>
          <w:lang w:val="es-AR"/>
        </w:rPr>
        <w:t xml:space="preserve">, </w:t>
      </w:r>
      <w:r w:rsidR="00921C4E">
        <w:rPr>
          <w:rFonts w:ascii="Times New Roman" w:eastAsia="Times New Roman" w:hAnsi="Times New Roman" w:cs="Times New Roman"/>
          <w:sz w:val="24"/>
          <w:szCs w:val="24"/>
          <w:lang w:val="es-AR"/>
        </w:rPr>
        <w:t>aunque</w:t>
      </w:r>
      <w:r w:rsidR="00A427A1">
        <w:rPr>
          <w:rFonts w:ascii="Times New Roman" w:eastAsia="Times New Roman" w:hAnsi="Times New Roman" w:cs="Times New Roman"/>
          <w:sz w:val="24"/>
          <w:szCs w:val="24"/>
          <w:lang w:val="es-AR"/>
        </w:rPr>
        <w:t xml:space="preserve"> si</w:t>
      </w:r>
      <w:r w:rsidR="00921C4E">
        <w:rPr>
          <w:rFonts w:ascii="Times New Roman" w:eastAsia="Times New Roman" w:hAnsi="Times New Roman" w:cs="Times New Roman"/>
          <w:sz w:val="24"/>
          <w:szCs w:val="24"/>
          <w:lang w:val="es-AR"/>
        </w:rPr>
        <w:t xml:space="preserve"> lo lograron</w:t>
      </w:r>
      <w:r w:rsidR="00A427A1">
        <w:rPr>
          <w:rFonts w:ascii="Times New Roman" w:eastAsia="Times New Roman" w:hAnsi="Times New Roman" w:cs="Times New Roman"/>
          <w:sz w:val="24"/>
          <w:szCs w:val="24"/>
          <w:lang w:val="es-AR"/>
        </w:rPr>
        <w:t xml:space="preserve"> en la cap</w:t>
      </w:r>
      <w:r w:rsidR="005F70A6">
        <w:rPr>
          <w:rFonts w:ascii="Times New Roman" w:eastAsia="Times New Roman" w:hAnsi="Times New Roman" w:cs="Times New Roman"/>
          <w:sz w:val="24"/>
          <w:szCs w:val="24"/>
          <w:lang w:val="es-AR"/>
        </w:rPr>
        <w:t>i</w:t>
      </w:r>
      <w:r w:rsidR="00A427A1">
        <w:rPr>
          <w:rFonts w:ascii="Times New Roman" w:eastAsia="Times New Roman" w:hAnsi="Times New Roman" w:cs="Times New Roman"/>
          <w:sz w:val="24"/>
          <w:szCs w:val="24"/>
          <w:lang w:val="es-AR"/>
        </w:rPr>
        <w:t xml:space="preserve">tal. Para ello el estado facilitó la circulación de alimentos por las redes fluviales y desarrolló diversas políticas públicas. Quizás la más importante de ellas fue el sistema de graneros públicos, que contaban con dos tipos: </w:t>
      </w:r>
      <w:r w:rsidR="00A46219" w:rsidRPr="00A46219">
        <w:rPr>
          <w:rFonts w:ascii="Times New Roman" w:eastAsia="Times New Roman" w:hAnsi="Times New Roman" w:cs="Times New Roman"/>
          <w:sz w:val="24"/>
          <w:szCs w:val="24"/>
          <w:lang w:val="es-AR"/>
        </w:rPr>
        <w:t>los Graneros de Reserva</w:t>
      </w:r>
      <w:r w:rsidR="00921C4E">
        <w:rPr>
          <w:rFonts w:ascii="Times New Roman" w:eastAsia="Times New Roman" w:hAnsi="Times New Roman" w:cs="Times New Roman"/>
          <w:sz w:val="24"/>
          <w:szCs w:val="24"/>
          <w:lang w:val="es-AR"/>
        </w:rPr>
        <w:t xml:space="preserve"> </w:t>
      </w:r>
      <w:proofErr w:type="spellStart"/>
      <w:r w:rsidR="00921C4E" w:rsidRPr="00921C4E">
        <w:rPr>
          <w:rFonts w:ascii="Times New Roman" w:eastAsia="Times New Roman" w:hAnsi="Times New Roman" w:cs="Times New Roman"/>
          <w:i/>
          <w:iCs/>
          <w:sz w:val="24"/>
          <w:szCs w:val="24"/>
          <w:lang w:val="es-AR"/>
        </w:rPr>
        <w:t>changping</w:t>
      </w:r>
      <w:proofErr w:type="spellEnd"/>
      <w:r w:rsidR="00921C4E">
        <w:rPr>
          <w:rFonts w:ascii="Times New Roman" w:eastAsia="Times New Roman" w:hAnsi="Times New Roman" w:cs="Times New Roman"/>
          <w:i/>
          <w:iCs/>
          <w:sz w:val="24"/>
          <w:szCs w:val="24"/>
          <w:lang w:val="es-AR"/>
        </w:rPr>
        <w:t xml:space="preserve"> </w:t>
      </w:r>
      <w:proofErr w:type="spellStart"/>
      <w:r w:rsidR="00921C4E" w:rsidRPr="00921C4E">
        <w:rPr>
          <w:rFonts w:ascii="Times New Roman" w:eastAsia="Times New Roman" w:hAnsi="Times New Roman" w:cs="Times New Roman"/>
          <w:i/>
          <w:iCs/>
          <w:sz w:val="24"/>
          <w:szCs w:val="24"/>
          <w:lang w:val="es-AR"/>
        </w:rPr>
        <w:t>cang</w:t>
      </w:r>
      <w:proofErr w:type="spellEnd"/>
      <w:r w:rsidR="00A46219" w:rsidRPr="00A46219">
        <w:rPr>
          <w:rFonts w:ascii="Times New Roman" w:eastAsia="Times New Roman" w:hAnsi="Times New Roman" w:cs="Times New Roman"/>
          <w:sz w:val="24"/>
          <w:szCs w:val="24"/>
          <w:lang w:val="es-AR"/>
        </w:rPr>
        <w:t xml:space="preserve"> </w:t>
      </w:r>
      <w:r w:rsidR="00A46219" w:rsidRPr="00A46219">
        <w:rPr>
          <w:rFonts w:ascii="SimSun" w:eastAsia="SimSun" w:hAnsi="SimSun" w:cs="SimSun" w:hint="eastAsia"/>
          <w:sz w:val="24"/>
          <w:szCs w:val="24"/>
          <w:lang w:val="es-AR"/>
        </w:rPr>
        <w:t>常平倉</w:t>
      </w:r>
      <w:r w:rsidR="00A46219" w:rsidRPr="00A46219">
        <w:rPr>
          <w:rFonts w:ascii="Times New Roman" w:eastAsia="Times New Roman" w:hAnsi="Times New Roman" w:cs="Times New Roman"/>
          <w:sz w:val="24"/>
          <w:szCs w:val="24"/>
          <w:lang w:val="es-AR"/>
        </w:rPr>
        <w:t>y los Graneros Universales de Beneficencia</w:t>
      </w:r>
      <w:r w:rsidR="0096363D">
        <w:rPr>
          <w:rFonts w:ascii="Times New Roman" w:eastAsia="Times New Roman" w:hAnsi="Times New Roman" w:cs="Times New Roman"/>
          <w:sz w:val="24"/>
          <w:szCs w:val="24"/>
          <w:lang w:val="es-AR"/>
        </w:rPr>
        <w:t xml:space="preserve"> </w:t>
      </w:r>
      <w:proofErr w:type="spellStart"/>
      <w:r w:rsidR="0096363D">
        <w:rPr>
          <w:rFonts w:ascii="Times New Roman" w:eastAsia="Times New Roman" w:hAnsi="Times New Roman" w:cs="Times New Roman"/>
          <w:i/>
          <w:iCs/>
          <w:sz w:val="24"/>
          <w:szCs w:val="24"/>
          <w:lang w:val="es-AR"/>
        </w:rPr>
        <w:t>g</w:t>
      </w:r>
      <w:r w:rsidR="0096363D" w:rsidRPr="0096363D">
        <w:rPr>
          <w:rFonts w:ascii="Times New Roman" w:eastAsia="Times New Roman" w:hAnsi="Times New Roman" w:cs="Times New Roman"/>
          <w:i/>
          <w:iCs/>
          <w:sz w:val="24"/>
          <w:szCs w:val="24"/>
          <w:lang w:val="es-AR"/>
        </w:rPr>
        <w:t>uanghui</w:t>
      </w:r>
      <w:proofErr w:type="spellEnd"/>
      <w:r w:rsidR="0096363D" w:rsidRPr="0096363D">
        <w:rPr>
          <w:rFonts w:ascii="Times New Roman" w:eastAsia="Times New Roman" w:hAnsi="Times New Roman" w:cs="Times New Roman"/>
          <w:i/>
          <w:iCs/>
          <w:sz w:val="24"/>
          <w:szCs w:val="24"/>
          <w:lang w:val="es-AR"/>
        </w:rPr>
        <w:t xml:space="preserve"> </w:t>
      </w:r>
      <w:proofErr w:type="spellStart"/>
      <w:r w:rsidR="0096363D" w:rsidRPr="0096363D">
        <w:rPr>
          <w:rFonts w:ascii="Times New Roman" w:eastAsia="Times New Roman" w:hAnsi="Times New Roman" w:cs="Times New Roman"/>
          <w:i/>
          <w:iCs/>
          <w:sz w:val="24"/>
          <w:szCs w:val="24"/>
          <w:lang w:val="es-AR"/>
        </w:rPr>
        <w:t>cang</w:t>
      </w:r>
      <w:proofErr w:type="spellEnd"/>
      <w:r w:rsidR="00A46219" w:rsidRPr="00A46219">
        <w:rPr>
          <w:rFonts w:ascii="Times New Roman" w:eastAsia="Times New Roman" w:hAnsi="Times New Roman" w:cs="Times New Roman"/>
          <w:sz w:val="24"/>
          <w:szCs w:val="24"/>
          <w:lang w:val="es-AR"/>
        </w:rPr>
        <w:t xml:space="preserve"> </w:t>
      </w:r>
      <w:r w:rsidR="00A46219" w:rsidRPr="00A46219">
        <w:rPr>
          <w:rFonts w:ascii="SimSun" w:eastAsia="SimSun" w:hAnsi="SimSun" w:cs="SimSun" w:hint="eastAsia"/>
          <w:sz w:val="24"/>
          <w:szCs w:val="24"/>
          <w:lang w:val="es-AR"/>
        </w:rPr>
        <w:t>廣惠倉</w:t>
      </w:r>
      <w:r w:rsidR="00A46219" w:rsidRPr="00A46219">
        <w:rPr>
          <w:rFonts w:ascii="Times New Roman" w:eastAsia="Times New Roman" w:hAnsi="Times New Roman" w:cs="Times New Roman"/>
          <w:sz w:val="24"/>
          <w:szCs w:val="24"/>
          <w:lang w:val="es-AR"/>
        </w:rPr>
        <w:t xml:space="preserve">. Los </w:t>
      </w:r>
      <w:r w:rsidR="00A427A1">
        <w:rPr>
          <w:rFonts w:ascii="Times New Roman" w:eastAsia="Times New Roman" w:hAnsi="Times New Roman" w:cs="Times New Roman"/>
          <w:sz w:val="24"/>
          <w:szCs w:val="24"/>
          <w:lang w:val="es-AR"/>
        </w:rPr>
        <w:t>primeros se establecieron en</w:t>
      </w:r>
      <w:r w:rsidR="0096363D">
        <w:rPr>
          <w:rFonts w:ascii="Times New Roman" w:eastAsia="Times New Roman" w:hAnsi="Times New Roman" w:cs="Times New Roman"/>
          <w:sz w:val="24"/>
          <w:szCs w:val="24"/>
          <w:lang w:val="es-AR"/>
        </w:rPr>
        <w:t xml:space="preserve"> </w:t>
      </w:r>
      <w:r w:rsidR="00A427A1">
        <w:rPr>
          <w:rFonts w:ascii="Times New Roman" w:eastAsia="Times New Roman" w:hAnsi="Times New Roman" w:cs="Times New Roman"/>
          <w:sz w:val="24"/>
          <w:szCs w:val="24"/>
          <w:lang w:val="es-AR"/>
        </w:rPr>
        <w:t xml:space="preserve">1006 a lo largo </w:t>
      </w:r>
      <w:r w:rsidR="0096363D">
        <w:rPr>
          <w:rFonts w:ascii="Times New Roman" w:eastAsia="Times New Roman" w:hAnsi="Times New Roman" w:cs="Times New Roman"/>
          <w:sz w:val="24"/>
          <w:szCs w:val="24"/>
          <w:lang w:val="es-AR"/>
        </w:rPr>
        <w:t xml:space="preserve">de todo </w:t>
      </w:r>
      <w:r w:rsidR="00A46219" w:rsidRPr="00A46219">
        <w:rPr>
          <w:rFonts w:ascii="Times New Roman" w:eastAsia="Times New Roman" w:hAnsi="Times New Roman" w:cs="Times New Roman"/>
          <w:sz w:val="24"/>
          <w:szCs w:val="24"/>
          <w:lang w:val="es-AR"/>
        </w:rPr>
        <w:t>el Imperio</w:t>
      </w:r>
      <w:r w:rsidR="00A427A1">
        <w:rPr>
          <w:rFonts w:ascii="Times New Roman" w:eastAsia="Times New Roman" w:hAnsi="Times New Roman" w:cs="Times New Roman"/>
          <w:sz w:val="24"/>
          <w:szCs w:val="24"/>
          <w:lang w:val="es-AR"/>
        </w:rPr>
        <w:t>, su función constaba de</w:t>
      </w:r>
      <w:r w:rsidR="00A46219" w:rsidRPr="00A46219">
        <w:rPr>
          <w:rFonts w:ascii="Times New Roman" w:eastAsia="Times New Roman" w:hAnsi="Times New Roman" w:cs="Times New Roman"/>
          <w:sz w:val="24"/>
          <w:szCs w:val="24"/>
          <w:lang w:val="es-AR"/>
        </w:rPr>
        <w:t xml:space="preserve"> comprar grano durante las buenas cosechas y venderlo durante las malas o en momentos de crisis</w:t>
      </w:r>
      <w:r w:rsidR="00A427A1">
        <w:rPr>
          <w:rFonts w:ascii="Times New Roman" w:eastAsia="Times New Roman" w:hAnsi="Times New Roman" w:cs="Times New Roman"/>
          <w:sz w:val="24"/>
          <w:szCs w:val="24"/>
          <w:lang w:val="es-AR"/>
        </w:rPr>
        <w:t xml:space="preserve">; los segundos fueron </w:t>
      </w:r>
      <w:r w:rsidR="00114A32">
        <w:rPr>
          <w:rFonts w:ascii="Times New Roman" w:eastAsia="Times New Roman" w:hAnsi="Times New Roman" w:cs="Times New Roman"/>
          <w:sz w:val="24"/>
          <w:szCs w:val="24"/>
          <w:lang w:val="es-AR"/>
        </w:rPr>
        <w:t>constituidos</w:t>
      </w:r>
      <w:r w:rsidR="00A427A1">
        <w:rPr>
          <w:rFonts w:ascii="Times New Roman" w:eastAsia="Times New Roman" w:hAnsi="Times New Roman" w:cs="Times New Roman"/>
          <w:sz w:val="24"/>
          <w:szCs w:val="24"/>
          <w:lang w:val="es-AR"/>
        </w:rPr>
        <w:t xml:space="preserve"> en</w:t>
      </w:r>
      <w:r w:rsidR="00D95967" w:rsidRPr="00D95967">
        <w:rPr>
          <w:rFonts w:ascii="Times New Roman" w:eastAsia="Times New Roman" w:hAnsi="Times New Roman" w:cs="Times New Roman"/>
          <w:sz w:val="24"/>
          <w:szCs w:val="24"/>
          <w:lang w:val="es-AR"/>
        </w:rPr>
        <w:t xml:space="preserve"> 1057</w:t>
      </w:r>
      <w:r w:rsidR="00A427A1">
        <w:rPr>
          <w:rFonts w:ascii="Times New Roman" w:eastAsia="Times New Roman" w:hAnsi="Times New Roman" w:cs="Times New Roman"/>
          <w:sz w:val="24"/>
          <w:szCs w:val="24"/>
          <w:lang w:val="es-AR"/>
        </w:rPr>
        <w:t xml:space="preserve"> con el objetivo de </w:t>
      </w:r>
      <w:r w:rsidR="00A427A1" w:rsidRPr="00D95967">
        <w:rPr>
          <w:rFonts w:ascii="Times New Roman" w:eastAsia="Times New Roman" w:hAnsi="Times New Roman" w:cs="Times New Roman"/>
          <w:sz w:val="24"/>
          <w:szCs w:val="24"/>
          <w:lang w:val="es-AR"/>
        </w:rPr>
        <w:t>ayuda</w:t>
      </w:r>
      <w:r w:rsidR="00A427A1">
        <w:rPr>
          <w:rFonts w:ascii="Times New Roman" w:eastAsia="Times New Roman" w:hAnsi="Times New Roman" w:cs="Times New Roman"/>
          <w:sz w:val="24"/>
          <w:szCs w:val="24"/>
          <w:lang w:val="es-AR"/>
        </w:rPr>
        <w:t>r</w:t>
      </w:r>
      <w:r w:rsidR="00A427A1" w:rsidRPr="00D95967">
        <w:rPr>
          <w:rFonts w:ascii="Times New Roman" w:eastAsia="Times New Roman" w:hAnsi="Times New Roman" w:cs="Times New Roman"/>
          <w:sz w:val="24"/>
          <w:szCs w:val="24"/>
          <w:lang w:val="es-AR"/>
        </w:rPr>
        <w:t xml:space="preserve"> a grupos urbanos vulnerables</w:t>
      </w:r>
      <w:r w:rsidR="00A427A1">
        <w:rPr>
          <w:rFonts w:ascii="Times New Roman" w:eastAsia="Times New Roman" w:hAnsi="Times New Roman" w:cs="Times New Roman"/>
          <w:sz w:val="24"/>
          <w:szCs w:val="24"/>
          <w:lang w:val="es-AR"/>
        </w:rPr>
        <w:t xml:space="preserve"> </w:t>
      </w:r>
      <w:r w:rsidR="0096363D">
        <w:rPr>
          <w:rFonts w:ascii="Times New Roman" w:eastAsia="Times New Roman" w:hAnsi="Times New Roman" w:cs="Times New Roman"/>
          <w:sz w:val="24"/>
          <w:szCs w:val="24"/>
          <w:lang w:val="es-AR"/>
        </w:rPr>
        <w:t xml:space="preserve">y eran surtidos </w:t>
      </w:r>
      <w:r w:rsidR="00A427A1">
        <w:rPr>
          <w:rFonts w:ascii="Times New Roman" w:eastAsia="Times New Roman" w:hAnsi="Times New Roman" w:cs="Times New Roman"/>
          <w:sz w:val="24"/>
          <w:szCs w:val="24"/>
          <w:lang w:val="es-AR"/>
        </w:rPr>
        <w:t>a partir de las</w:t>
      </w:r>
      <w:r w:rsidR="00D95967" w:rsidRPr="00D95967">
        <w:rPr>
          <w:rFonts w:ascii="Times New Roman" w:eastAsia="Times New Roman" w:hAnsi="Times New Roman" w:cs="Times New Roman"/>
          <w:sz w:val="24"/>
          <w:szCs w:val="24"/>
          <w:lang w:val="es-AR"/>
        </w:rPr>
        <w:t xml:space="preserve"> </w:t>
      </w:r>
      <w:r w:rsidR="00A427A1">
        <w:rPr>
          <w:rFonts w:ascii="Times New Roman" w:eastAsia="Times New Roman" w:hAnsi="Times New Roman" w:cs="Times New Roman"/>
          <w:sz w:val="24"/>
          <w:szCs w:val="24"/>
          <w:lang w:val="es-AR"/>
        </w:rPr>
        <w:t>existencias</w:t>
      </w:r>
      <w:r w:rsidR="00D95967" w:rsidRPr="00D95967">
        <w:rPr>
          <w:rFonts w:ascii="Times New Roman" w:eastAsia="Times New Roman" w:hAnsi="Times New Roman" w:cs="Times New Roman"/>
          <w:sz w:val="24"/>
          <w:szCs w:val="24"/>
          <w:lang w:val="es-AR"/>
        </w:rPr>
        <w:t xml:space="preserve"> de las tierras fiscales.</w:t>
      </w:r>
      <w:r w:rsidR="00A427A1">
        <w:rPr>
          <w:rFonts w:ascii="Times New Roman" w:eastAsia="Times New Roman" w:hAnsi="Times New Roman" w:cs="Times New Roman"/>
          <w:sz w:val="24"/>
          <w:szCs w:val="24"/>
          <w:lang w:val="es-AR"/>
        </w:rPr>
        <w:t xml:space="preserve"> </w:t>
      </w:r>
      <w:r w:rsidR="00D95967">
        <w:rPr>
          <w:rFonts w:ascii="Times New Roman" w:eastAsia="Times New Roman" w:hAnsi="Times New Roman" w:cs="Times New Roman"/>
          <w:sz w:val="24"/>
          <w:szCs w:val="24"/>
          <w:lang w:val="es-AR"/>
        </w:rPr>
        <w:t>(</w:t>
      </w:r>
      <w:r w:rsidR="00D95967" w:rsidRPr="00D95967">
        <w:rPr>
          <w:rFonts w:ascii="Times New Roman" w:eastAsia="Times New Roman" w:hAnsi="Times New Roman" w:cs="Times New Roman"/>
          <w:sz w:val="24"/>
          <w:szCs w:val="24"/>
          <w:lang w:val="es-AR"/>
        </w:rPr>
        <w:t>Smith</w:t>
      </w:r>
      <w:r w:rsidR="00D95967">
        <w:rPr>
          <w:rFonts w:ascii="Times New Roman" w:eastAsia="Times New Roman" w:hAnsi="Times New Roman" w:cs="Times New Roman"/>
          <w:sz w:val="24"/>
          <w:szCs w:val="24"/>
          <w:lang w:val="es-AR"/>
        </w:rPr>
        <w:t>,</w:t>
      </w:r>
      <w:r w:rsidR="00D95967" w:rsidRPr="00D95967">
        <w:rPr>
          <w:rFonts w:ascii="Times New Roman" w:eastAsia="Times New Roman" w:hAnsi="Times New Roman" w:cs="Times New Roman"/>
          <w:sz w:val="24"/>
          <w:szCs w:val="24"/>
          <w:lang w:val="es-AR"/>
        </w:rPr>
        <w:t xml:space="preserve"> 2009</w:t>
      </w:r>
      <w:r w:rsidR="00D95967">
        <w:rPr>
          <w:rFonts w:ascii="Times New Roman" w:eastAsia="Times New Roman" w:hAnsi="Times New Roman" w:cs="Times New Roman"/>
          <w:sz w:val="24"/>
          <w:szCs w:val="24"/>
          <w:lang w:val="es-AR"/>
        </w:rPr>
        <w:t>,</w:t>
      </w:r>
      <w:r w:rsidR="00D95967" w:rsidRPr="00D95967">
        <w:rPr>
          <w:rFonts w:ascii="Times New Roman" w:eastAsia="Times New Roman" w:hAnsi="Times New Roman" w:cs="Times New Roman"/>
          <w:sz w:val="24"/>
          <w:szCs w:val="24"/>
          <w:lang w:val="es-AR"/>
        </w:rPr>
        <w:t xml:space="preserve"> 396</w:t>
      </w:r>
      <w:r w:rsidR="00D95967">
        <w:rPr>
          <w:rFonts w:ascii="Times New Roman" w:eastAsia="Times New Roman" w:hAnsi="Times New Roman" w:cs="Times New Roman"/>
          <w:sz w:val="24"/>
          <w:szCs w:val="24"/>
          <w:lang w:val="es-AR"/>
        </w:rPr>
        <w:t xml:space="preserve">; </w:t>
      </w:r>
      <w:r w:rsidR="00D95967" w:rsidRPr="00D95967">
        <w:rPr>
          <w:rFonts w:ascii="Times New Roman" w:eastAsia="Times New Roman" w:hAnsi="Times New Roman" w:cs="Times New Roman"/>
          <w:sz w:val="24"/>
          <w:szCs w:val="24"/>
          <w:lang w:val="es-AR"/>
        </w:rPr>
        <w:t>Zhao</w:t>
      </w:r>
      <w:r w:rsidR="00D95967">
        <w:rPr>
          <w:rFonts w:ascii="Times New Roman" w:eastAsia="Times New Roman" w:hAnsi="Times New Roman" w:cs="Times New Roman"/>
          <w:sz w:val="24"/>
          <w:szCs w:val="24"/>
          <w:lang w:val="es-AR"/>
        </w:rPr>
        <w:t>,</w:t>
      </w:r>
      <w:r w:rsidR="00D95967" w:rsidRPr="00D95967">
        <w:rPr>
          <w:rFonts w:ascii="Times New Roman" w:eastAsia="Times New Roman" w:hAnsi="Times New Roman" w:cs="Times New Roman"/>
          <w:sz w:val="24"/>
          <w:szCs w:val="24"/>
          <w:lang w:val="es-AR"/>
        </w:rPr>
        <w:t xml:space="preserve"> 2016</w:t>
      </w:r>
      <w:r w:rsidR="00D95967">
        <w:rPr>
          <w:rFonts w:ascii="Times New Roman" w:eastAsia="Times New Roman" w:hAnsi="Times New Roman" w:cs="Times New Roman"/>
          <w:sz w:val="24"/>
          <w:szCs w:val="24"/>
          <w:lang w:val="es-AR"/>
        </w:rPr>
        <w:t>,</w:t>
      </w:r>
      <w:r w:rsidR="00D95967" w:rsidRPr="00D95967">
        <w:rPr>
          <w:rFonts w:ascii="Times New Roman" w:eastAsia="Times New Roman" w:hAnsi="Times New Roman" w:cs="Times New Roman"/>
          <w:sz w:val="24"/>
          <w:szCs w:val="24"/>
          <w:lang w:val="es-AR"/>
        </w:rPr>
        <w:t xml:space="preserve"> 34</w:t>
      </w:r>
      <w:r w:rsidR="00D95967">
        <w:rPr>
          <w:rFonts w:ascii="Times New Roman" w:eastAsia="Times New Roman" w:hAnsi="Times New Roman" w:cs="Times New Roman"/>
          <w:sz w:val="24"/>
          <w:szCs w:val="24"/>
          <w:lang w:val="es-AR"/>
        </w:rPr>
        <w:t>)</w:t>
      </w:r>
    </w:p>
    <w:p w14:paraId="262553AB" w14:textId="7A2D5939" w:rsidR="00E53D40" w:rsidRDefault="00E53D40" w:rsidP="008B2129">
      <w:pPr>
        <w:spacing w:line="360" w:lineRule="auto"/>
        <w:ind w:firstLine="720"/>
        <w:jc w:val="both"/>
        <w:rPr>
          <w:rFonts w:ascii="Times New Roman" w:eastAsia="Times New Roman" w:hAnsi="Times New Roman" w:cs="Times New Roman"/>
          <w:sz w:val="24"/>
          <w:szCs w:val="24"/>
          <w:lang w:val="es-AR"/>
        </w:rPr>
      </w:pPr>
    </w:p>
    <w:p w14:paraId="38C4DA24" w14:textId="77777777" w:rsidR="00400AA9" w:rsidRDefault="00400AA9" w:rsidP="008B2129">
      <w:pPr>
        <w:spacing w:line="360" w:lineRule="auto"/>
        <w:ind w:firstLine="720"/>
        <w:jc w:val="both"/>
        <w:rPr>
          <w:rFonts w:ascii="Times New Roman" w:eastAsia="Times New Roman" w:hAnsi="Times New Roman" w:cs="Times New Roman"/>
          <w:sz w:val="24"/>
          <w:szCs w:val="24"/>
          <w:lang w:val="es-AR"/>
        </w:rPr>
      </w:pPr>
    </w:p>
    <w:p w14:paraId="043C9076" w14:textId="1BACFB8B" w:rsidR="00616A17" w:rsidRPr="00673F0E" w:rsidRDefault="005D6D54" w:rsidP="008B2129">
      <w:pPr>
        <w:pStyle w:val="Ttulo2"/>
        <w:spacing w:line="360" w:lineRule="auto"/>
        <w:rPr>
          <w:rFonts w:ascii="Times New Roman" w:hAnsi="Times New Roman" w:cs="Times New Roman"/>
          <w:i/>
          <w:iCs/>
          <w:sz w:val="24"/>
          <w:szCs w:val="24"/>
        </w:rPr>
      </w:pPr>
      <w:bookmarkStart w:id="5" w:name="_Toc104210432"/>
      <w:r w:rsidRPr="00673F0E">
        <w:rPr>
          <w:rFonts w:ascii="Times New Roman" w:hAnsi="Times New Roman" w:cs="Times New Roman"/>
          <w:i/>
          <w:iCs/>
          <w:color w:val="auto"/>
          <w:sz w:val="24"/>
          <w:szCs w:val="24"/>
        </w:rPr>
        <w:t>La m</w:t>
      </w:r>
      <w:r w:rsidR="00E6227D" w:rsidRPr="00673F0E">
        <w:rPr>
          <w:rFonts w:ascii="Times New Roman" w:hAnsi="Times New Roman" w:cs="Times New Roman"/>
          <w:i/>
          <w:iCs/>
          <w:color w:val="auto"/>
          <w:sz w:val="24"/>
          <w:szCs w:val="24"/>
        </w:rPr>
        <w:t>ercantilización de la economía</w:t>
      </w:r>
      <w:bookmarkEnd w:id="5"/>
    </w:p>
    <w:p w14:paraId="48718346" w14:textId="77777777" w:rsidR="00381070" w:rsidRPr="00ED03B9" w:rsidRDefault="00381070" w:rsidP="008B2129">
      <w:pPr>
        <w:spacing w:line="360" w:lineRule="auto"/>
        <w:ind w:firstLine="720"/>
        <w:jc w:val="both"/>
        <w:rPr>
          <w:rFonts w:ascii="Times New Roman" w:eastAsia="Times New Roman" w:hAnsi="Times New Roman" w:cs="Times New Roman"/>
          <w:sz w:val="24"/>
          <w:szCs w:val="24"/>
        </w:rPr>
      </w:pPr>
    </w:p>
    <w:p w14:paraId="1323B696" w14:textId="5B10AC92" w:rsidR="003B5F9E" w:rsidRPr="00ED03B9" w:rsidRDefault="005D6D54" w:rsidP="008B2129">
      <w:pPr>
        <w:spacing w:line="360" w:lineRule="auto"/>
        <w:ind w:firstLine="720"/>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El crecimiento poblacional y </w:t>
      </w:r>
      <w:r w:rsidR="00463DA3">
        <w:rPr>
          <w:rFonts w:ascii="Times New Roman" w:eastAsia="Times New Roman" w:hAnsi="Times New Roman" w:cs="Times New Roman"/>
          <w:sz w:val="24"/>
          <w:szCs w:val="24"/>
          <w:lang w:val="es-AR"/>
        </w:rPr>
        <w:t xml:space="preserve">de la producción de alimento </w:t>
      </w:r>
      <w:r>
        <w:rPr>
          <w:rFonts w:ascii="Times New Roman" w:eastAsia="Times New Roman" w:hAnsi="Times New Roman" w:cs="Times New Roman"/>
          <w:sz w:val="24"/>
          <w:szCs w:val="24"/>
          <w:lang w:val="es-AR"/>
        </w:rPr>
        <w:t>dio marco a un proceso de mercantilización de la economía, tanto agraria como urbana, y</w:t>
      </w:r>
      <w:r w:rsidR="006F25A1">
        <w:rPr>
          <w:rFonts w:ascii="Times New Roman" w:eastAsia="Times New Roman" w:hAnsi="Times New Roman" w:cs="Times New Roman"/>
          <w:sz w:val="24"/>
          <w:szCs w:val="24"/>
          <w:lang w:val="es-AR"/>
        </w:rPr>
        <w:t xml:space="preserve"> tanto</w:t>
      </w:r>
      <w:r>
        <w:rPr>
          <w:rFonts w:ascii="Times New Roman" w:eastAsia="Times New Roman" w:hAnsi="Times New Roman" w:cs="Times New Roman"/>
          <w:sz w:val="24"/>
          <w:szCs w:val="24"/>
          <w:lang w:val="es-AR"/>
        </w:rPr>
        <w:t xml:space="preserve"> de carácter nacional como internacional.</w:t>
      </w:r>
      <w:r w:rsidR="00EC3F73">
        <w:rPr>
          <w:rFonts w:ascii="Times New Roman" w:eastAsia="Times New Roman" w:hAnsi="Times New Roman" w:cs="Times New Roman"/>
          <w:sz w:val="24"/>
          <w:szCs w:val="24"/>
          <w:lang w:val="es-AR"/>
        </w:rPr>
        <w:t xml:space="preserve"> La expansión del cultivo de arroz permitió</w:t>
      </w:r>
      <w:r w:rsidR="0004558C">
        <w:rPr>
          <w:rFonts w:ascii="Times New Roman" w:eastAsia="Times New Roman" w:hAnsi="Times New Roman" w:cs="Times New Roman"/>
          <w:sz w:val="24"/>
          <w:szCs w:val="24"/>
          <w:lang w:val="es-AR"/>
        </w:rPr>
        <w:t xml:space="preserve"> </w:t>
      </w:r>
      <w:r w:rsidR="0004558C" w:rsidRPr="0004558C">
        <w:rPr>
          <w:rFonts w:ascii="Times New Roman" w:eastAsia="Times New Roman" w:hAnsi="Times New Roman" w:cs="Times New Roman"/>
          <w:sz w:val="24"/>
          <w:szCs w:val="24"/>
          <w:lang w:val="es-AR"/>
        </w:rPr>
        <w:t>liberar a un</w:t>
      </w:r>
      <w:r w:rsidR="0004558C">
        <w:rPr>
          <w:rFonts w:ascii="Times New Roman" w:eastAsia="Times New Roman" w:hAnsi="Times New Roman" w:cs="Times New Roman"/>
          <w:sz w:val="24"/>
          <w:szCs w:val="24"/>
          <w:lang w:val="es-AR"/>
        </w:rPr>
        <w:t>a</w:t>
      </w:r>
      <w:r w:rsidR="0004558C" w:rsidRPr="0004558C">
        <w:rPr>
          <w:rFonts w:ascii="Times New Roman" w:eastAsia="Times New Roman" w:hAnsi="Times New Roman" w:cs="Times New Roman"/>
          <w:sz w:val="24"/>
          <w:szCs w:val="24"/>
          <w:lang w:val="es-AR"/>
        </w:rPr>
        <w:t xml:space="preserve"> gran </w:t>
      </w:r>
      <w:r w:rsidR="0004558C">
        <w:rPr>
          <w:rFonts w:ascii="Times New Roman" w:eastAsia="Times New Roman" w:hAnsi="Times New Roman" w:cs="Times New Roman"/>
          <w:sz w:val="24"/>
          <w:szCs w:val="24"/>
          <w:lang w:val="es-AR"/>
        </w:rPr>
        <w:t xml:space="preserve">cantidad de mano de obra </w:t>
      </w:r>
      <w:r w:rsidR="006F25A1">
        <w:rPr>
          <w:rFonts w:ascii="Times New Roman" w:eastAsia="Times New Roman" w:hAnsi="Times New Roman" w:cs="Times New Roman"/>
          <w:sz w:val="24"/>
          <w:szCs w:val="24"/>
          <w:lang w:val="es-AR"/>
        </w:rPr>
        <w:t xml:space="preserve">cuyo trabajo </w:t>
      </w:r>
      <w:r w:rsidR="0004558C">
        <w:rPr>
          <w:rFonts w:ascii="Times New Roman" w:eastAsia="Times New Roman" w:hAnsi="Times New Roman" w:cs="Times New Roman"/>
          <w:sz w:val="24"/>
          <w:szCs w:val="24"/>
          <w:lang w:val="es-AR"/>
        </w:rPr>
        <w:t>fue absorbid</w:t>
      </w:r>
      <w:r w:rsidR="006F25A1">
        <w:rPr>
          <w:rFonts w:ascii="Times New Roman" w:eastAsia="Times New Roman" w:hAnsi="Times New Roman" w:cs="Times New Roman"/>
          <w:sz w:val="24"/>
          <w:szCs w:val="24"/>
          <w:lang w:val="es-AR"/>
        </w:rPr>
        <w:t>o</w:t>
      </w:r>
      <w:r w:rsidR="0004558C">
        <w:rPr>
          <w:rFonts w:ascii="Times New Roman" w:eastAsia="Times New Roman" w:hAnsi="Times New Roman" w:cs="Times New Roman"/>
          <w:sz w:val="24"/>
          <w:szCs w:val="24"/>
          <w:lang w:val="es-AR"/>
        </w:rPr>
        <w:t xml:space="preserve"> en</w:t>
      </w:r>
      <w:r w:rsidR="0004558C" w:rsidRPr="0004558C">
        <w:rPr>
          <w:rFonts w:ascii="Times New Roman" w:eastAsia="Times New Roman" w:hAnsi="Times New Roman" w:cs="Times New Roman"/>
          <w:sz w:val="24"/>
          <w:szCs w:val="24"/>
          <w:lang w:val="es-AR"/>
        </w:rPr>
        <w:t xml:space="preserve"> la producción de cultivos comerciales y los centros urbanos</w:t>
      </w:r>
      <w:r w:rsidR="0004558C">
        <w:rPr>
          <w:rFonts w:ascii="Times New Roman" w:eastAsia="Times New Roman" w:hAnsi="Times New Roman" w:cs="Times New Roman"/>
          <w:sz w:val="24"/>
          <w:szCs w:val="24"/>
          <w:lang w:val="es-AR"/>
        </w:rPr>
        <w:t>.</w:t>
      </w:r>
      <w:r w:rsidR="00B32F81">
        <w:rPr>
          <w:rFonts w:ascii="Times New Roman" w:eastAsia="Times New Roman" w:hAnsi="Times New Roman" w:cs="Times New Roman"/>
          <w:sz w:val="24"/>
          <w:szCs w:val="24"/>
          <w:lang w:val="es-AR"/>
        </w:rPr>
        <w:t xml:space="preserve"> </w:t>
      </w:r>
      <w:r w:rsidR="0004558C">
        <w:rPr>
          <w:rFonts w:ascii="Times New Roman" w:eastAsia="Times New Roman" w:hAnsi="Times New Roman" w:cs="Times New Roman"/>
          <w:sz w:val="24"/>
          <w:szCs w:val="24"/>
          <w:lang w:val="es-AR"/>
        </w:rPr>
        <w:t>(</w:t>
      </w:r>
      <w:proofErr w:type="spellStart"/>
      <w:r w:rsidR="0004558C">
        <w:rPr>
          <w:rFonts w:ascii="Times New Roman" w:eastAsia="Times New Roman" w:hAnsi="Times New Roman" w:cs="Times New Roman"/>
          <w:sz w:val="24"/>
          <w:szCs w:val="24"/>
          <w:lang w:val="es-AR"/>
        </w:rPr>
        <w:t>Gernet</w:t>
      </w:r>
      <w:proofErr w:type="spellEnd"/>
      <w:r w:rsidR="0004558C">
        <w:rPr>
          <w:rFonts w:ascii="Times New Roman" w:eastAsia="Times New Roman" w:hAnsi="Times New Roman" w:cs="Times New Roman"/>
          <w:sz w:val="24"/>
          <w:szCs w:val="24"/>
          <w:lang w:val="es-AR"/>
        </w:rPr>
        <w:t>, 2005, 286)</w:t>
      </w:r>
      <w:r w:rsidR="00B32F81">
        <w:rPr>
          <w:rFonts w:ascii="Times New Roman" w:eastAsia="Times New Roman" w:hAnsi="Times New Roman" w:cs="Times New Roman"/>
          <w:sz w:val="24"/>
          <w:szCs w:val="24"/>
          <w:lang w:val="es-AR"/>
        </w:rPr>
        <w:t xml:space="preserve"> </w:t>
      </w:r>
      <w:r w:rsidR="003B5F9E" w:rsidRPr="00325C99">
        <w:rPr>
          <w:rFonts w:ascii="Times New Roman" w:eastAsia="Times New Roman" w:hAnsi="Times New Roman" w:cs="Times New Roman"/>
          <w:sz w:val="24"/>
          <w:szCs w:val="24"/>
          <w:lang w:val="es-AR"/>
        </w:rPr>
        <w:t xml:space="preserve">La política Tang de mantener el comercio </w:t>
      </w:r>
      <w:r w:rsidR="004455A8">
        <w:rPr>
          <w:rFonts w:ascii="Times New Roman" w:eastAsia="Times New Roman" w:hAnsi="Times New Roman" w:cs="Times New Roman"/>
          <w:sz w:val="24"/>
          <w:szCs w:val="24"/>
          <w:lang w:val="es-AR"/>
        </w:rPr>
        <w:t>bajo control estatal</w:t>
      </w:r>
      <w:r w:rsidR="003B5F9E" w:rsidRPr="00325C99">
        <w:rPr>
          <w:rFonts w:ascii="Times New Roman" w:eastAsia="Times New Roman" w:hAnsi="Times New Roman" w:cs="Times New Roman"/>
          <w:sz w:val="24"/>
          <w:szCs w:val="24"/>
          <w:lang w:val="es-AR"/>
        </w:rPr>
        <w:t xml:space="preserve"> a partir de mercados regulados con precios estables comenzó a desmoronarse</w:t>
      </w:r>
      <w:r w:rsidR="003B5F9E">
        <w:rPr>
          <w:rFonts w:ascii="Times New Roman" w:eastAsia="Times New Roman" w:hAnsi="Times New Roman" w:cs="Times New Roman"/>
          <w:sz w:val="24"/>
          <w:szCs w:val="24"/>
          <w:lang w:val="es-AR"/>
        </w:rPr>
        <w:t>;</w:t>
      </w:r>
      <w:r w:rsidR="003B5F9E" w:rsidRPr="00325C99">
        <w:rPr>
          <w:rFonts w:ascii="Times New Roman" w:eastAsia="Times New Roman" w:hAnsi="Times New Roman" w:cs="Times New Roman"/>
          <w:sz w:val="24"/>
          <w:szCs w:val="24"/>
          <w:lang w:val="es-AR"/>
        </w:rPr>
        <w:t xml:space="preserve"> paralelamente se fue conformando una red de mercado</w:t>
      </w:r>
      <w:r w:rsidR="003B5F9E">
        <w:rPr>
          <w:rFonts w:ascii="Times New Roman" w:eastAsia="Times New Roman" w:hAnsi="Times New Roman" w:cs="Times New Roman"/>
          <w:sz w:val="24"/>
          <w:szCs w:val="24"/>
          <w:lang w:val="es-AR"/>
        </w:rPr>
        <w:t>s</w:t>
      </w:r>
      <w:r w:rsidR="006F25A1">
        <w:rPr>
          <w:rFonts w:ascii="Times New Roman" w:eastAsia="Times New Roman" w:hAnsi="Times New Roman" w:cs="Times New Roman"/>
          <w:sz w:val="24"/>
          <w:szCs w:val="24"/>
          <w:lang w:val="es-AR"/>
        </w:rPr>
        <w:t xml:space="preserve"> jerarquizados</w:t>
      </w:r>
      <w:r w:rsidR="003B5F9E">
        <w:rPr>
          <w:rFonts w:ascii="Times New Roman" w:eastAsia="Times New Roman" w:hAnsi="Times New Roman" w:cs="Times New Roman"/>
          <w:sz w:val="24"/>
          <w:szCs w:val="24"/>
          <w:lang w:val="es-AR"/>
        </w:rPr>
        <w:t xml:space="preserve">, </w:t>
      </w:r>
      <w:r w:rsidR="003B5F9E" w:rsidRPr="00325C99">
        <w:rPr>
          <w:rFonts w:ascii="Times New Roman" w:eastAsia="Times New Roman" w:hAnsi="Times New Roman" w:cs="Times New Roman"/>
          <w:sz w:val="24"/>
          <w:szCs w:val="24"/>
          <w:lang w:val="es-AR"/>
        </w:rPr>
        <w:t>cada un</w:t>
      </w:r>
      <w:r w:rsidR="006F25A1">
        <w:rPr>
          <w:rFonts w:ascii="Times New Roman" w:eastAsia="Times New Roman" w:hAnsi="Times New Roman" w:cs="Times New Roman"/>
          <w:sz w:val="24"/>
          <w:szCs w:val="24"/>
          <w:lang w:val="es-AR"/>
        </w:rPr>
        <w:t>o</w:t>
      </w:r>
      <w:r w:rsidR="003B5F9E" w:rsidRPr="00325C99">
        <w:rPr>
          <w:rFonts w:ascii="Times New Roman" w:eastAsia="Times New Roman" w:hAnsi="Times New Roman" w:cs="Times New Roman"/>
          <w:sz w:val="24"/>
          <w:szCs w:val="24"/>
          <w:lang w:val="es-AR"/>
        </w:rPr>
        <w:t xml:space="preserve"> </w:t>
      </w:r>
      <w:r w:rsidR="003B5F9E">
        <w:rPr>
          <w:rFonts w:ascii="Times New Roman" w:eastAsia="Times New Roman" w:hAnsi="Times New Roman" w:cs="Times New Roman"/>
          <w:sz w:val="24"/>
          <w:szCs w:val="24"/>
          <w:lang w:val="es-AR"/>
        </w:rPr>
        <w:t xml:space="preserve">estaba </w:t>
      </w:r>
      <w:r w:rsidR="003B5F9E" w:rsidRPr="00325C99">
        <w:rPr>
          <w:rFonts w:ascii="Times New Roman" w:eastAsia="Times New Roman" w:hAnsi="Times New Roman" w:cs="Times New Roman"/>
          <w:sz w:val="24"/>
          <w:szCs w:val="24"/>
          <w:lang w:val="es-AR"/>
        </w:rPr>
        <w:t>centrad</w:t>
      </w:r>
      <w:r w:rsidR="006F25A1">
        <w:rPr>
          <w:rFonts w:ascii="Times New Roman" w:eastAsia="Times New Roman" w:hAnsi="Times New Roman" w:cs="Times New Roman"/>
          <w:sz w:val="24"/>
          <w:szCs w:val="24"/>
          <w:lang w:val="es-AR"/>
        </w:rPr>
        <w:t>o</w:t>
      </w:r>
      <w:r w:rsidR="003B5F9E" w:rsidRPr="00325C99">
        <w:rPr>
          <w:rFonts w:ascii="Times New Roman" w:eastAsia="Times New Roman" w:hAnsi="Times New Roman" w:cs="Times New Roman"/>
          <w:sz w:val="24"/>
          <w:szCs w:val="24"/>
          <w:lang w:val="es-AR"/>
        </w:rPr>
        <w:t xml:space="preserve"> en un </w:t>
      </w:r>
      <w:r w:rsidR="003B5F9E">
        <w:rPr>
          <w:rFonts w:ascii="Times New Roman" w:eastAsia="Times New Roman" w:hAnsi="Times New Roman" w:cs="Times New Roman"/>
          <w:sz w:val="24"/>
          <w:szCs w:val="24"/>
          <w:lang w:val="es-AR"/>
        </w:rPr>
        <w:t>pueblo</w:t>
      </w:r>
      <w:r w:rsidR="003B5F9E" w:rsidRPr="00325C99">
        <w:rPr>
          <w:rFonts w:ascii="Times New Roman" w:eastAsia="Times New Roman" w:hAnsi="Times New Roman" w:cs="Times New Roman"/>
          <w:sz w:val="24"/>
          <w:szCs w:val="24"/>
          <w:lang w:val="es-AR"/>
        </w:rPr>
        <w:t xml:space="preserve"> comercial rodead</w:t>
      </w:r>
      <w:r w:rsidR="003B5F9E">
        <w:rPr>
          <w:rFonts w:ascii="Times New Roman" w:eastAsia="Times New Roman" w:hAnsi="Times New Roman" w:cs="Times New Roman"/>
          <w:sz w:val="24"/>
          <w:szCs w:val="24"/>
          <w:lang w:val="es-AR"/>
        </w:rPr>
        <w:t>o</w:t>
      </w:r>
      <w:r w:rsidR="003B5F9E" w:rsidRPr="00325C99">
        <w:rPr>
          <w:rFonts w:ascii="Times New Roman" w:eastAsia="Times New Roman" w:hAnsi="Times New Roman" w:cs="Times New Roman"/>
          <w:sz w:val="24"/>
          <w:szCs w:val="24"/>
          <w:lang w:val="es-AR"/>
        </w:rPr>
        <w:t xml:space="preserve"> por su anillo de </w:t>
      </w:r>
      <w:r w:rsidR="003B5F9E">
        <w:rPr>
          <w:rFonts w:ascii="Times New Roman" w:eastAsia="Times New Roman" w:hAnsi="Times New Roman" w:cs="Times New Roman"/>
          <w:sz w:val="24"/>
          <w:szCs w:val="24"/>
          <w:lang w:val="es-AR"/>
        </w:rPr>
        <w:t>aldeas</w:t>
      </w:r>
      <w:r w:rsidR="003B5F9E" w:rsidRPr="00325C99">
        <w:rPr>
          <w:rFonts w:ascii="Times New Roman" w:eastAsia="Times New Roman" w:hAnsi="Times New Roman" w:cs="Times New Roman"/>
          <w:sz w:val="24"/>
          <w:szCs w:val="24"/>
          <w:lang w:val="es-AR"/>
        </w:rPr>
        <w:t xml:space="preserve"> satélites</w:t>
      </w:r>
      <w:r w:rsidR="003B5F9E">
        <w:rPr>
          <w:rFonts w:ascii="Times New Roman" w:eastAsia="Times New Roman" w:hAnsi="Times New Roman" w:cs="Times New Roman"/>
          <w:sz w:val="24"/>
          <w:szCs w:val="24"/>
          <w:lang w:val="es-AR"/>
        </w:rPr>
        <w:t>,</w:t>
      </w:r>
      <w:r w:rsidR="003B5F9E" w:rsidRPr="00325C99">
        <w:rPr>
          <w:rFonts w:ascii="Times New Roman" w:eastAsia="Times New Roman" w:hAnsi="Times New Roman" w:cs="Times New Roman"/>
          <w:sz w:val="24"/>
          <w:szCs w:val="24"/>
          <w:lang w:val="es-AR"/>
        </w:rPr>
        <w:t xml:space="preserve"> que se expand</w:t>
      </w:r>
      <w:r w:rsidR="003B5F9E">
        <w:rPr>
          <w:rFonts w:ascii="Times New Roman" w:eastAsia="Times New Roman" w:hAnsi="Times New Roman" w:cs="Times New Roman"/>
          <w:sz w:val="24"/>
          <w:szCs w:val="24"/>
          <w:lang w:val="es-AR"/>
        </w:rPr>
        <w:t>ió</w:t>
      </w:r>
      <w:r w:rsidR="003B5F9E" w:rsidRPr="00325C99">
        <w:rPr>
          <w:rFonts w:ascii="Times New Roman" w:eastAsia="Times New Roman" w:hAnsi="Times New Roman" w:cs="Times New Roman"/>
          <w:sz w:val="24"/>
          <w:szCs w:val="24"/>
          <w:lang w:val="es-AR"/>
        </w:rPr>
        <w:t xml:space="preserve"> y escap</w:t>
      </w:r>
      <w:r w:rsidR="003B5F9E">
        <w:rPr>
          <w:rFonts w:ascii="Times New Roman" w:eastAsia="Times New Roman" w:hAnsi="Times New Roman" w:cs="Times New Roman"/>
          <w:sz w:val="24"/>
          <w:szCs w:val="24"/>
          <w:lang w:val="es-AR"/>
        </w:rPr>
        <w:t>ó</w:t>
      </w:r>
      <w:r w:rsidR="003B5F9E" w:rsidRPr="00325C99">
        <w:rPr>
          <w:rFonts w:ascii="Times New Roman" w:eastAsia="Times New Roman" w:hAnsi="Times New Roman" w:cs="Times New Roman"/>
          <w:sz w:val="24"/>
          <w:szCs w:val="24"/>
          <w:lang w:val="es-AR"/>
        </w:rPr>
        <w:t xml:space="preserve"> del control estatal.</w:t>
      </w:r>
      <w:r w:rsidR="003B5F9E">
        <w:rPr>
          <w:rFonts w:ascii="Times New Roman" w:eastAsia="Times New Roman" w:hAnsi="Times New Roman" w:cs="Times New Roman"/>
          <w:sz w:val="24"/>
          <w:szCs w:val="24"/>
          <w:lang w:val="es-AR"/>
        </w:rPr>
        <w:t xml:space="preserve"> </w:t>
      </w:r>
      <w:r w:rsidR="00B32F81">
        <w:rPr>
          <w:rFonts w:ascii="Times New Roman" w:eastAsia="Times New Roman" w:hAnsi="Times New Roman" w:cs="Times New Roman"/>
          <w:sz w:val="24"/>
          <w:szCs w:val="24"/>
          <w:lang w:val="es-AR"/>
        </w:rPr>
        <w:t xml:space="preserve">Los mercados </w:t>
      </w:r>
      <w:r w:rsidR="004455A8">
        <w:rPr>
          <w:rFonts w:ascii="Times New Roman" w:eastAsia="Times New Roman" w:hAnsi="Times New Roman" w:cs="Times New Roman"/>
          <w:sz w:val="24"/>
          <w:szCs w:val="24"/>
          <w:lang w:val="es-AR"/>
        </w:rPr>
        <w:t>de los pueblos</w:t>
      </w:r>
      <w:r w:rsidR="00B32F81">
        <w:rPr>
          <w:rFonts w:ascii="Times New Roman" w:eastAsia="Times New Roman" w:hAnsi="Times New Roman" w:cs="Times New Roman"/>
          <w:sz w:val="24"/>
          <w:szCs w:val="24"/>
          <w:lang w:val="es-AR"/>
        </w:rPr>
        <w:t xml:space="preserve"> estaban conectados con los de las ciudades aledañas, funciona</w:t>
      </w:r>
      <w:r w:rsidR="006F25A1">
        <w:rPr>
          <w:rFonts w:ascii="Times New Roman" w:eastAsia="Times New Roman" w:hAnsi="Times New Roman" w:cs="Times New Roman"/>
          <w:sz w:val="24"/>
          <w:szCs w:val="24"/>
          <w:lang w:val="es-AR"/>
        </w:rPr>
        <w:t>ban de manera</w:t>
      </w:r>
      <w:r w:rsidR="00B32F81">
        <w:rPr>
          <w:rFonts w:ascii="Times New Roman" w:eastAsia="Times New Roman" w:hAnsi="Times New Roman" w:cs="Times New Roman"/>
          <w:sz w:val="24"/>
          <w:szCs w:val="24"/>
          <w:lang w:val="es-AR"/>
        </w:rPr>
        <w:t xml:space="preserve"> periódica</w:t>
      </w:r>
      <w:r w:rsidR="006F25A1">
        <w:rPr>
          <w:rFonts w:ascii="Times New Roman" w:eastAsia="Times New Roman" w:hAnsi="Times New Roman" w:cs="Times New Roman"/>
          <w:sz w:val="24"/>
          <w:szCs w:val="24"/>
          <w:lang w:val="es-AR"/>
        </w:rPr>
        <w:t>,</w:t>
      </w:r>
      <w:r w:rsidR="00B32F81">
        <w:rPr>
          <w:rFonts w:ascii="Times New Roman" w:eastAsia="Times New Roman" w:hAnsi="Times New Roman" w:cs="Times New Roman"/>
          <w:sz w:val="24"/>
          <w:szCs w:val="24"/>
          <w:lang w:val="es-AR"/>
        </w:rPr>
        <w:t xml:space="preserve"> de forma que facilitaban la circulación de los mercaderes ambulantes y la</w:t>
      </w:r>
      <w:r w:rsidR="006F2049">
        <w:rPr>
          <w:rFonts w:ascii="Times New Roman" w:eastAsia="Times New Roman" w:hAnsi="Times New Roman" w:cs="Times New Roman"/>
          <w:sz w:val="24"/>
          <w:szCs w:val="24"/>
          <w:lang w:val="es-AR"/>
        </w:rPr>
        <w:t>s</w:t>
      </w:r>
      <w:r w:rsidR="00B32F81">
        <w:rPr>
          <w:rFonts w:ascii="Times New Roman" w:eastAsia="Times New Roman" w:hAnsi="Times New Roman" w:cs="Times New Roman"/>
          <w:sz w:val="24"/>
          <w:szCs w:val="24"/>
          <w:lang w:val="es-AR"/>
        </w:rPr>
        <w:t xml:space="preserve"> visita</w:t>
      </w:r>
      <w:r w:rsidR="00637733">
        <w:rPr>
          <w:rFonts w:ascii="Times New Roman" w:eastAsia="Times New Roman" w:hAnsi="Times New Roman" w:cs="Times New Roman"/>
          <w:sz w:val="24"/>
          <w:szCs w:val="24"/>
          <w:lang w:val="es-AR"/>
        </w:rPr>
        <w:t>s</w:t>
      </w:r>
      <w:r w:rsidR="00B32F81">
        <w:rPr>
          <w:rFonts w:ascii="Times New Roman" w:eastAsia="Times New Roman" w:hAnsi="Times New Roman" w:cs="Times New Roman"/>
          <w:sz w:val="24"/>
          <w:szCs w:val="24"/>
          <w:lang w:val="es-AR"/>
        </w:rPr>
        <w:t xml:space="preserve"> del campesino a</w:t>
      </w:r>
      <w:r w:rsidR="004455A8">
        <w:rPr>
          <w:rFonts w:ascii="Times New Roman" w:eastAsia="Times New Roman" w:hAnsi="Times New Roman" w:cs="Times New Roman"/>
          <w:sz w:val="24"/>
          <w:szCs w:val="24"/>
          <w:lang w:val="es-AR"/>
        </w:rPr>
        <w:t xml:space="preserve"> </w:t>
      </w:r>
      <w:r w:rsidR="00B32F81">
        <w:rPr>
          <w:rFonts w:ascii="Times New Roman" w:eastAsia="Times New Roman" w:hAnsi="Times New Roman" w:cs="Times New Roman"/>
          <w:sz w:val="24"/>
          <w:szCs w:val="24"/>
          <w:lang w:val="es-AR"/>
        </w:rPr>
        <w:t>l</w:t>
      </w:r>
      <w:r w:rsidR="004455A8">
        <w:rPr>
          <w:rFonts w:ascii="Times New Roman" w:eastAsia="Times New Roman" w:hAnsi="Times New Roman" w:cs="Times New Roman"/>
          <w:sz w:val="24"/>
          <w:szCs w:val="24"/>
          <w:lang w:val="es-AR"/>
        </w:rPr>
        <w:t>os</w:t>
      </w:r>
      <w:r w:rsidR="00B32F81">
        <w:rPr>
          <w:rFonts w:ascii="Times New Roman" w:eastAsia="Times New Roman" w:hAnsi="Times New Roman" w:cs="Times New Roman"/>
          <w:sz w:val="24"/>
          <w:szCs w:val="24"/>
          <w:lang w:val="es-AR"/>
        </w:rPr>
        <w:t xml:space="preserve"> mercado</w:t>
      </w:r>
      <w:r w:rsidR="004455A8">
        <w:rPr>
          <w:rFonts w:ascii="Times New Roman" w:eastAsia="Times New Roman" w:hAnsi="Times New Roman" w:cs="Times New Roman"/>
          <w:sz w:val="24"/>
          <w:szCs w:val="24"/>
          <w:lang w:val="es-AR"/>
        </w:rPr>
        <w:t>s</w:t>
      </w:r>
      <w:r w:rsidR="00B32F81">
        <w:rPr>
          <w:rFonts w:ascii="Times New Roman" w:eastAsia="Times New Roman" w:hAnsi="Times New Roman" w:cs="Times New Roman"/>
          <w:sz w:val="24"/>
          <w:szCs w:val="24"/>
          <w:lang w:val="es-AR"/>
        </w:rPr>
        <w:t xml:space="preserve">. </w:t>
      </w:r>
      <w:r w:rsidR="00194C8B">
        <w:rPr>
          <w:rFonts w:ascii="Times New Roman" w:eastAsia="Times New Roman" w:hAnsi="Times New Roman" w:cs="Times New Roman"/>
          <w:sz w:val="24"/>
          <w:szCs w:val="24"/>
          <w:lang w:val="es-AR"/>
        </w:rPr>
        <w:t>En</w:t>
      </w:r>
      <w:r w:rsidR="00637733">
        <w:rPr>
          <w:rFonts w:ascii="Times New Roman" w:eastAsia="Times New Roman" w:hAnsi="Times New Roman" w:cs="Times New Roman"/>
          <w:sz w:val="24"/>
          <w:szCs w:val="24"/>
          <w:lang w:val="es-AR"/>
        </w:rPr>
        <w:t xml:space="preserve"> 1077 la dinastía </w:t>
      </w:r>
      <w:proofErr w:type="spellStart"/>
      <w:r w:rsidR="00637733">
        <w:rPr>
          <w:rFonts w:ascii="Times New Roman" w:eastAsia="Times New Roman" w:hAnsi="Times New Roman" w:cs="Times New Roman"/>
          <w:sz w:val="24"/>
          <w:szCs w:val="24"/>
          <w:lang w:val="es-AR"/>
        </w:rPr>
        <w:t>Song</w:t>
      </w:r>
      <w:proofErr w:type="spellEnd"/>
      <w:r w:rsidR="00637733">
        <w:rPr>
          <w:rFonts w:ascii="Times New Roman" w:eastAsia="Times New Roman" w:hAnsi="Times New Roman" w:cs="Times New Roman"/>
          <w:sz w:val="24"/>
          <w:szCs w:val="24"/>
          <w:lang w:val="es-AR"/>
        </w:rPr>
        <w:t xml:space="preserve"> contaba con unos 2060 puestos aduaneros que iban desde la capital del imperio y las capitales de los circuitos, prefecturas y distrito, hasta los mercados de los pueblos. Estos mercados, incluso los de pueblo, eran nodos en la red de circulación comercial y de transporte local y de larga distancia. Para el siglo XII la red de mercado se encontraba mucho más articulada, </w:t>
      </w:r>
      <w:r w:rsidR="00637733">
        <w:rPr>
          <w:rFonts w:ascii="Times New Roman" w:eastAsia="Times New Roman" w:hAnsi="Times New Roman" w:cs="Times New Roman"/>
          <w:sz w:val="24"/>
          <w:szCs w:val="24"/>
          <w:lang w:val="es-AR"/>
        </w:rPr>
        <w:lastRenderedPageBreak/>
        <w:t>aumentando el nivel de mercantilización de la producción de las aldeas, tal como evidencia la mayor circulación de mercancías</w:t>
      </w:r>
      <w:r w:rsidR="006F25A1">
        <w:rPr>
          <w:rFonts w:ascii="Times New Roman" w:eastAsia="Times New Roman" w:hAnsi="Times New Roman" w:cs="Times New Roman"/>
          <w:sz w:val="24"/>
          <w:szCs w:val="24"/>
          <w:lang w:val="es-AR"/>
        </w:rPr>
        <w:t>,</w:t>
      </w:r>
      <w:r w:rsidR="00637733">
        <w:rPr>
          <w:rFonts w:ascii="Times New Roman" w:eastAsia="Times New Roman" w:hAnsi="Times New Roman" w:cs="Times New Roman"/>
          <w:sz w:val="24"/>
          <w:szCs w:val="24"/>
          <w:lang w:val="es-AR"/>
        </w:rPr>
        <w:t xml:space="preserve"> el crecimiento de los mercados urbanos y florecimiento de nuevos mercados en los pueblos; este proceso se dio más acusadamente en el delta del Yangtsé y Fujian. </w:t>
      </w:r>
      <w:r w:rsidR="006F2049">
        <w:rPr>
          <w:rFonts w:ascii="Times New Roman" w:eastAsia="Times New Roman" w:hAnsi="Times New Roman" w:cs="Times New Roman"/>
          <w:sz w:val="24"/>
          <w:szCs w:val="24"/>
          <w:lang w:val="es-AR"/>
        </w:rPr>
        <w:t xml:space="preserve">En este contexto los comerciantes, grandes o pequeños, se volvieron más organizados y especializados, constituyendo organizaciones, que tenían un gran poder </w:t>
      </w:r>
      <w:r w:rsidR="00194C8B">
        <w:rPr>
          <w:rFonts w:ascii="Times New Roman" w:eastAsia="Times New Roman" w:hAnsi="Times New Roman" w:cs="Times New Roman"/>
          <w:sz w:val="24"/>
          <w:szCs w:val="24"/>
          <w:lang w:val="es-AR"/>
        </w:rPr>
        <w:t>para</w:t>
      </w:r>
      <w:r w:rsidR="006F2049">
        <w:rPr>
          <w:rFonts w:ascii="Times New Roman" w:eastAsia="Times New Roman" w:hAnsi="Times New Roman" w:cs="Times New Roman"/>
          <w:sz w:val="24"/>
          <w:szCs w:val="24"/>
          <w:lang w:val="es-AR"/>
        </w:rPr>
        <w:t xml:space="preserve"> controlar los precios e influir sobre la venta minorista en las ciudades. </w:t>
      </w:r>
      <w:r w:rsidR="003B5F9E" w:rsidRPr="00ED03B9">
        <w:rPr>
          <w:rFonts w:ascii="Times New Roman" w:eastAsia="Times New Roman" w:hAnsi="Times New Roman" w:cs="Times New Roman"/>
          <w:sz w:val="24"/>
          <w:szCs w:val="24"/>
          <w:lang w:val="es-AR"/>
        </w:rPr>
        <w:t>(</w:t>
      </w:r>
      <w:proofErr w:type="spellStart"/>
      <w:r w:rsidR="006F2049" w:rsidRPr="00ED03B9">
        <w:rPr>
          <w:rFonts w:ascii="Times New Roman" w:eastAsia="SimSun" w:hAnsi="Times New Roman" w:cs="Times New Roman"/>
          <w:sz w:val="24"/>
          <w:szCs w:val="24"/>
          <w:lang w:val="es-AR"/>
        </w:rPr>
        <w:t>Ebrey</w:t>
      </w:r>
      <w:proofErr w:type="spellEnd"/>
      <w:r w:rsidR="006F2049" w:rsidRPr="00ED03B9">
        <w:rPr>
          <w:rFonts w:ascii="Times New Roman" w:eastAsia="SimSun" w:hAnsi="Times New Roman" w:cs="Times New Roman"/>
          <w:sz w:val="24"/>
          <w:szCs w:val="24"/>
          <w:lang w:val="es-AR"/>
        </w:rPr>
        <w:t xml:space="preserve">, </w:t>
      </w:r>
      <w:proofErr w:type="spellStart"/>
      <w:r w:rsidR="006F2049" w:rsidRPr="00ED03B9">
        <w:rPr>
          <w:rFonts w:ascii="Times New Roman" w:eastAsia="SimSun" w:hAnsi="Times New Roman" w:cs="Times New Roman"/>
          <w:sz w:val="24"/>
          <w:szCs w:val="24"/>
          <w:lang w:val="es-AR"/>
        </w:rPr>
        <w:t>Walthall</w:t>
      </w:r>
      <w:proofErr w:type="spellEnd"/>
      <w:r w:rsidR="006F2049" w:rsidRPr="00ED03B9">
        <w:rPr>
          <w:rFonts w:ascii="Times New Roman" w:eastAsia="SimSun" w:hAnsi="Times New Roman" w:cs="Times New Roman"/>
          <w:sz w:val="24"/>
          <w:szCs w:val="24"/>
          <w:lang w:val="es-AR"/>
        </w:rPr>
        <w:t xml:space="preserve"> </w:t>
      </w:r>
      <w:r w:rsidR="006F2049" w:rsidRPr="00ED03B9">
        <w:rPr>
          <w:rFonts w:ascii="Times New Roman" w:eastAsia="SimSun" w:hAnsi="Times New Roman" w:cs="Times New Roman"/>
          <w:i/>
          <w:iCs/>
          <w:sz w:val="24"/>
          <w:szCs w:val="24"/>
          <w:lang w:val="es-AR"/>
        </w:rPr>
        <w:t>et al.</w:t>
      </w:r>
      <w:r w:rsidR="006F2049" w:rsidRPr="00ED03B9">
        <w:rPr>
          <w:rFonts w:ascii="Times New Roman" w:eastAsia="SimSun" w:hAnsi="Times New Roman" w:cs="Times New Roman"/>
          <w:sz w:val="24"/>
          <w:szCs w:val="24"/>
          <w:lang w:val="es-AR"/>
        </w:rPr>
        <w:t xml:space="preserve">, 2009, 131; </w:t>
      </w:r>
      <w:proofErr w:type="spellStart"/>
      <w:r w:rsidR="003B5F9E" w:rsidRPr="00ED03B9">
        <w:rPr>
          <w:rFonts w:ascii="Times New Roman" w:eastAsia="Times New Roman" w:hAnsi="Times New Roman" w:cs="Times New Roman"/>
          <w:sz w:val="24"/>
          <w:szCs w:val="24"/>
          <w:lang w:val="es-AR"/>
        </w:rPr>
        <w:t>Fairbank</w:t>
      </w:r>
      <w:proofErr w:type="spellEnd"/>
      <w:r w:rsidR="003B5F9E" w:rsidRPr="00ED03B9">
        <w:rPr>
          <w:rFonts w:ascii="Times New Roman" w:eastAsia="Times New Roman" w:hAnsi="Times New Roman" w:cs="Times New Roman"/>
          <w:sz w:val="24"/>
          <w:szCs w:val="24"/>
          <w:lang w:val="es-AR"/>
        </w:rPr>
        <w:t xml:space="preserve"> &amp; Goldman, 2006, 22,</w:t>
      </w:r>
      <w:r w:rsidR="00637733" w:rsidRPr="00ED03B9">
        <w:rPr>
          <w:rFonts w:ascii="Times New Roman" w:eastAsia="Times New Roman" w:hAnsi="Times New Roman" w:cs="Times New Roman"/>
          <w:sz w:val="24"/>
          <w:szCs w:val="24"/>
          <w:lang w:val="es-AR"/>
        </w:rPr>
        <w:t xml:space="preserve"> </w:t>
      </w:r>
      <w:r w:rsidR="003B5F9E" w:rsidRPr="00ED03B9">
        <w:rPr>
          <w:rFonts w:ascii="Times New Roman" w:eastAsia="Times New Roman" w:hAnsi="Times New Roman" w:cs="Times New Roman"/>
          <w:sz w:val="24"/>
          <w:szCs w:val="24"/>
          <w:lang w:val="es-AR"/>
        </w:rPr>
        <w:t>85</w:t>
      </w:r>
      <w:r w:rsidR="00637733" w:rsidRPr="00ED03B9">
        <w:rPr>
          <w:rFonts w:ascii="Times New Roman" w:eastAsia="Times New Roman" w:hAnsi="Times New Roman" w:cs="Times New Roman"/>
          <w:sz w:val="24"/>
          <w:szCs w:val="24"/>
          <w:lang w:val="es-AR"/>
        </w:rPr>
        <w:t xml:space="preserve">; McDermott &amp; </w:t>
      </w:r>
      <w:proofErr w:type="spellStart"/>
      <w:r w:rsidR="00637733" w:rsidRPr="00ED03B9">
        <w:rPr>
          <w:rFonts w:ascii="Times New Roman" w:eastAsia="Times New Roman" w:hAnsi="Times New Roman" w:cs="Times New Roman"/>
          <w:sz w:val="24"/>
          <w:szCs w:val="24"/>
          <w:lang w:val="es-AR"/>
        </w:rPr>
        <w:t>Shiba</w:t>
      </w:r>
      <w:proofErr w:type="spellEnd"/>
      <w:r w:rsidR="00637733" w:rsidRPr="00ED03B9">
        <w:rPr>
          <w:rFonts w:ascii="Times New Roman" w:eastAsia="Times New Roman" w:hAnsi="Times New Roman" w:cs="Times New Roman"/>
          <w:sz w:val="24"/>
          <w:szCs w:val="24"/>
          <w:lang w:val="es-AR"/>
        </w:rPr>
        <w:t xml:space="preserve">, 2015, </w:t>
      </w:r>
      <w:r w:rsidR="00194C8B" w:rsidRPr="00ED03B9">
        <w:rPr>
          <w:rFonts w:ascii="Times New Roman" w:eastAsia="Times New Roman" w:hAnsi="Times New Roman" w:cs="Times New Roman"/>
          <w:sz w:val="24"/>
          <w:szCs w:val="24"/>
          <w:lang w:val="es-AR"/>
        </w:rPr>
        <w:t>379-384</w:t>
      </w:r>
      <w:r w:rsidR="00194C8B">
        <w:rPr>
          <w:rFonts w:ascii="Times New Roman" w:eastAsia="Times New Roman" w:hAnsi="Times New Roman" w:cs="Times New Roman"/>
          <w:sz w:val="24"/>
          <w:szCs w:val="24"/>
          <w:lang w:val="es-AR"/>
        </w:rPr>
        <w:t xml:space="preserve">, </w:t>
      </w:r>
      <w:r w:rsidR="00637733" w:rsidRPr="00ED03B9">
        <w:rPr>
          <w:rFonts w:ascii="Times New Roman" w:eastAsia="Times New Roman" w:hAnsi="Times New Roman" w:cs="Times New Roman"/>
          <w:sz w:val="24"/>
          <w:szCs w:val="24"/>
          <w:lang w:val="es-AR"/>
        </w:rPr>
        <w:t>421-423</w:t>
      </w:r>
      <w:r w:rsidR="003B5F9E" w:rsidRPr="00ED03B9">
        <w:rPr>
          <w:rFonts w:ascii="Times New Roman" w:eastAsia="Times New Roman" w:hAnsi="Times New Roman" w:cs="Times New Roman"/>
          <w:sz w:val="24"/>
          <w:szCs w:val="24"/>
          <w:lang w:val="es-AR"/>
        </w:rPr>
        <w:t>)</w:t>
      </w:r>
    </w:p>
    <w:p w14:paraId="0011E3BE" w14:textId="0B62CCCD" w:rsidR="003C502D" w:rsidRDefault="003C502D" w:rsidP="008B212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a estos cambios se llevó a cabo una profunda reforma impositiva</w:t>
      </w:r>
      <w:r w:rsidR="00E51A73">
        <w:rPr>
          <w:rFonts w:ascii="Times New Roman" w:eastAsia="Times New Roman" w:hAnsi="Times New Roman" w:cs="Times New Roman"/>
          <w:sz w:val="24"/>
          <w:szCs w:val="24"/>
        </w:rPr>
        <w:t>, durante la primera mitad de la dinastía Tang el “i</w:t>
      </w:r>
      <w:r w:rsidRPr="00087969">
        <w:rPr>
          <w:rFonts w:ascii="Times New Roman" w:eastAsia="Times New Roman" w:hAnsi="Times New Roman" w:cs="Times New Roman"/>
          <w:sz w:val="24"/>
          <w:szCs w:val="24"/>
        </w:rPr>
        <w:t>mpuesto tripartito</w:t>
      </w:r>
      <w:r w:rsidR="00E51A73">
        <w:rPr>
          <w:rFonts w:ascii="Times New Roman" w:eastAsia="Times New Roman" w:hAnsi="Times New Roman" w:cs="Times New Roman"/>
          <w:sz w:val="24"/>
          <w:szCs w:val="24"/>
        </w:rPr>
        <w:t>”</w:t>
      </w:r>
      <w:r w:rsidR="001541C8">
        <w:rPr>
          <w:rFonts w:ascii="Times New Roman" w:eastAsia="Times New Roman" w:hAnsi="Times New Roman" w:cs="Times New Roman"/>
          <w:sz w:val="24"/>
          <w:szCs w:val="24"/>
        </w:rPr>
        <w:t xml:space="preserve"> </w:t>
      </w:r>
      <w:proofErr w:type="spellStart"/>
      <w:r w:rsidR="001541C8" w:rsidRPr="001541C8">
        <w:rPr>
          <w:rFonts w:ascii="Times New Roman" w:eastAsia="Times New Roman" w:hAnsi="Times New Roman" w:cs="Times New Roman"/>
          <w:i/>
          <w:iCs/>
          <w:sz w:val="24"/>
          <w:szCs w:val="24"/>
        </w:rPr>
        <w:t>zuyong</w:t>
      </w:r>
      <w:proofErr w:type="spellEnd"/>
      <w:r w:rsidR="001541C8" w:rsidRPr="001541C8">
        <w:rPr>
          <w:rFonts w:ascii="Times New Roman" w:eastAsia="Times New Roman" w:hAnsi="Times New Roman" w:cs="Times New Roman"/>
          <w:i/>
          <w:iCs/>
          <w:sz w:val="24"/>
          <w:szCs w:val="24"/>
        </w:rPr>
        <w:t xml:space="preserve"> </w:t>
      </w:r>
      <w:proofErr w:type="spellStart"/>
      <w:r w:rsidR="001541C8" w:rsidRPr="001541C8">
        <w:rPr>
          <w:rFonts w:ascii="Times New Roman" w:eastAsia="Times New Roman" w:hAnsi="Times New Roman" w:cs="Times New Roman"/>
          <w:i/>
          <w:iCs/>
          <w:sz w:val="24"/>
          <w:szCs w:val="24"/>
        </w:rPr>
        <w:t>diao</w:t>
      </w:r>
      <w:proofErr w:type="spellEnd"/>
      <w:r w:rsidRPr="00087969">
        <w:rPr>
          <w:rFonts w:ascii="Times New Roman" w:eastAsia="Times New Roman" w:hAnsi="Times New Roman" w:cs="Times New Roman"/>
          <w:sz w:val="24"/>
          <w:szCs w:val="24"/>
        </w:rPr>
        <w:t xml:space="preserve"> </w:t>
      </w:r>
      <w:r w:rsidRPr="00087969">
        <w:rPr>
          <w:rFonts w:ascii="SimSun" w:eastAsia="SimSun" w:hAnsi="SimSun" w:cs="SimSun" w:hint="eastAsia"/>
          <w:sz w:val="24"/>
          <w:szCs w:val="24"/>
        </w:rPr>
        <w:t>租庸調</w:t>
      </w:r>
      <w:r w:rsidR="00E51A73">
        <w:rPr>
          <w:rFonts w:ascii="Times New Roman" w:eastAsia="Times New Roman" w:hAnsi="Times New Roman" w:cs="Times New Roman"/>
          <w:sz w:val="24"/>
          <w:szCs w:val="24"/>
        </w:rPr>
        <w:t xml:space="preserve"> era la forma principal </w:t>
      </w:r>
      <w:r w:rsidR="001541C8">
        <w:rPr>
          <w:rFonts w:ascii="Times New Roman" w:eastAsia="Times New Roman" w:hAnsi="Times New Roman" w:cs="Times New Roman"/>
          <w:sz w:val="24"/>
          <w:szCs w:val="24"/>
        </w:rPr>
        <w:t>d</w:t>
      </w:r>
      <w:r w:rsidR="00E51A73">
        <w:rPr>
          <w:rFonts w:ascii="Times New Roman" w:eastAsia="Times New Roman" w:hAnsi="Times New Roman" w:cs="Times New Roman"/>
          <w:sz w:val="24"/>
          <w:szCs w:val="24"/>
        </w:rPr>
        <w:t>e recaudación, esta era</w:t>
      </w:r>
      <w:r w:rsidRPr="00087969">
        <w:rPr>
          <w:rFonts w:ascii="Times New Roman" w:eastAsia="Times New Roman" w:hAnsi="Times New Roman" w:cs="Times New Roman"/>
          <w:sz w:val="24"/>
          <w:szCs w:val="24"/>
        </w:rPr>
        <w:t xml:space="preserve"> una capitación </w:t>
      </w:r>
      <w:r w:rsidR="00E51A73">
        <w:rPr>
          <w:rFonts w:ascii="Times New Roman" w:eastAsia="Times New Roman" w:hAnsi="Times New Roman" w:cs="Times New Roman"/>
          <w:sz w:val="24"/>
          <w:szCs w:val="24"/>
        </w:rPr>
        <w:t>personal</w:t>
      </w:r>
      <w:r w:rsidRPr="00087969">
        <w:rPr>
          <w:rFonts w:ascii="Times New Roman" w:eastAsia="Times New Roman" w:hAnsi="Times New Roman" w:cs="Times New Roman"/>
          <w:sz w:val="24"/>
          <w:szCs w:val="24"/>
        </w:rPr>
        <w:t xml:space="preserve"> que se dividía en tres partes: grano, trabajo y tejido (seda o cáñamo). </w:t>
      </w:r>
      <w:r w:rsidR="00E51A73">
        <w:rPr>
          <w:rFonts w:ascii="Times New Roman" w:eastAsia="Times New Roman" w:hAnsi="Times New Roman" w:cs="Times New Roman"/>
          <w:sz w:val="24"/>
          <w:szCs w:val="24"/>
        </w:rPr>
        <w:t xml:space="preserve"> Este sistema fue modificado tras la rebelión de </w:t>
      </w:r>
      <w:proofErr w:type="spellStart"/>
      <w:r w:rsidR="00E51A73">
        <w:rPr>
          <w:rFonts w:ascii="Times New Roman" w:eastAsia="Times New Roman" w:hAnsi="Times New Roman" w:cs="Times New Roman"/>
          <w:sz w:val="24"/>
          <w:szCs w:val="24"/>
        </w:rPr>
        <w:t>An</w:t>
      </w:r>
      <w:proofErr w:type="spellEnd"/>
      <w:r w:rsidR="00E51A73">
        <w:rPr>
          <w:rFonts w:ascii="Times New Roman" w:eastAsia="Times New Roman" w:hAnsi="Times New Roman" w:cs="Times New Roman"/>
          <w:sz w:val="24"/>
          <w:szCs w:val="24"/>
        </w:rPr>
        <w:t xml:space="preserve"> </w:t>
      </w:r>
      <w:proofErr w:type="spellStart"/>
      <w:r w:rsidR="00E51A73">
        <w:rPr>
          <w:rFonts w:ascii="Times New Roman" w:eastAsia="Times New Roman" w:hAnsi="Times New Roman" w:cs="Times New Roman"/>
          <w:sz w:val="24"/>
          <w:szCs w:val="24"/>
        </w:rPr>
        <w:t>Lushan</w:t>
      </w:r>
      <w:proofErr w:type="spellEnd"/>
      <w:r w:rsidR="00E51A73">
        <w:rPr>
          <w:rFonts w:ascii="Times New Roman" w:eastAsia="Times New Roman" w:hAnsi="Times New Roman" w:cs="Times New Roman"/>
          <w:sz w:val="24"/>
          <w:szCs w:val="24"/>
        </w:rPr>
        <w:t>, estableciéndose la “l</w:t>
      </w:r>
      <w:r w:rsidR="00E51A73" w:rsidRPr="00087969">
        <w:rPr>
          <w:rFonts w:ascii="Times New Roman" w:eastAsia="Times New Roman" w:hAnsi="Times New Roman" w:cs="Times New Roman"/>
          <w:sz w:val="24"/>
          <w:szCs w:val="24"/>
        </w:rPr>
        <w:t xml:space="preserve">ey de los </w:t>
      </w:r>
      <w:r w:rsidR="00E51A73">
        <w:rPr>
          <w:rFonts w:ascii="Times New Roman" w:eastAsia="Times New Roman" w:hAnsi="Times New Roman" w:cs="Times New Roman"/>
          <w:sz w:val="24"/>
          <w:szCs w:val="24"/>
        </w:rPr>
        <w:t>d</w:t>
      </w:r>
      <w:r w:rsidR="00E51A73" w:rsidRPr="00087969">
        <w:rPr>
          <w:rFonts w:ascii="Times New Roman" w:eastAsia="Times New Roman" w:hAnsi="Times New Roman" w:cs="Times New Roman"/>
          <w:sz w:val="24"/>
          <w:szCs w:val="24"/>
        </w:rPr>
        <w:t xml:space="preserve">os </w:t>
      </w:r>
      <w:r w:rsidR="00E51A73">
        <w:rPr>
          <w:rFonts w:ascii="Times New Roman" w:eastAsia="Times New Roman" w:hAnsi="Times New Roman" w:cs="Times New Roman"/>
          <w:sz w:val="24"/>
          <w:szCs w:val="24"/>
        </w:rPr>
        <w:t>i</w:t>
      </w:r>
      <w:r w:rsidR="00E51A73" w:rsidRPr="00087969">
        <w:rPr>
          <w:rFonts w:ascii="Times New Roman" w:eastAsia="Times New Roman" w:hAnsi="Times New Roman" w:cs="Times New Roman"/>
          <w:sz w:val="24"/>
          <w:szCs w:val="24"/>
        </w:rPr>
        <w:t>mpuestos</w:t>
      </w:r>
      <w:r w:rsidR="00E51A73">
        <w:rPr>
          <w:rFonts w:ascii="Times New Roman" w:eastAsia="Times New Roman" w:hAnsi="Times New Roman" w:cs="Times New Roman"/>
          <w:sz w:val="24"/>
          <w:szCs w:val="24"/>
        </w:rPr>
        <w:t>”</w:t>
      </w:r>
      <w:r w:rsidR="0090039E">
        <w:rPr>
          <w:rFonts w:ascii="Times New Roman" w:eastAsia="Times New Roman" w:hAnsi="Times New Roman" w:cs="Times New Roman"/>
          <w:sz w:val="24"/>
          <w:szCs w:val="24"/>
        </w:rPr>
        <w:t xml:space="preserve"> </w:t>
      </w:r>
      <w:proofErr w:type="spellStart"/>
      <w:r w:rsidR="0090039E" w:rsidRPr="0090039E">
        <w:rPr>
          <w:rFonts w:ascii="Times New Roman" w:eastAsia="Times New Roman" w:hAnsi="Times New Roman" w:cs="Times New Roman"/>
          <w:i/>
          <w:iCs/>
          <w:sz w:val="24"/>
          <w:szCs w:val="24"/>
        </w:rPr>
        <w:t>liangshui</w:t>
      </w:r>
      <w:proofErr w:type="spellEnd"/>
      <w:r w:rsidR="0090039E" w:rsidRPr="0090039E">
        <w:rPr>
          <w:rFonts w:ascii="Times New Roman" w:eastAsia="Times New Roman" w:hAnsi="Times New Roman" w:cs="Times New Roman"/>
          <w:i/>
          <w:iCs/>
          <w:sz w:val="24"/>
          <w:szCs w:val="24"/>
        </w:rPr>
        <w:t xml:space="preserve"> fa</w:t>
      </w:r>
      <w:r w:rsidR="00E51A73" w:rsidRPr="00087969">
        <w:rPr>
          <w:rFonts w:ascii="Times New Roman" w:eastAsia="Times New Roman" w:hAnsi="Times New Roman" w:cs="Times New Roman"/>
          <w:sz w:val="24"/>
          <w:szCs w:val="24"/>
        </w:rPr>
        <w:t xml:space="preserve"> </w:t>
      </w:r>
      <w:r w:rsidR="00E51A73" w:rsidRPr="00087969">
        <w:rPr>
          <w:rFonts w:ascii="SimSun" w:eastAsia="SimSun" w:hAnsi="SimSun" w:cs="SimSun" w:hint="eastAsia"/>
          <w:sz w:val="24"/>
          <w:szCs w:val="24"/>
        </w:rPr>
        <w:t>兩稅法</w:t>
      </w:r>
      <w:r w:rsidR="00E51A73">
        <w:rPr>
          <w:rFonts w:ascii="Times New Roman" w:eastAsia="Times New Roman" w:hAnsi="Times New Roman" w:cs="Times New Roman"/>
          <w:sz w:val="24"/>
          <w:szCs w:val="24"/>
        </w:rPr>
        <w:t>, que pasó</w:t>
      </w:r>
      <w:r w:rsidRPr="00087969">
        <w:rPr>
          <w:rFonts w:ascii="Times New Roman" w:eastAsia="Times New Roman" w:hAnsi="Times New Roman" w:cs="Times New Roman"/>
          <w:sz w:val="24"/>
          <w:szCs w:val="24"/>
        </w:rPr>
        <w:t xml:space="preserve"> de</w:t>
      </w:r>
      <w:r w:rsidR="00E51A73">
        <w:rPr>
          <w:rFonts w:ascii="Times New Roman" w:eastAsia="Times New Roman" w:hAnsi="Times New Roman" w:cs="Times New Roman"/>
          <w:sz w:val="24"/>
          <w:szCs w:val="24"/>
        </w:rPr>
        <w:t xml:space="preserve"> la</w:t>
      </w:r>
      <w:r w:rsidRPr="00087969">
        <w:rPr>
          <w:rFonts w:ascii="Times New Roman" w:eastAsia="Times New Roman" w:hAnsi="Times New Roman" w:cs="Times New Roman"/>
          <w:sz w:val="24"/>
          <w:szCs w:val="24"/>
        </w:rPr>
        <w:t xml:space="preserve"> capitación a</w:t>
      </w:r>
      <w:r w:rsidR="003D60DE">
        <w:rPr>
          <w:rFonts w:ascii="Times New Roman" w:eastAsia="Times New Roman" w:hAnsi="Times New Roman" w:cs="Times New Roman"/>
          <w:sz w:val="24"/>
          <w:szCs w:val="24"/>
        </w:rPr>
        <w:t xml:space="preserve"> </w:t>
      </w:r>
      <w:r w:rsidR="00E51A73">
        <w:rPr>
          <w:rFonts w:ascii="Times New Roman" w:eastAsia="Times New Roman" w:hAnsi="Times New Roman" w:cs="Times New Roman"/>
          <w:sz w:val="24"/>
          <w:szCs w:val="24"/>
        </w:rPr>
        <w:t>l</w:t>
      </w:r>
      <w:r w:rsidR="003D60DE">
        <w:rPr>
          <w:rFonts w:ascii="Times New Roman" w:eastAsia="Times New Roman" w:hAnsi="Times New Roman" w:cs="Times New Roman"/>
          <w:sz w:val="24"/>
          <w:szCs w:val="24"/>
        </w:rPr>
        <w:t>a</w:t>
      </w:r>
      <w:r w:rsidRPr="00087969">
        <w:rPr>
          <w:rFonts w:ascii="Times New Roman" w:eastAsia="Times New Roman" w:hAnsi="Times New Roman" w:cs="Times New Roman"/>
          <w:sz w:val="24"/>
          <w:szCs w:val="24"/>
        </w:rPr>
        <w:t xml:space="preserve"> tasa</w:t>
      </w:r>
      <w:r w:rsidR="00E51A73">
        <w:rPr>
          <w:rFonts w:ascii="Times New Roman" w:eastAsia="Times New Roman" w:hAnsi="Times New Roman" w:cs="Times New Roman"/>
          <w:sz w:val="24"/>
          <w:szCs w:val="24"/>
        </w:rPr>
        <w:t>ción</w:t>
      </w:r>
      <w:r w:rsidRPr="00087969">
        <w:rPr>
          <w:rFonts w:ascii="Times New Roman" w:eastAsia="Times New Roman" w:hAnsi="Times New Roman" w:cs="Times New Roman"/>
          <w:sz w:val="24"/>
          <w:szCs w:val="24"/>
        </w:rPr>
        <w:t xml:space="preserve"> </w:t>
      </w:r>
      <w:r w:rsidR="00E51A73">
        <w:rPr>
          <w:rFonts w:ascii="Times New Roman" w:eastAsia="Times New Roman" w:hAnsi="Times New Roman" w:cs="Times New Roman"/>
          <w:sz w:val="24"/>
          <w:szCs w:val="24"/>
        </w:rPr>
        <w:t>de</w:t>
      </w:r>
      <w:r w:rsidRPr="00087969">
        <w:rPr>
          <w:rFonts w:ascii="Times New Roman" w:eastAsia="Times New Roman" w:hAnsi="Times New Roman" w:cs="Times New Roman"/>
          <w:sz w:val="24"/>
          <w:szCs w:val="24"/>
        </w:rPr>
        <w:t xml:space="preserve"> la propiedad agraria</w:t>
      </w:r>
      <w:r w:rsidR="003D60DE">
        <w:rPr>
          <w:rFonts w:ascii="Times New Roman" w:eastAsia="Times New Roman" w:hAnsi="Times New Roman" w:cs="Times New Roman"/>
          <w:sz w:val="24"/>
          <w:szCs w:val="24"/>
        </w:rPr>
        <w:t xml:space="preserve">, este </w:t>
      </w:r>
      <w:r w:rsidR="0090039E">
        <w:rPr>
          <w:rFonts w:ascii="Times New Roman" w:eastAsia="Times New Roman" w:hAnsi="Times New Roman" w:cs="Times New Roman"/>
          <w:sz w:val="24"/>
          <w:szCs w:val="24"/>
        </w:rPr>
        <w:t xml:space="preserve">impuesto </w:t>
      </w:r>
      <w:r w:rsidR="003D60DE">
        <w:rPr>
          <w:rFonts w:ascii="Times New Roman" w:eastAsia="Times New Roman" w:hAnsi="Times New Roman" w:cs="Times New Roman"/>
          <w:sz w:val="24"/>
          <w:szCs w:val="24"/>
        </w:rPr>
        <w:t>se asignaba según el tamaño de la propiedad y la categoría fiscal de la familia, cobrándose dos veces al año:</w:t>
      </w:r>
      <w:r w:rsidRPr="00087969">
        <w:rPr>
          <w:rFonts w:ascii="Times New Roman" w:eastAsia="Times New Roman" w:hAnsi="Times New Roman" w:cs="Times New Roman"/>
          <w:sz w:val="24"/>
          <w:szCs w:val="24"/>
        </w:rPr>
        <w:t xml:space="preserve"> </w:t>
      </w:r>
      <w:r w:rsidR="003D60DE">
        <w:rPr>
          <w:rFonts w:ascii="Times New Roman" w:eastAsia="Times New Roman" w:hAnsi="Times New Roman" w:cs="Times New Roman"/>
          <w:sz w:val="24"/>
          <w:szCs w:val="24"/>
        </w:rPr>
        <w:t>en</w:t>
      </w:r>
      <w:r w:rsidRPr="00087969">
        <w:rPr>
          <w:rFonts w:ascii="Times New Roman" w:eastAsia="Times New Roman" w:hAnsi="Times New Roman" w:cs="Times New Roman"/>
          <w:sz w:val="24"/>
          <w:szCs w:val="24"/>
        </w:rPr>
        <w:t xml:space="preserve"> verano en tejidos</w:t>
      </w:r>
      <w:r w:rsidR="003D60DE">
        <w:rPr>
          <w:rFonts w:ascii="Times New Roman" w:eastAsia="Times New Roman" w:hAnsi="Times New Roman" w:cs="Times New Roman"/>
          <w:sz w:val="24"/>
          <w:szCs w:val="24"/>
        </w:rPr>
        <w:t xml:space="preserve"> y</w:t>
      </w:r>
      <w:r w:rsidRPr="00087969">
        <w:rPr>
          <w:rFonts w:ascii="Times New Roman" w:eastAsia="Times New Roman" w:hAnsi="Times New Roman" w:cs="Times New Roman"/>
          <w:sz w:val="24"/>
          <w:szCs w:val="24"/>
        </w:rPr>
        <w:t xml:space="preserve"> otoño en granos. </w:t>
      </w:r>
      <w:r w:rsidR="003D60DE">
        <w:rPr>
          <w:rFonts w:ascii="Times New Roman" w:eastAsia="Times New Roman" w:hAnsi="Times New Roman" w:cs="Times New Roman"/>
          <w:sz w:val="24"/>
          <w:szCs w:val="24"/>
        </w:rPr>
        <w:t>El impuesto se mantuvo</w:t>
      </w:r>
      <w:r w:rsidRPr="00087969">
        <w:rPr>
          <w:rFonts w:ascii="Times New Roman" w:eastAsia="Times New Roman" w:hAnsi="Times New Roman" w:cs="Times New Roman"/>
          <w:sz w:val="24"/>
          <w:szCs w:val="24"/>
        </w:rPr>
        <w:t xml:space="preserve"> desde 780 hasta 1570</w:t>
      </w:r>
      <w:r w:rsidR="003D60DE">
        <w:rPr>
          <w:rFonts w:ascii="Times New Roman" w:eastAsia="Times New Roman" w:hAnsi="Times New Roman" w:cs="Times New Roman"/>
          <w:sz w:val="24"/>
          <w:szCs w:val="24"/>
        </w:rPr>
        <w:t>/</w:t>
      </w:r>
      <w:r w:rsidRPr="00087969">
        <w:rPr>
          <w:rFonts w:ascii="Times New Roman" w:eastAsia="Times New Roman" w:hAnsi="Times New Roman" w:cs="Times New Roman"/>
          <w:sz w:val="24"/>
          <w:szCs w:val="24"/>
        </w:rPr>
        <w:t>1580</w:t>
      </w:r>
      <w:r w:rsidR="00777F6D">
        <w:rPr>
          <w:rFonts w:ascii="Times New Roman" w:eastAsia="Times New Roman" w:hAnsi="Times New Roman" w:cs="Times New Roman"/>
          <w:sz w:val="24"/>
          <w:szCs w:val="24"/>
        </w:rPr>
        <w:t>, si bien sufrió cambios como la progresiva monetización del impuesto</w:t>
      </w:r>
      <w:r w:rsidR="00500370">
        <w:rPr>
          <w:rFonts w:ascii="Times New Roman" w:eastAsia="Times New Roman" w:hAnsi="Times New Roman" w:cs="Times New Roman"/>
          <w:sz w:val="24"/>
          <w:szCs w:val="24"/>
        </w:rPr>
        <w:t xml:space="preserve">. </w:t>
      </w:r>
      <w:r w:rsidR="00777F6D">
        <w:rPr>
          <w:rFonts w:ascii="Times New Roman" w:eastAsia="SimSun" w:hAnsi="Times New Roman" w:cs="Times New Roman"/>
          <w:sz w:val="24"/>
          <w:szCs w:val="24"/>
          <w:lang w:val="es-AR"/>
        </w:rPr>
        <w:t>(</w:t>
      </w:r>
      <w:proofErr w:type="spellStart"/>
      <w:r w:rsidR="00E51A73" w:rsidRPr="00E51A73">
        <w:rPr>
          <w:rFonts w:ascii="Times New Roman" w:eastAsia="SimSun" w:hAnsi="Times New Roman" w:cs="Times New Roman"/>
          <w:sz w:val="24"/>
          <w:szCs w:val="24"/>
          <w:lang w:val="es-AR"/>
        </w:rPr>
        <w:t>Dalby</w:t>
      </w:r>
      <w:proofErr w:type="spellEnd"/>
      <w:r w:rsidR="00E51A73">
        <w:rPr>
          <w:rFonts w:ascii="Times New Roman" w:eastAsia="Times New Roman" w:hAnsi="Times New Roman" w:cs="Times New Roman"/>
          <w:sz w:val="24"/>
          <w:szCs w:val="24"/>
        </w:rPr>
        <w:t>, 2008, 581</w:t>
      </w:r>
      <w:r w:rsidR="00777F6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Gernet</w:t>
      </w:r>
      <w:proofErr w:type="spellEnd"/>
      <w:r>
        <w:rPr>
          <w:rFonts w:ascii="Times New Roman" w:eastAsia="Times New Roman" w:hAnsi="Times New Roman" w:cs="Times New Roman"/>
          <w:sz w:val="24"/>
          <w:szCs w:val="24"/>
        </w:rPr>
        <w:t>, 2005, 330</w:t>
      </w:r>
      <w:r w:rsidR="00777F6D">
        <w:rPr>
          <w:rFonts w:ascii="Times New Roman" w:eastAsia="Times New Roman" w:hAnsi="Times New Roman" w:cs="Times New Roman"/>
          <w:sz w:val="24"/>
          <w:szCs w:val="24"/>
        </w:rPr>
        <w:t>)</w:t>
      </w:r>
    </w:p>
    <w:p w14:paraId="0F5A37E1" w14:textId="327EA960" w:rsidR="00ED1D91" w:rsidRDefault="00EA2EAE" w:rsidP="008B2129">
      <w:pPr>
        <w:spacing w:line="360" w:lineRule="auto"/>
        <w:ind w:firstLine="720"/>
        <w:jc w:val="both"/>
        <w:rPr>
          <w:rFonts w:ascii="Times New Roman" w:eastAsia="Times New Roman" w:hAnsi="Times New Roman" w:cs="Times New Roman"/>
          <w:sz w:val="24"/>
          <w:szCs w:val="24"/>
        </w:rPr>
      </w:pPr>
      <w:r w:rsidRPr="000A1AFB">
        <w:rPr>
          <w:rFonts w:ascii="Times New Roman" w:eastAsia="Times New Roman" w:hAnsi="Times New Roman" w:cs="Times New Roman"/>
          <w:sz w:val="24"/>
          <w:szCs w:val="24"/>
        </w:rPr>
        <w:t xml:space="preserve">La intensa actividad mercantil se refleja en los sistemas monetarios que se desarrollaron en el período, diferentes tipos de moneda coexistieron y pese a la multiplicidad de sistemas y la gran cantidad de acuñación, esta era insuficiente para satisfacer la demanda </w:t>
      </w:r>
      <w:r w:rsidR="000C6F29" w:rsidRPr="000A1AFB">
        <w:rPr>
          <w:rFonts w:ascii="Times New Roman" w:eastAsia="Times New Roman" w:hAnsi="Times New Roman" w:cs="Times New Roman"/>
          <w:sz w:val="24"/>
          <w:szCs w:val="24"/>
        </w:rPr>
        <w:t>monetaria</w:t>
      </w:r>
      <w:r w:rsidRPr="000A1AFB">
        <w:rPr>
          <w:rFonts w:ascii="Times New Roman" w:eastAsia="Times New Roman" w:hAnsi="Times New Roman" w:cs="Times New Roman"/>
          <w:sz w:val="24"/>
          <w:szCs w:val="24"/>
        </w:rPr>
        <w:t xml:space="preserve">, especialmente a partir del siglo XI. </w:t>
      </w:r>
      <w:r w:rsidR="00ED1D91" w:rsidRPr="000A1AFB">
        <w:rPr>
          <w:rFonts w:ascii="Times New Roman" w:eastAsia="Times New Roman" w:hAnsi="Times New Roman" w:cs="Times New Roman"/>
          <w:sz w:val="24"/>
          <w:szCs w:val="24"/>
        </w:rPr>
        <w:t>Si bien la dinastía Tang usó principalmente la moneda de bronce, durante la división política del siglo X</w:t>
      </w:r>
      <w:r w:rsidR="000C6F29" w:rsidRPr="000A1AFB">
        <w:rPr>
          <w:rStyle w:val="Refdenotaalpie"/>
          <w:rFonts w:ascii="Times New Roman" w:eastAsia="Times New Roman" w:hAnsi="Times New Roman" w:cs="Times New Roman"/>
          <w:sz w:val="24"/>
          <w:szCs w:val="24"/>
        </w:rPr>
        <w:footnoteReference w:id="7"/>
      </w:r>
      <w:r w:rsidR="00ED1D91" w:rsidRPr="000A1AFB">
        <w:rPr>
          <w:rFonts w:ascii="Times New Roman" w:eastAsia="Times New Roman" w:hAnsi="Times New Roman" w:cs="Times New Roman"/>
          <w:sz w:val="24"/>
          <w:szCs w:val="24"/>
        </w:rPr>
        <w:t xml:space="preserve">, el único de los estados chinos que </w:t>
      </w:r>
      <w:r w:rsidR="005413B6" w:rsidRPr="000A1AFB">
        <w:rPr>
          <w:rFonts w:ascii="Times New Roman" w:eastAsia="Times New Roman" w:hAnsi="Times New Roman" w:cs="Times New Roman"/>
          <w:sz w:val="24"/>
          <w:szCs w:val="24"/>
        </w:rPr>
        <w:t xml:space="preserve">se </w:t>
      </w:r>
      <w:r w:rsidR="00ED1D91" w:rsidRPr="000A1AFB">
        <w:rPr>
          <w:rFonts w:ascii="Times New Roman" w:eastAsia="Times New Roman" w:hAnsi="Times New Roman" w:cs="Times New Roman"/>
          <w:sz w:val="24"/>
          <w:szCs w:val="24"/>
        </w:rPr>
        <w:t>pudo mantener solo</w:t>
      </w:r>
      <w:r w:rsidR="005413B6" w:rsidRPr="000A1AFB">
        <w:rPr>
          <w:rFonts w:ascii="Times New Roman" w:eastAsia="Times New Roman" w:hAnsi="Times New Roman" w:cs="Times New Roman"/>
          <w:sz w:val="24"/>
          <w:szCs w:val="24"/>
        </w:rPr>
        <w:t xml:space="preserve"> con</w:t>
      </w:r>
      <w:r w:rsidR="00ED1D91" w:rsidRPr="000A1AFB">
        <w:rPr>
          <w:rFonts w:ascii="Times New Roman" w:eastAsia="Times New Roman" w:hAnsi="Times New Roman" w:cs="Times New Roman"/>
          <w:sz w:val="24"/>
          <w:szCs w:val="24"/>
        </w:rPr>
        <w:t xml:space="preserve"> la circulación de monedas de bronce fue </w:t>
      </w:r>
      <w:proofErr w:type="spellStart"/>
      <w:r w:rsidR="00ED1D91" w:rsidRPr="000A1AFB">
        <w:rPr>
          <w:rFonts w:ascii="Times New Roman" w:eastAsia="Times New Roman" w:hAnsi="Times New Roman" w:cs="Times New Roman"/>
          <w:sz w:val="24"/>
          <w:szCs w:val="24"/>
        </w:rPr>
        <w:t>Wuyue</w:t>
      </w:r>
      <w:proofErr w:type="spellEnd"/>
      <w:r w:rsidR="00ED1D91" w:rsidRPr="000A1AFB">
        <w:rPr>
          <w:rFonts w:ascii="Times New Roman" w:eastAsia="Times New Roman" w:hAnsi="Times New Roman" w:cs="Times New Roman"/>
          <w:sz w:val="24"/>
          <w:szCs w:val="24"/>
        </w:rPr>
        <w:t xml:space="preserve">, monedas de hierro circulaban junto a las de bronce </w:t>
      </w:r>
      <w:r w:rsidR="005413B6" w:rsidRPr="000A1AFB">
        <w:rPr>
          <w:rFonts w:ascii="Times New Roman" w:eastAsia="Times New Roman" w:hAnsi="Times New Roman" w:cs="Times New Roman"/>
          <w:sz w:val="24"/>
          <w:szCs w:val="24"/>
        </w:rPr>
        <w:t>en</w:t>
      </w:r>
      <w:r w:rsidR="00ED1D91" w:rsidRPr="000A1AFB">
        <w:rPr>
          <w:rFonts w:ascii="Times New Roman" w:eastAsia="Times New Roman" w:hAnsi="Times New Roman" w:cs="Times New Roman"/>
          <w:sz w:val="24"/>
          <w:szCs w:val="24"/>
        </w:rPr>
        <w:t xml:space="preserve"> Shu tardíos, en Tang del Sur y el reino de Min, monedas de plomo eran usadas en los reinos de Chu y Han del Sur. </w:t>
      </w:r>
      <w:r w:rsidR="0085397C" w:rsidRPr="000A1AFB">
        <w:rPr>
          <w:rFonts w:ascii="Times New Roman" w:eastAsia="Times New Roman" w:hAnsi="Times New Roman" w:cs="Times New Roman"/>
          <w:sz w:val="24"/>
          <w:szCs w:val="24"/>
        </w:rPr>
        <w:t xml:space="preserve">Durante </w:t>
      </w:r>
      <w:proofErr w:type="spellStart"/>
      <w:r w:rsidR="0085397C" w:rsidRPr="000A1AFB">
        <w:rPr>
          <w:rFonts w:ascii="Times New Roman" w:eastAsia="Times New Roman" w:hAnsi="Times New Roman" w:cs="Times New Roman"/>
          <w:sz w:val="24"/>
          <w:szCs w:val="24"/>
        </w:rPr>
        <w:t>Song</w:t>
      </w:r>
      <w:proofErr w:type="spellEnd"/>
      <w:r w:rsidR="0085397C" w:rsidRPr="000A1AFB">
        <w:rPr>
          <w:rFonts w:ascii="Times New Roman" w:eastAsia="Times New Roman" w:hAnsi="Times New Roman" w:cs="Times New Roman"/>
          <w:sz w:val="24"/>
          <w:szCs w:val="24"/>
        </w:rPr>
        <w:t xml:space="preserve"> del Norte</w:t>
      </w:r>
      <w:r w:rsidR="00B27A16" w:rsidRPr="000A1AFB">
        <w:rPr>
          <w:rFonts w:ascii="Times New Roman" w:eastAsia="Times New Roman" w:hAnsi="Times New Roman" w:cs="Times New Roman"/>
          <w:sz w:val="24"/>
          <w:szCs w:val="24"/>
        </w:rPr>
        <w:t xml:space="preserve"> se </w:t>
      </w:r>
      <w:r w:rsidR="0085397C" w:rsidRPr="000A1AFB">
        <w:rPr>
          <w:rFonts w:ascii="Times New Roman" w:eastAsia="Times New Roman" w:hAnsi="Times New Roman" w:cs="Times New Roman"/>
          <w:sz w:val="24"/>
          <w:szCs w:val="24"/>
        </w:rPr>
        <w:t>diferenciaron dos grandes áreas</w:t>
      </w:r>
      <w:r w:rsidR="00B27A16" w:rsidRPr="000A1AFB">
        <w:rPr>
          <w:rFonts w:ascii="Times New Roman" w:eastAsia="Times New Roman" w:hAnsi="Times New Roman" w:cs="Times New Roman"/>
          <w:sz w:val="24"/>
          <w:szCs w:val="24"/>
        </w:rPr>
        <w:t xml:space="preserve"> de circulación monetaria:</w:t>
      </w:r>
      <w:r w:rsidR="0085397C" w:rsidRPr="000A1AFB">
        <w:rPr>
          <w:rFonts w:ascii="Times New Roman" w:eastAsia="Times New Roman" w:hAnsi="Times New Roman" w:cs="Times New Roman"/>
          <w:sz w:val="24"/>
          <w:szCs w:val="24"/>
        </w:rPr>
        <w:t xml:space="preserve"> </w:t>
      </w:r>
      <w:r w:rsidR="004730C1" w:rsidRPr="000A1AFB">
        <w:rPr>
          <w:rFonts w:ascii="Times New Roman" w:eastAsia="Times New Roman" w:hAnsi="Times New Roman" w:cs="Times New Roman"/>
          <w:sz w:val="24"/>
          <w:szCs w:val="24"/>
        </w:rPr>
        <w:t xml:space="preserve">la primera </w:t>
      </w:r>
      <w:r w:rsidR="0085397C" w:rsidRPr="000A1AFB">
        <w:rPr>
          <w:rFonts w:ascii="Times New Roman" w:eastAsia="Times New Roman" w:hAnsi="Times New Roman" w:cs="Times New Roman"/>
          <w:sz w:val="24"/>
          <w:szCs w:val="24"/>
        </w:rPr>
        <w:t>en Sichuan</w:t>
      </w:r>
      <w:r w:rsidR="004730C1" w:rsidRPr="000A1AFB">
        <w:rPr>
          <w:rFonts w:ascii="Times New Roman" w:eastAsia="Times New Roman" w:hAnsi="Times New Roman" w:cs="Times New Roman"/>
          <w:sz w:val="24"/>
          <w:szCs w:val="24"/>
        </w:rPr>
        <w:t>, donde circu</w:t>
      </w:r>
      <w:r w:rsidR="004730C1">
        <w:rPr>
          <w:rFonts w:ascii="Times New Roman" w:eastAsia="Times New Roman" w:hAnsi="Times New Roman" w:cs="Times New Roman"/>
          <w:sz w:val="24"/>
          <w:szCs w:val="24"/>
        </w:rPr>
        <w:t>laban</w:t>
      </w:r>
      <w:r w:rsidR="0085397C">
        <w:rPr>
          <w:rFonts w:ascii="Times New Roman" w:eastAsia="Times New Roman" w:hAnsi="Times New Roman" w:cs="Times New Roman"/>
          <w:sz w:val="24"/>
          <w:szCs w:val="24"/>
        </w:rPr>
        <w:t xml:space="preserve"> monedas de hierro</w:t>
      </w:r>
      <w:r w:rsidR="004730C1">
        <w:rPr>
          <w:rFonts w:ascii="Times New Roman" w:eastAsia="Times New Roman" w:hAnsi="Times New Roman" w:cs="Times New Roman"/>
          <w:sz w:val="24"/>
          <w:szCs w:val="24"/>
        </w:rPr>
        <w:t xml:space="preserve"> </w:t>
      </w:r>
      <w:proofErr w:type="spellStart"/>
      <w:r w:rsidR="004730C1" w:rsidRPr="004730C1">
        <w:rPr>
          <w:rFonts w:ascii="Times New Roman" w:eastAsia="Times New Roman" w:hAnsi="Times New Roman" w:cs="Times New Roman"/>
          <w:i/>
          <w:iCs/>
          <w:sz w:val="24"/>
          <w:szCs w:val="24"/>
        </w:rPr>
        <w:t>gangqian</w:t>
      </w:r>
      <w:proofErr w:type="spellEnd"/>
      <w:r w:rsidR="004730C1">
        <w:rPr>
          <w:rFonts w:ascii="Times New Roman" w:eastAsia="Times New Roman" w:hAnsi="Times New Roman" w:cs="Times New Roman"/>
          <w:sz w:val="24"/>
          <w:szCs w:val="24"/>
        </w:rPr>
        <w:t xml:space="preserve"> </w:t>
      </w:r>
      <w:r w:rsidR="004730C1" w:rsidRPr="00B27A16">
        <w:rPr>
          <w:rFonts w:ascii="SimSun" w:eastAsia="SimSun" w:hAnsi="SimSun" w:cs="SimSun" w:hint="eastAsia"/>
          <w:sz w:val="24"/>
          <w:szCs w:val="24"/>
        </w:rPr>
        <w:t>鋼錢</w:t>
      </w:r>
      <w:r w:rsidR="0085397C">
        <w:rPr>
          <w:rFonts w:ascii="Times New Roman" w:eastAsia="Times New Roman" w:hAnsi="Times New Roman" w:cs="Times New Roman"/>
          <w:sz w:val="24"/>
          <w:szCs w:val="24"/>
        </w:rPr>
        <w:t xml:space="preserve"> y papel</w:t>
      </w:r>
      <w:r w:rsidR="004730C1">
        <w:rPr>
          <w:rFonts w:ascii="Times New Roman" w:eastAsia="Times New Roman" w:hAnsi="Times New Roman" w:cs="Times New Roman"/>
          <w:sz w:val="24"/>
          <w:szCs w:val="24"/>
        </w:rPr>
        <w:t xml:space="preserve"> moneda,</w:t>
      </w:r>
      <w:r w:rsidR="0085397C">
        <w:rPr>
          <w:rFonts w:ascii="Times New Roman" w:eastAsia="Times New Roman" w:hAnsi="Times New Roman" w:cs="Times New Roman"/>
          <w:sz w:val="24"/>
          <w:szCs w:val="24"/>
        </w:rPr>
        <w:t xml:space="preserve"> y </w:t>
      </w:r>
      <w:r w:rsidR="004730C1">
        <w:rPr>
          <w:rFonts w:ascii="Times New Roman" w:eastAsia="Times New Roman" w:hAnsi="Times New Roman" w:cs="Times New Roman"/>
          <w:sz w:val="24"/>
          <w:szCs w:val="24"/>
        </w:rPr>
        <w:t xml:space="preserve">la segunda </w:t>
      </w:r>
      <w:r w:rsidR="0085397C">
        <w:rPr>
          <w:rFonts w:ascii="Times New Roman" w:eastAsia="Times New Roman" w:hAnsi="Times New Roman" w:cs="Times New Roman"/>
          <w:sz w:val="24"/>
          <w:szCs w:val="24"/>
        </w:rPr>
        <w:t>en el resto del imperio</w:t>
      </w:r>
      <w:r w:rsidR="004730C1">
        <w:rPr>
          <w:rFonts w:ascii="Times New Roman" w:eastAsia="Times New Roman" w:hAnsi="Times New Roman" w:cs="Times New Roman"/>
          <w:sz w:val="24"/>
          <w:szCs w:val="24"/>
        </w:rPr>
        <w:t>, donde dominaban las</w:t>
      </w:r>
      <w:r w:rsidR="0085397C">
        <w:rPr>
          <w:rFonts w:ascii="Times New Roman" w:eastAsia="Times New Roman" w:hAnsi="Times New Roman" w:cs="Times New Roman"/>
          <w:sz w:val="24"/>
          <w:szCs w:val="24"/>
        </w:rPr>
        <w:t xml:space="preserve"> monedas de bronce</w:t>
      </w:r>
      <w:r w:rsidR="00B27A16">
        <w:rPr>
          <w:rFonts w:ascii="Times New Roman" w:eastAsia="Times New Roman" w:hAnsi="Times New Roman" w:cs="Times New Roman"/>
          <w:sz w:val="24"/>
          <w:szCs w:val="24"/>
        </w:rPr>
        <w:t>.</w:t>
      </w:r>
      <w:r w:rsidR="0085397C">
        <w:rPr>
          <w:rFonts w:ascii="Times New Roman" w:eastAsia="Times New Roman" w:hAnsi="Times New Roman" w:cs="Times New Roman"/>
          <w:sz w:val="24"/>
          <w:szCs w:val="24"/>
        </w:rPr>
        <w:t xml:space="preserve"> </w:t>
      </w:r>
      <w:r w:rsidR="00B27A16">
        <w:rPr>
          <w:rFonts w:ascii="Times New Roman" w:eastAsia="Times New Roman" w:hAnsi="Times New Roman" w:cs="Times New Roman"/>
          <w:sz w:val="24"/>
          <w:szCs w:val="24"/>
        </w:rPr>
        <w:t>S</w:t>
      </w:r>
      <w:r w:rsidR="0085397C">
        <w:rPr>
          <w:rFonts w:ascii="Times New Roman" w:eastAsia="Times New Roman" w:hAnsi="Times New Roman" w:cs="Times New Roman"/>
          <w:sz w:val="24"/>
          <w:szCs w:val="24"/>
        </w:rPr>
        <w:t xml:space="preserve">i bien </w:t>
      </w:r>
      <w:r w:rsidR="004730C1">
        <w:rPr>
          <w:rFonts w:ascii="Times New Roman" w:eastAsia="Times New Roman" w:hAnsi="Times New Roman" w:cs="Times New Roman"/>
          <w:sz w:val="24"/>
          <w:szCs w:val="24"/>
        </w:rPr>
        <w:t xml:space="preserve">por razones políticas en ciertos períodos </w:t>
      </w:r>
      <w:r w:rsidR="0085397C">
        <w:rPr>
          <w:rFonts w:ascii="Times New Roman" w:eastAsia="Times New Roman" w:hAnsi="Times New Roman" w:cs="Times New Roman"/>
          <w:sz w:val="24"/>
          <w:szCs w:val="24"/>
        </w:rPr>
        <w:t>en circuitos fronterizos se prohibió la circulación de monedas de bronce, para no monet</w:t>
      </w:r>
      <w:r w:rsidR="001674FF">
        <w:rPr>
          <w:rFonts w:ascii="Times New Roman" w:eastAsia="Times New Roman" w:hAnsi="Times New Roman" w:cs="Times New Roman"/>
          <w:sz w:val="24"/>
          <w:szCs w:val="24"/>
        </w:rPr>
        <w:t>i</w:t>
      </w:r>
      <w:r w:rsidR="0085397C">
        <w:rPr>
          <w:rFonts w:ascii="Times New Roman" w:eastAsia="Times New Roman" w:hAnsi="Times New Roman" w:cs="Times New Roman"/>
          <w:sz w:val="24"/>
          <w:szCs w:val="24"/>
        </w:rPr>
        <w:t>zar</w:t>
      </w:r>
      <w:r w:rsidR="001674FF">
        <w:rPr>
          <w:rFonts w:ascii="Times New Roman" w:eastAsia="Times New Roman" w:hAnsi="Times New Roman" w:cs="Times New Roman"/>
          <w:sz w:val="24"/>
          <w:szCs w:val="24"/>
        </w:rPr>
        <w:t xml:space="preserve"> a los</w:t>
      </w:r>
      <w:r w:rsidR="0085397C">
        <w:rPr>
          <w:rFonts w:ascii="Times New Roman" w:eastAsia="Times New Roman" w:hAnsi="Times New Roman" w:cs="Times New Roman"/>
          <w:sz w:val="24"/>
          <w:szCs w:val="24"/>
        </w:rPr>
        <w:t xml:space="preserve"> enemigos o para evitar que el metálico se filtrara por las redes de comercio internacionales</w:t>
      </w:r>
      <w:r w:rsidR="004730C1">
        <w:rPr>
          <w:rFonts w:ascii="Times New Roman" w:eastAsia="Times New Roman" w:hAnsi="Times New Roman" w:cs="Times New Roman"/>
          <w:sz w:val="24"/>
          <w:szCs w:val="24"/>
        </w:rPr>
        <w:t>, legales o ilegales</w:t>
      </w:r>
      <w:r w:rsidR="001674FF">
        <w:rPr>
          <w:rFonts w:ascii="Times New Roman" w:eastAsia="Times New Roman" w:hAnsi="Times New Roman" w:cs="Times New Roman"/>
          <w:sz w:val="24"/>
          <w:szCs w:val="24"/>
        </w:rPr>
        <w:t>.</w:t>
      </w:r>
      <w:r w:rsidR="00B27A16">
        <w:rPr>
          <w:rFonts w:ascii="Times New Roman" w:eastAsia="Times New Roman" w:hAnsi="Times New Roman" w:cs="Times New Roman"/>
          <w:sz w:val="24"/>
          <w:szCs w:val="24"/>
        </w:rPr>
        <w:t xml:space="preserve"> </w:t>
      </w:r>
      <w:r w:rsidR="006A7E8E">
        <w:rPr>
          <w:rFonts w:ascii="Times New Roman" w:eastAsia="Times New Roman" w:hAnsi="Times New Roman" w:cs="Times New Roman"/>
          <w:sz w:val="24"/>
          <w:szCs w:val="24"/>
        </w:rPr>
        <w:t xml:space="preserve">La dinastía </w:t>
      </w:r>
      <w:proofErr w:type="spellStart"/>
      <w:r w:rsidR="006A7E8E">
        <w:rPr>
          <w:rFonts w:ascii="Times New Roman" w:eastAsia="Times New Roman" w:hAnsi="Times New Roman" w:cs="Times New Roman"/>
          <w:sz w:val="24"/>
          <w:szCs w:val="24"/>
        </w:rPr>
        <w:t>Song</w:t>
      </w:r>
      <w:proofErr w:type="spellEnd"/>
      <w:r w:rsidR="006A7E8E">
        <w:rPr>
          <w:rFonts w:ascii="Times New Roman" w:eastAsia="Times New Roman" w:hAnsi="Times New Roman" w:cs="Times New Roman"/>
          <w:sz w:val="24"/>
          <w:szCs w:val="24"/>
        </w:rPr>
        <w:t xml:space="preserve"> tenía una gran demanda de </w:t>
      </w:r>
      <w:r w:rsidR="006A7E8E">
        <w:rPr>
          <w:rFonts w:ascii="Times New Roman" w:eastAsia="Times New Roman" w:hAnsi="Times New Roman" w:cs="Times New Roman"/>
          <w:sz w:val="24"/>
          <w:szCs w:val="24"/>
        </w:rPr>
        <w:lastRenderedPageBreak/>
        <w:t xml:space="preserve">medios de cambio, los contemporáneos se referían </w:t>
      </w:r>
      <w:r w:rsidR="00DE3B96">
        <w:rPr>
          <w:rFonts w:ascii="Times New Roman" w:eastAsia="Times New Roman" w:hAnsi="Times New Roman" w:cs="Times New Roman"/>
          <w:sz w:val="24"/>
          <w:szCs w:val="24"/>
        </w:rPr>
        <w:t>a</w:t>
      </w:r>
      <w:r w:rsidR="006A7E8E">
        <w:rPr>
          <w:rFonts w:ascii="Times New Roman" w:eastAsia="Times New Roman" w:hAnsi="Times New Roman" w:cs="Times New Roman"/>
          <w:sz w:val="24"/>
          <w:szCs w:val="24"/>
        </w:rPr>
        <w:t xml:space="preserve"> ello como “</w:t>
      </w:r>
      <w:r w:rsidR="00DE3B96">
        <w:rPr>
          <w:rFonts w:ascii="Times New Roman" w:eastAsia="Times New Roman" w:hAnsi="Times New Roman" w:cs="Times New Roman"/>
          <w:sz w:val="24"/>
          <w:szCs w:val="24"/>
        </w:rPr>
        <w:t>escasez de dinero</w:t>
      </w:r>
      <w:r w:rsidR="006A7E8E">
        <w:rPr>
          <w:rFonts w:ascii="Times New Roman" w:eastAsia="Times New Roman" w:hAnsi="Times New Roman" w:cs="Times New Roman"/>
          <w:sz w:val="24"/>
          <w:szCs w:val="24"/>
        </w:rPr>
        <w:t>”</w:t>
      </w:r>
      <w:r w:rsidR="004730C1">
        <w:rPr>
          <w:rFonts w:ascii="Times New Roman" w:eastAsia="Times New Roman" w:hAnsi="Times New Roman" w:cs="Times New Roman"/>
          <w:sz w:val="24"/>
          <w:szCs w:val="24"/>
        </w:rPr>
        <w:t xml:space="preserve"> </w:t>
      </w:r>
      <w:proofErr w:type="spellStart"/>
      <w:r w:rsidR="004730C1" w:rsidRPr="004730C1">
        <w:rPr>
          <w:rFonts w:ascii="Times New Roman" w:eastAsia="Times New Roman" w:hAnsi="Times New Roman" w:cs="Times New Roman"/>
          <w:i/>
          <w:iCs/>
          <w:sz w:val="24"/>
          <w:szCs w:val="24"/>
        </w:rPr>
        <w:t>qianhuang</w:t>
      </w:r>
      <w:proofErr w:type="spellEnd"/>
      <w:r w:rsidR="006A7E8E">
        <w:rPr>
          <w:rFonts w:ascii="Times New Roman" w:eastAsia="Times New Roman" w:hAnsi="Times New Roman" w:cs="Times New Roman"/>
          <w:sz w:val="24"/>
          <w:szCs w:val="24"/>
        </w:rPr>
        <w:t xml:space="preserve"> </w:t>
      </w:r>
      <w:r w:rsidR="006A7E8E" w:rsidRPr="006A7E8E">
        <w:rPr>
          <w:rFonts w:ascii="SimSun" w:eastAsia="SimSun" w:hAnsi="SimSun" w:cs="SimSun" w:hint="eastAsia"/>
          <w:sz w:val="24"/>
          <w:szCs w:val="24"/>
        </w:rPr>
        <w:t>錢荒</w:t>
      </w:r>
      <w:r w:rsidR="006A7E8E">
        <w:rPr>
          <w:rFonts w:ascii="Times New Roman" w:eastAsia="Times New Roman" w:hAnsi="Times New Roman" w:cs="Times New Roman"/>
          <w:sz w:val="24"/>
          <w:szCs w:val="24"/>
        </w:rPr>
        <w:t xml:space="preserve">, por ello </w:t>
      </w:r>
      <w:r w:rsidR="000A1AFB">
        <w:rPr>
          <w:rFonts w:ascii="Times New Roman" w:eastAsia="Times New Roman" w:hAnsi="Times New Roman" w:cs="Times New Roman"/>
          <w:sz w:val="24"/>
          <w:szCs w:val="24"/>
        </w:rPr>
        <w:t xml:space="preserve">se </w:t>
      </w:r>
      <w:r w:rsidR="006A7E8E">
        <w:rPr>
          <w:rFonts w:ascii="Times New Roman" w:eastAsia="Times New Roman" w:hAnsi="Times New Roman" w:cs="Times New Roman"/>
          <w:sz w:val="24"/>
          <w:szCs w:val="24"/>
        </w:rPr>
        <w:t>realiz</w:t>
      </w:r>
      <w:r w:rsidR="000A1AFB">
        <w:rPr>
          <w:rFonts w:ascii="Times New Roman" w:eastAsia="Times New Roman" w:hAnsi="Times New Roman" w:cs="Times New Roman"/>
          <w:sz w:val="24"/>
          <w:szCs w:val="24"/>
        </w:rPr>
        <w:t>aron</w:t>
      </w:r>
      <w:r w:rsidR="006A7E8E">
        <w:rPr>
          <w:rFonts w:ascii="Times New Roman" w:eastAsia="Times New Roman" w:hAnsi="Times New Roman" w:cs="Times New Roman"/>
          <w:sz w:val="24"/>
          <w:szCs w:val="24"/>
        </w:rPr>
        <w:t xml:space="preserve"> diferentes medidas para aumentar la existencia de monedas. </w:t>
      </w:r>
      <w:r w:rsidR="00ED1D91">
        <w:rPr>
          <w:rFonts w:ascii="Times New Roman" w:eastAsia="Times New Roman" w:hAnsi="Times New Roman" w:cs="Times New Roman"/>
          <w:sz w:val="24"/>
          <w:szCs w:val="24"/>
        </w:rPr>
        <w:t>(</w:t>
      </w:r>
      <w:proofErr w:type="spellStart"/>
      <w:r w:rsidR="00ED1D91" w:rsidRPr="00CC64A9">
        <w:rPr>
          <w:rFonts w:ascii="Times New Roman" w:eastAsia="Times New Roman" w:hAnsi="Times New Roman" w:cs="Times New Roman"/>
          <w:sz w:val="24"/>
          <w:szCs w:val="24"/>
        </w:rPr>
        <w:t>Hartwell</w:t>
      </w:r>
      <w:proofErr w:type="spellEnd"/>
      <w:r w:rsidR="00ED1D91" w:rsidRPr="00CC64A9">
        <w:rPr>
          <w:rFonts w:ascii="Times New Roman" w:eastAsia="Times New Roman" w:hAnsi="Times New Roman" w:cs="Times New Roman"/>
          <w:sz w:val="24"/>
          <w:szCs w:val="24"/>
        </w:rPr>
        <w:t>, 1967,</w:t>
      </w:r>
      <w:r w:rsidR="00ED1D91">
        <w:rPr>
          <w:rFonts w:ascii="Times New Roman" w:eastAsia="Times New Roman" w:hAnsi="Times New Roman" w:cs="Times New Roman"/>
          <w:sz w:val="24"/>
          <w:szCs w:val="24"/>
        </w:rPr>
        <w:t xml:space="preserve"> 281</w:t>
      </w:r>
      <w:r w:rsidR="002A1CD4">
        <w:rPr>
          <w:rFonts w:ascii="Times New Roman" w:eastAsia="Times New Roman" w:hAnsi="Times New Roman" w:cs="Times New Roman"/>
          <w:sz w:val="24"/>
          <w:szCs w:val="24"/>
        </w:rPr>
        <w:t>; Golas, 2015, 209-210</w:t>
      </w:r>
      <w:r w:rsidR="006A7E8E">
        <w:rPr>
          <w:rFonts w:ascii="Times New Roman" w:eastAsia="Times New Roman" w:hAnsi="Times New Roman" w:cs="Times New Roman"/>
          <w:sz w:val="24"/>
          <w:szCs w:val="24"/>
        </w:rPr>
        <w:t xml:space="preserve">; </w:t>
      </w:r>
      <w:proofErr w:type="spellStart"/>
      <w:r w:rsidR="00481CF5">
        <w:rPr>
          <w:rFonts w:ascii="Times New Roman" w:eastAsia="Times New Roman" w:hAnsi="Times New Roman" w:cs="Times New Roman"/>
          <w:sz w:val="24"/>
          <w:szCs w:val="24"/>
        </w:rPr>
        <w:t>Von</w:t>
      </w:r>
      <w:proofErr w:type="spellEnd"/>
      <w:r w:rsidR="00481CF5">
        <w:rPr>
          <w:rFonts w:ascii="Times New Roman" w:eastAsia="Times New Roman" w:hAnsi="Times New Roman" w:cs="Times New Roman"/>
          <w:sz w:val="24"/>
          <w:szCs w:val="24"/>
        </w:rPr>
        <w:t xml:space="preserve"> </w:t>
      </w:r>
      <w:proofErr w:type="spellStart"/>
      <w:r w:rsidR="00481CF5">
        <w:rPr>
          <w:rFonts w:ascii="Times New Roman" w:eastAsia="Times New Roman" w:hAnsi="Times New Roman" w:cs="Times New Roman"/>
          <w:sz w:val="24"/>
          <w:szCs w:val="24"/>
        </w:rPr>
        <w:t>Glahn</w:t>
      </w:r>
      <w:proofErr w:type="spellEnd"/>
      <w:r w:rsidR="006A7E8E">
        <w:rPr>
          <w:rFonts w:ascii="Times New Roman" w:eastAsia="Times New Roman" w:hAnsi="Times New Roman" w:cs="Times New Roman"/>
          <w:sz w:val="24"/>
          <w:szCs w:val="24"/>
        </w:rPr>
        <w:t>, 1996, 49-50</w:t>
      </w:r>
      <w:r w:rsidR="00ED1D91">
        <w:rPr>
          <w:rFonts w:ascii="Times New Roman" w:eastAsia="Times New Roman" w:hAnsi="Times New Roman" w:cs="Times New Roman"/>
          <w:sz w:val="24"/>
          <w:szCs w:val="24"/>
        </w:rPr>
        <w:t>)</w:t>
      </w:r>
    </w:p>
    <w:p w14:paraId="1D31236D" w14:textId="71A02459" w:rsidR="002D570D" w:rsidRDefault="00EA2EAE" w:rsidP="008B212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Primero</w:t>
      </w:r>
      <w:r w:rsidR="004730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tenemos </w:t>
      </w:r>
      <w:r w:rsidR="004730C1">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w:t>
      </w:r>
      <w:r w:rsidR="004730C1">
        <w:rPr>
          <w:rFonts w:ascii="Times New Roman" w:eastAsia="Times New Roman" w:hAnsi="Times New Roman" w:cs="Times New Roman"/>
          <w:sz w:val="24"/>
          <w:szCs w:val="24"/>
        </w:rPr>
        <w:t>crecimiento</w:t>
      </w:r>
      <w:r w:rsidR="0098357B">
        <w:rPr>
          <w:rFonts w:ascii="Times New Roman" w:eastAsia="Times New Roman" w:hAnsi="Times New Roman" w:cs="Times New Roman"/>
          <w:sz w:val="24"/>
          <w:szCs w:val="24"/>
        </w:rPr>
        <w:t xml:space="preserve"> exponencial de la</w:t>
      </w:r>
      <w:r w:rsidR="004730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acuñación </w:t>
      </w:r>
      <w:r w:rsidR="0098357B">
        <w:rPr>
          <w:rFonts w:ascii="Times New Roman" w:eastAsia="Times New Roman" w:hAnsi="Times New Roman" w:cs="Times New Roman"/>
          <w:sz w:val="24"/>
          <w:szCs w:val="24"/>
        </w:rPr>
        <w:t>de</w:t>
      </w:r>
      <w:r w:rsidR="004730C1">
        <w:rPr>
          <w:rFonts w:ascii="Times New Roman" w:eastAsia="Times New Roman" w:hAnsi="Times New Roman" w:cs="Times New Roman"/>
          <w:sz w:val="24"/>
          <w:szCs w:val="24"/>
        </w:rPr>
        <w:t xml:space="preserve"> la tradicional moneda de bronce</w:t>
      </w:r>
      <w:r w:rsidR="00AC5D11">
        <w:rPr>
          <w:rFonts w:ascii="Times New Roman" w:eastAsia="Times New Roman" w:hAnsi="Times New Roman" w:cs="Times New Roman"/>
          <w:sz w:val="24"/>
          <w:szCs w:val="24"/>
        </w:rPr>
        <w:t xml:space="preserve"> </w:t>
      </w:r>
      <w:r w:rsidR="001F74A0">
        <w:rPr>
          <w:rFonts w:ascii="Times New Roman" w:eastAsia="Times New Roman" w:hAnsi="Times New Roman" w:cs="Times New Roman"/>
          <w:sz w:val="24"/>
          <w:szCs w:val="24"/>
        </w:rPr>
        <w:t xml:space="preserve">durante los </w:t>
      </w:r>
      <w:proofErr w:type="spellStart"/>
      <w:r w:rsidR="001F74A0">
        <w:rPr>
          <w:rFonts w:ascii="Times New Roman" w:eastAsia="Times New Roman" w:hAnsi="Times New Roman" w:cs="Times New Roman"/>
          <w:sz w:val="24"/>
          <w:szCs w:val="24"/>
        </w:rPr>
        <w:t>Song</w:t>
      </w:r>
      <w:proofErr w:type="spellEnd"/>
      <w:r w:rsidR="001F74A0">
        <w:rPr>
          <w:rFonts w:ascii="Times New Roman" w:eastAsia="Times New Roman" w:hAnsi="Times New Roman" w:cs="Times New Roman"/>
          <w:sz w:val="24"/>
          <w:szCs w:val="24"/>
        </w:rPr>
        <w:t xml:space="preserve"> del Norte:</w:t>
      </w:r>
    </w:p>
    <w:p w14:paraId="0BF19B21" w14:textId="48A9A618" w:rsidR="00AC5D11" w:rsidRDefault="00AC5D11" w:rsidP="008B2129">
      <w:pPr>
        <w:spacing w:line="360" w:lineRule="auto"/>
        <w:ind w:firstLine="720"/>
        <w:jc w:val="both"/>
        <w:rPr>
          <w:rFonts w:ascii="Times New Roman" w:eastAsia="Times New Roman" w:hAnsi="Times New Roman" w:cs="Times New Roman"/>
          <w:sz w:val="24"/>
          <w:szCs w:val="24"/>
        </w:rPr>
      </w:pPr>
    </w:p>
    <w:tbl>
      <w:tblPr>
        <w:tblW w:w="5529" w:type="dxa"/>
        <w:jc w:val="center"/>
        <w:tblLook w:val="04A0" w:firstRow="1" w:lastRow="0" w:firstColumn="1" w:lastColumn="0" w:noHBand="0" w:noVBand="1"/>
      </w:tblPr>
      <w:tblGrid>
        <w:gridCol w:w="1134"/>
        <w:gridCol w:w="567"/>
        <w:gridCol w:w="2410"/>
        <w:gridCol w:w="1418"/>
      </w:tblGrid>
      <w:tr w:rsidR="00814E01" w:rsidRPr="00814E01" w14:paraId="43C072BB" w14:textId="77777777" w:rsidTr="00814E01">
        <w:trPr>
          <w:trHeight w:val="312"/>
          <w:jc w:val="center"/>
        </w:trPr>
        <w:tc>
          <w:tcPr>
            <w:tcW w:w="5529" w:type="dxa"/>
            <w:gridSpan w:val="4"/>
            <w:tcBorders>
              <w:top w:val="nil"/>
              <w:left w:val="nil"/>
              <w:bottom w:val="nil"/>
              <w:right w:val="nil"/>
            </w:tcBorders>
            <w:shd w:val="clear" w:color="auto" w:fill="auto"/>
            <w:noWrap/>
            <w:vAlign w:val="center"/>
            <w:hideMark/>
          </w:tcPr>
          <w:p w14:paraId="7C402460" w14:textId="77777777" w:rsidR="00814E01" w:rsidRPr="00814E01" w:rsidRDefault="00814E01" w:rsidP="008B2129">
            <w:pPr>
              <w:spacing w:line="360" w:lineRule="auto"/>
              <w:rPr>
                <w:rFonts w:ascii="Times New Roman" w:eastAsia="Times New Roman" w:hAnsi="Times New Roman" w:cs="Times New Roman"/>
                <w:color w:val="000000"/>
                <w:sz w:val="24"/>
                <w:szCs w:val="24"/>
                <w:lang w:val="es-AR"/>
              </w:rPr>
            </w:pPr>
            <w:r w:rsidRPr="00814E01">
              <w:rPr>
                <w:rFonts w:ascii="Times New Roman" w:eastAsia="Times New Roman" w:hAnsi="Times New Roman" w:cs="Times New Roman"/>
                <w:color w:val="000000"/>
                <w:sz w:val="24"/>
                <w:szCs w:val="24"/>
                <w:lang w:val="es-AR"/>
              </w:rPr>
              <w:t xml:space="preserve">Emisión de monedas entre el siglo IX y </w:t>
            </w:r>
            <w:proofErr w:type="spellStart"/>
            <w:r w:rsidRPr="00814E01">
              <w:rPr>
                <w:rFonts w:ascii="Times New Roman" w:eastAsia="Times New Roman" w:hAnsi="Times New Roman" w:cs="Times New Roman"/>
                <w:color w:val="000000"/>
                <w:sz w:val="24"/>
                <w:szCs w:val="24"/>
                <w:lang w:val="es-AR"/>
              </w:rPr>
              <w:t>Song</w:t>
            </w:r>
            <w:proofErr w:type="spellEnd"/>
            <w:r w:rsidRPr="00814E01">
              <w:rPr>
                <w:rFonts w:ascii="Times New Roman" w:eastAsia="Times New Roman" w:hAnsi="Times New Roman" w:cs="Times New Roman"/>
                <w:color w:val="000000"/>
                <w:sz w:val="24"/>
                <w:szCs w:val="24"/>
                <w:lang w:val="es-AR"/>
              </w:rPr>
              <w:t xml:space="preserve"> del Norte</w:t>
            </w:r>
          </w:p>
        </w:tc>
      </w:tr>
      <w:tr w:rsidR="00814E01" w:rsidRPr="00814E01" w14:paraId="4A6F6D1F" w14:textId="77777777" w:rsidTr="00814E01">
        <w:trPr>
          <w:trHeight w:val="288"/>
          <w:jc w:val="center"/>
        </w:trPr>
        <w:tc>
          <w:tcPr>
            <w:tcW w:w="1701" w:type="dxa"/>
            <w:gridSpan w:val="2"/>
            <w:tcBorders>
              <w:top w:val="nil"/>
              <w:left w:val="nil"/>
              <w:bottom w:val="nil"/>
              <w:right w:val="nil"/>
            </w:tcBorders>
            <w:shd w:val="clear" w:color="auto" w:fill="auto"/>
            <w:noWrap/>
            <w:vAlign w:val="center"/>
            <w:hideMark/>
          </w:tcPr>
          <w:p w14:paraId="48FE5383" w14:textId="77777777" w:rsidR="00814E01" w:rsidRPr="00814E01" w:rsidRDefault="00814E01" w:rsidP="008B2129">
            <w:pPr>
              <w:spacing w:line="360" w:lineRule="auto"/>
              <w:jc w:val="center"/>
              <w:rPr>
                <w:rFonts w:ascii="Times New Roman" w:eastAsia="Times New Roman" w:hAnsi="Times New Roman" w:cs="Times New Roman"/>
                <w:color w:val="000000"/>
                <w:lang w:val="en-US"/>
              </w:rPr>
            </w:pPr>
            <w:proofErr w:type="spellStart"/>
            <w:r w:rsidRPr="00814E01">
              <w:rPr>
                <w:rFonts w:ascii="Times New Roman" w:eastAsia="Times New Roman" w:hAnsi="Times New Roman" w:cs="Times New Roman"/>
                <w:color w:val="000000"/>
                <w:lang w:val="en-US"/>
              </w:rPr>
              <w:t>Año</w:t>
            </w:r>
            <w:proofErr w:type="spellEnd"/>
          </w:p>
        </w:tc>
        <w:tc>
          <w:tcPr>
            <w:tcW w:w="3828" w:type="dxa"/>
            <w:gridSpan w:val="2"/>
            <w:tcBorders>
              <w:top w:val="nil"/>
              <w:left w:val="nil"/>
              <w:bottom w:val="nil"/>
              <w:right w:val="nil"/>
            </w:tcBorders>
            <w:shd w:val="clear" w:color="auto" w:fill="auto"/>
            <w:noWrap/>
            <w:vAlign w:val="center"/>
            <w:hideMark/>
          </w:tcPr>
          <w:p w14:paraId="5FD6B1CA" w14:textId="77777777" w:rsidR="00814E01" w:rsidRPr="00814E01" w:rsidRDefault="00814E01" w:rsidP="008B2129">
            <w:pPr>
              <w:spacing w:line="360" w:lineRule="auto"/>
              <w:jc w:val="center"/>
              <w:rPr>
                <w:rFonts w:ascii="Times New Roman" w:eastAsia="Times New Roman" w:hAnsi="Times New Roman" w:cs="Times New Roman"/>
                <w:color w:val="000000"/>
                <w:lang w:val="es-AR"/>
              </w:rPr>
            </w:pPr>
            <w:r w:rsidRPr="00814E01">
              <w:rPr>
                <w:rFonts w:ascii="Times New Roman" w:eastAsia="Times New Roman" w:hAnsi="Times New Roman" w:cs="Times New Roman"/>
                <w:color w:val="000000"/>
                <w:lang w:val="es-AR"/>
              </w:rPr>
              <w:t>Emisión en sartas de mil monedas</w:t>
            </w:r>
          </w:p>
        </w:tc>
      </w:tr>
      <w:tr w:rsidR="00814E01" w:rsidRPr="00814E01" w14:paraId="5D75A325"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2FBA16D4"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804</w:t>
            </w:r>
          </w:p>
        </w:tc>
        <w:tc>
          <w:tcPr>
            <w:tcW w:w="2977" w:type="dxa"/>
            <w:gridSpan w:val="2"/>
            <w:tcBorders>
              <w:top w:val="nil"/>
              <w:left w:val="nil"/>
              <w:bottom w:val="nil"/>
              <w:right w:val="nil"/>
            </w:tcBorders>
            <w:shd w:val="clear" w:color="auto" w:fill="auto"/>
            <w:noWrap/>
            <w:vAlign w:val="center"/>
            <w:hideMark/>
          </w:tcPr>
          <w:p w14:paraId="110A9152"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135.000</w:t>
            </w:r>
          </w:p>
        </w:tc>
      </w:tr>
      <w:tr w:rsidR="00814E01" w:rsidRPr="00814E01" w14:paraId="6338EBAA"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0500B0AA"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820</w:t>
            </w:r>
          </w:p>
        </w:tc>
        <w:tc>
          <w:tcPr>
            <w:tcW w:w="2977" w:type="dxa"/>
            <w:gridSpan w:val="2"/>
            <w:tcBorders>
              <w:top w:val="nil"/>
              <w:left w:val="nil"/>
              <w:bottom w:val="nil"/>
              <w:right w:val="nil"/>
            </w:tcBorders>
            <w:shd w:val="clear" w:color="auto" w:fill="auto"/>
            <w:noWrap/>
            <w:vAlign w:val="center"/>
            <w:hideMark/>
          </w:tcPr>
          <w:p w14:paraId="068624A8"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150.000</w:t>
            </w:r>
          </w:p>
        </w:tc>
      </w:tr>
      <w:tr w:rsidR="00814E01" w:rsidRPr="00814E01" w14:paraId="5F489A36"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19B5C029"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830</w:t>
            </w:r>
          </w:p>
        </w:tc>
        <w:tc>
          <w:tcPr>
            <w:tcW w:w="2977" w:type="dxa"/>
            <w:gridSpan w:val="2"/>
            <w:tcBorders>
              <w:top w:val="nil"/>
              <w:left w:val="nil"/>
              <w:bottom w:val="nil"/>
              <w:right w:val="nil"/>
            </w:tcBorders>
            <w:shd w:val="clear" w:color="auto" w:fill="auto"/>
            <w:noWrap/>
            <w:vAlign w:val="center"/>
            <w:hideMark/>
          </w:tcPr>
          <w:p w14:paraId="6C99B1D8"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100.000</w:t>
            </w:r>
          </w:p>
        </w:tc>
      </w:tr>
      <w:tr w:rsidR="00814E01" w:rsidRPr="00814E01" w14:paraId="6392CAA5"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7F50F56F"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978</w:t>
            </w:r>
          </w:p>
        </w:tc>
        <w:tc>
          <w:tcPr>
            <w:tcW w:w="2977" w:type="dxa"/>
            <w:gridSpan w:val="2"/>
            <w:tcBorders>
              <w:top w:val="nil"/>
              <w:left w:val="nil"/>
              <w:bottom w:val="nil"/>
              <w:right w:val="nil"/>
            </w:tcBorders>
            <w:shd w:val="clear" w:color="auto" w:fill="auto"/>
            <w:noWrap/>
            <w:vAlign w:val="center"/>
            <w:hideMark/>
          </w:tcPr>
          <w:p w14:paraId="5FE4B223"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70.000</w:t>
            </w:r>
          </w:p>
        </w:tc>
      </w:tr>
      <w:tr w:rsidR="00814E01" w:rsidRPr="00814E01" w14:paraId="5745CE45"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1175054B"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983</w:t>
            </w:r>
          </w:p>
        </w:tc>
        <w:tc>
          <w:tcPr>
            <w:tcW w:w="2977" w:type="dxa"/>
            <w:gridSpan w:val="2"/>
            <w:tcBorders>
              <w:top w:val="nil"/>
              <w:left w:val="nil"/>
              <w:bottom w:val="nil"/>
              <w:right w:val="nil"/>
            </w:tcBorders>
            <w:shd w:val="clear" w:color="auto" w:fill="auto"/>
            <w:noWrap/>
            <w:vAlign w:val="center"/>
            <w:hideMark/>
          </w:tcPr>
          <w:p w14:paraId="5158D08F"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300.000</w:t>
            </w:r>
          </w:p>
        </w:tc>
      </w:tr>
      <w:tr w:rsidR="00814E01" w:rsidRPr="00814E01" w14:paraId="4BC278CB"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2C07227B"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996</w:t>
            </w:r>
          </w:p>
        </w:tc>
        <w:tc>
          <w:tcPr>
            <w:tcW w:w="2977" w:type="dxa"/>
            <w:gridSpan w:val="2"/>
            <w:tcBorders>
              <w:top w:val="nil"/>
              <w:left w:val="nil"/>
              <w:bottom w:val="nil"/>
              <w:right w:val="nil"/>
            </w:tcBorders>
            <w:shd w:val="clear" w:color="auto" w:fill="auto"/>
            <w:noWrap/>
            <w:vAlign w:val="center"/>
            <w:hideMark/>
          </w:tcPr>
          <w:p w14:paraId="28C2945D"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400.000</w:t>
            </w:r>
          </w:p>
        </w:tc>
      </w:tr>
      <w:tr w:rsidR="00814E01" w:rsidRPr="00814E01" w14:paraId="759FE76E"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7EA0E8BF"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997</w:t>
            </w:r>
          </w:p>
        </w:tc>
        <w:tc>
          <w:tcPr>
            <w:tcW w:w="2977" w:type="dxa"/>
            <w:gridSpan w:val="2"/>
            <w:tcBorders>
              <w:top w:val="nil"/>
              <w:left w:val="nil"/>
              <w:bottom w:val="nil"/>
              <w:right w:val="nil"/>
            </w:tcBorders>
            <w:shd w:val="clear" w:color="auto" w:fill="auto"/>
            <w:noWrap/>
            <w:vAlign w:val="center"/>
            <w:hideMark/>
          </w:tcPr>
          <w:p w14:paraId="7E0DE1E4"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800.000</w:t>
            </w:r>
          </w:p>
        </w:tc>
      </w:tr>
      <w:tr w:rsidR="00814E01" w:rsidRPr="00814E01" w14:paraId="0211CBE6"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127E4DB1"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1000</w:t>
            </w:r>
          </w:p>
        </w:tc>
        <w:tc>
          <w:tcPr>
            <w:tcW w:w="2977" w:type="dxa"/>
            <w:gridSpan w:val="2"/>
            <w:tcBorders>
              <w:top w:val="nil"/>
              <w:left w:val="nil"/>
              <w:bottom w:val="nil"/>
              <w:right w:val="nil"/>
            </w:tcBorders>
            <w:shd w:val="clear" w:color="auto" w:fill="auto"/>
            <w:noWrap/>
            <w:vAlign w:val="center"/>
            <w:hideMark/>
          </w:tcPr>
          <w:p w14:paraId="127733FA"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1.350.000</w:t>
            </w:r>
          </w:p>
        </w:tc>
      </w:tr>
      <w:tr w:rsidR="00814E01" w:rsidRPr="00814E01" w14:paraId="77806124"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7FC7F45E"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1001</w:t>
            </w:r>
          </w:p>
        </w:tc>
        <w:tc>
          <w:tcPr>
            <w:tcW w:w="2977" w:type="dxa"/>
            <w:gridSpan w:val="2"/>
            <w:tcBorders>
              <w:top w:val="nil"/>
              <w:left w:val="nil"/>
              <w:bottom w:val="nil"/>
              <w:right w:val="nil"/>
            </w:tcBorders>
            <w:shd w:val="clear" w:color="auto" w:fill="auto"/>
            <w:noWrap/>
            <w:vAlign w:val="center"/>
            <w:hideMark/>
          </w:tcPr>
          <w:p w14:paraId="34F6B4BC"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1.500.000</w:t>
            </w:r>
          </w:p>
        </w:tc>
      </w:tr>
      <w:tr w:rsidR="00814E01" w:rsidRPr="00814E01" w14:paraId="11B3CDB2"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131BA1E9"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1007</w:t>
            </w:r>
          </w:p>
        </w:tc>
        <w:tc>
          <w:tcPr>
            <w:tcW w:w="2977" w:type="dxa"/>
            <w:gridSpan w:val="2"/>
            <w:tcBorders>
              <w:top w:val="nil"/>
              <w:left w:val="nil"/>
              <w:bottom w:val="nil"/>
              <w:right w:val="nil"/>
            </w:tcBorders>
            <w:shd w:val="clear" w:color="auto" w:fill="auto"/>
            <w:noWrap/>
            <w:vAlign w:val="center"/>
            <w:hideMark/>
          </w:tcPr>
          <w:p w14:paraId="261F16A0" w14:textId="6E05C43A"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w:t>
            </w:r>
            <w:r w:rsidRPr="00814E01">
              <w:rPr>
                <w:rFonts w:ascii="Times New Roman" w:eastAsia="Times New Roman" w:hAnsi="Times New Roman" w:cs="Times New Roman"/>
                <w:color w:val="000000"/>
                <w:lang w:val="en-US"/>
              </w:rPr>
              <w:t>850</w:t>
            </w:r>
            <w:r>
              <w:rPr>
                <w:rFonts w:ascii="Times New Roman" w:eastAsia="Times New Roman" w:hAnsi="Times New Roman" w:cs="Times New Roman"/>
                <w:color w:val="000000"/>
                <w:lang w:val="en-US"/>
              </w:rPr>
              <w:t>.</w:t>
            </w:r>
            <w:r w:rsidRPr="00814E01">
              <w:rPr>
                <w:rFonts w:ascii="Times New Roman" w:eastAsia="Times New Roman" w:hAnsi="Times New Roman" w:cs="Times New Roman"/>
                <w:color w:val="000000"/>
                <w:lang w:val="en-US"/>
              </w:rPr>
              <w:t>000</w:t>
            </w:r>
          </w:p>
        </w:tc>
      </w:tr>
      <w:tr w:rsidR="00814E01" w:rsidRPr="00814E01" w14:paraId="115071DF"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39E6E9C6"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1016</w:t>
            </w:r>
          </w:p>
        </w:tc>
        <w:tc>
          <w:tcPr>
            <w:tcW w:w="2977" w:type="dxa"/>
            <w:gridSpan w:val="2"/>
            <w:tcBorders>
              <w:top w:val="nil"/>
              <w:left w:val="nil"/>
              <w:bottom w:val="nil"/>
              <w:right w:val="nil"/>
            </w:tcBorders>
            <w:shd w:val="clear" w:color="auto" w:fill="auto"/>
            <w:noWrap/>
            <w:vAlign w:val="center"/>
            <w:hideMark/>
          </w:tcPr>
          <w:p w14:paraId="6AA32F0A" w14:textId="7E39EF63"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w:t>
            </w:r>
            <w:r w:rsidRPr="00814E01">
              <w:rPr>
                <w:rFonts w:ascii="Times New Roman" w:eastAsia="Times New Roman" w:hAnsi="Times New Roman" w:cs="Times New Roman"/>
                <w:color w:val="000000"/>
                <w:lang w:val="en-US"/>
              </w:rPr>
              <w:t>230</w:t>
            </w:r>
            <w:r>
              <w:rPr>
                <w:rFonts w:ascii="Times New Roman" w:eastAsia="Times New Roman" w:hAnsi="Times New Roman" w:cs="Times New Roman"/>
                <w:color w:val="000000"/>
                <w:lang w:val="en-US"/>
              </w:rPr>
              <w:t>.</w:t>
            </w:r>
            <w:r w:rsidRPr="00814E01">
              <w:rPr>
                <w:rFonts w:ascii="Times New Roman" w:eastAsia="Times New Roman" w:hAnsi="Times New Roman" w:cs="Times New Roman"/>
                <w:color w:val="000000"/>
                <w:lang w:val="en-US"/>
              </w:rPr>
              <w:t>000</w:t>
            </w:r>
          </w:p>
        </w:tc>
      </w:tr>
      <w:tr w:rsidR="00814E01" w:rsidRPr="00814E01" w14:paraId="02AF7091"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562D2651" w14:textId="0831FA5C"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1021</w:t>
            </w:r>
          </w:p>
        </w:tc>
        <w:tc>
          <w:tcPr>
            <w:tcW w:w="2977" w:type="dxa"/>
            <w:gridSpan w:val="2"/>
            <w:tcBorders>
              <w:top w:val="nil"/>
              <w:left w:val="nil"/>
              <w:bottom w:val="nil"/>
              <w:right w:val="nil"/>
            </w:tcBorders>
            <w:shd w:val="clear" w:color="auto" w:fill="auto"/>
            <w:noWrap/>
            <w:vAlign w:val="center"/>
            <w:hideMark/>
          </w:tcPr>
          <w:p w14:paraId="1D23D502"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1.050.000</w:t>
            </w:r>
          </w:p>
        </w:tc>
      </w:tr>
      <w:tr w:rsidR="00814E01" w:rsidRPr="00814E01" w14:paraId="19831230"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1F7E1F0E"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1073</w:t>
            </w:r>
          </w:p>
        </w:tc>
        <w:tc>
          <w:tcPr>
            <w:tcW w:w="2977" w:type="dxa"/>
            <w:gridSpan w:val="2"/>
            <w:tcBorders>
              <w:top w:val="nil"/>
              <w:left w:val="nil"/>
              <w:bottom w:val="nil"/>
              <w:right w:val="nil"/>
            </w:tcBorders>
            <w:shd w:val="clear" w:color="auto" w:fill="auto"/>
            <w:noWrap/>
            <w:vAlign w:val="center"/>
            <w:hideMark/>
          </w:tcPr>
          <w:p w14:paraId="447A0E4A"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6.000.000</w:t>
            </w:r>
          </w:p>
        </w:tc>
      </w:tr>
      <w:tr w:rsidR="00814E01" w:rsidRPr="00814E01" w14:paraId="6213D43C"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545D8517"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1080</w:t>
            </w:r>
          </w:p>
        </w:tc>
        <w:tc>
          <w:tcPr>
            <w:tcW w:w="2977" w:type="dxa"/>
            <w:gridSpan w:val="2"/>
            <w:tcBorders>
              <w:top w:val="nil"/>
              <w:left w:val="nil"/>
              <w:bottom w:val="nil"/>
              <w:right w:val="nil"/>
            </w:tcBorders>
            <w:shd w:val="clear" w:color="auto" w:fill="auto"/>
            <w:noWrap/>
            <w:vAlign w:val="center"/>
            <w:hideMark/>
          </w:tcPr>
          <w:p w14:paraId="22C7B267"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5.949.000</w:t>
            </w:r>
          </w:p>
        </w:tc>
      </w:tr>
      <w:tr w:rsidR="00814E01" w:rsidRPr="00814E01" w14:paraId="1898D7F2"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2DC1F231"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1106</w:t>
            </w:r>
          </w:p>
        </w:tc>
        <w:tc>
          <w:tcPr>
            <w:tcW w:w="2977" w:type="dxa"/>
            <w:gridSpan w:val="2"/>
            <w:tcBorders>
              <w:top w:val="nil"/>
              <w:left w:val="nil"/>
              <w:bottom w:val="nil"/>
              <w:right w:val="nil"/>
            </w:tcBorders>
            <w:shd w:val="clear" w:color="auto" w:fill="auto"/>
            <w:noWrap/>
            <w:vAlign w:val="center"/>
            <w:hideMark/>
          </w:tcPr>
          <w:p w14:paraId="047506F7"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2.890.000</w:t>
            </w:r>
          </w:p>
        </w:tc>
      </w:tr>
      <w:tr w:rsidR="00814E01" w:rsidRPr="00814E01" w14:paraId="6326A9BE" w14:textId="77777777" w:rsidTr="00814E01">
        <w:trPr>
          <w:gridAfter w:val="1"/>
          <w:wAfter w:w="1418" w:type="dxa"/>
          <w:trHeight w:val="288"/>
          <w:jc w:val="center"/>
        </w:trPr>
        <w:tc>
          <w:tcPr>
            <w:tcW w:w="1134" w:type="dxa"/>
            <w:tcBorders>
              <w:top w:val="nil"/>
              <w:left w:val="nil"/>
              <w:bottom w:val="nil"/>
              <w:right w:val="nil"/>
            </w:tcBorders>
            <w:shd w:val="clear" w:color="auto" w:fill="auto"/>
            <w:noWrap/>
            <w:vAlign w:val="center"/>
            <w:hideMark/>
          </w:tcPr>
          <w:p w14:paraId="3AA12AD1"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1124</w:t>
            </w:r>
          </w:p>
        </w:tc>
        <w:tc>
          <w:tcPr>
            <w:tcW w:w="2977" w:type="dxa"/>
            <w:gridSpan w:val="2"/>
            <w:tcBorders>
              <w:top w:val="nil"/>
              <w:left w:val="nil"/>
              <w:bottom w:val="nil"/>
              <w:right w:val="nil"/>
            </w:tcBorders>
            <w:shd w:val="clear" w:color="auto" w:fill="auto"/>
            <w:noWrap/>
            <w:vAlign w:val="center"/>
            <w:hideMark/>
          </w:tcPr>
          <w:p w14:paraId="53F46DD7" w14:textId="77777777" w:rsidR="00814E01" w:rsidRPr="00814E01" w:rsidRDefault="00814E01" w:rsidP="008B2129">
            <w:pPr>
              <w:spacing w:line="360" w:lineRule="auto"/>
              <w:jc w:val="right"/>
              <w:rPr>
                <w:rFonts w:ascii="Times New Roman" w:eastAsia="Times New Roman" w:hAnsi="Times New Roman" w:cs="Times New Roman"/>
                <w:color w:val="000000"/>
                <w:lang w:val="en-US"/>
              </w:rPr>
            </w:pPr>
            <w:r w:rsidRPr="00814E01">
              <w:rPr>
                <w:rFonts w:ascii="Times New Roman" w:eastAsia="Times New Roman" w:hAnsi="Times New Roman" w:cs="Times New Roman"/>
                <w:color w:val="000000"/>
                <w:lang w:val="en-US"/>
              </w:rPr>
              <w:t>3.000.000</w:t>
            </w:r>
          </w:p>
        </w:tc>
      </w:tr>
      <w:tr w:rsidR="00814E01" w:rsidRPr="00814E01" w14:paraId="1B8CD0A2" w14:textId="77777777" w:rsidTr="00814E01">
        <w:trPr>
          <w:trHeight w:val="288"/>
          <w:jc w:val="center"/>
        </w:trPr>
        <w:tc>
          <w:tcPr>
            <w:tcW w:w="5529" w:type="dxa"/>
            <w:gridSpan w:val="4"/>
            <w:tcBorders>
              <w:top w:val="nil"/>
              <w:left w:val="nil"/>
              <w:bottom w:val="nil"/>
              <w:right w:val="nil"/>
            </w:tcBorders>
            <w:shd w:val="clear" w:color="auto" w:fill="auto"/>
            <w:noWrap/>
            <w:vAlign w:val="center"/>
            <w:hideMark/>
          </w:tcPr>
          <w:p w14:paraId="5D4AD9A7" w14:textId="77777777" w:rsidR="00814E01" w:rsidRPr="00814E01" w:rsidRDefault="00814E01" w:rsidP="008B2129">
            <w:pPr>
              <w:spacing w:line="360" w:lineRule="auto"/>
              <w:jc w:val="center"/>
              <w:rPr>
                <w:rFonts w:ascii="Times New Roman" w:eastAsia="Times New Roman" w:hAnsi="Times New Roman" w:cs="Times New Roman"/>
                <w:color w:val="000000"/>
                <w:lang w:val="en-US"/>
              </w:rPr>
            </w:pPr>
          </w:p>
        </w:tc>
      </w:tr>
      <w:tr w:rsidR="00814E01" w:rsidRPr="00814E01" w14:paraId="3EDFC65D" w14:textId="77777777" w:rsidTr="00814E01">
        <w:trPr>
          <w:trHeight w:val="288"/>
          <w:jc w:val="center"/>
        </w:trPr>
        <w:tc>
          <w:tcPr>
            <w:tcW w:w="5529" w:type="dxa"/>
            <w:gridSpan w:val="4"/>
            <w:tcBorders>
              <w:top w:val="nil"/>
              <w:left w:val="nil"/>
              <w:bottom w:val="nil"/>
              <w:right w:val="nil"/>
            </w:tcBorders>
            <w:shd w:val="clear" w:color="auto" w:fill="auto"/>
            <w:noWrap/>
            <w:vAlign w:val="center"/>
            <w:hideMark/>
          </w:tcPr>
          <w:p w14:paraId="042C9F16" w14:textId="77777777" w:rsidR="00814E01" w:rsidRPr="00814E01" w:rsidRDefault="00814E01" w:rsidP="008B2129">
            <w:pPr>
              <w:spacing w:line="360" w:lineRule="auto"/>
              <w:rPr>
                <w:rFonts w:ascii="Times New Roman" w:eastAsia="Times New Roman" w:hAnsi="Times New Roman" w:cs="Times New Roman"/>
                <w:color w:val="000000"/>
                <w:sz w:val="20"/>
                <w:szCs w:val="20"/>
                <w:lang w:val="es-AR"/>
              </w:rPr>
            </w:pPr>
            <w:r w:rsidRPr="00814E01">
              <w:rPr>
                <w:rFonts w:ascii="Times New Roman" w:eastAsia="Times New Roman" w:hAnsi="Times New Roman" w:cs="Times New Roman"/>
                <w:color w:val="000000"/>
                <w:sz w:val="20"/>
                <w:szCs w:val="20"/>
                <w:lang w:val="es-AR"/>
              </w:rPr>
              <w:t>* pequeña diferencia entre los autores</w:t>
            </w:r>
          </w:p>
        </w:tc>
      </w:tr>
      <w:tr w:rsidR="00814E01" w:rsidRPr="00814E01" w14:paraId="3BEC5768" w14:textId="77777777" w:rsidTr="00814E01">
        <w:trPr>
          <w:trHeight w:val="288"/>
          <w:jc w:val="center"/>
        </w:trPr>
        <w:tc>
          <w:tcPr>
            <w:tcW w:w="5529" w:type="dxa"/>
            <w:gridSpan w:val="4"/>
            <w:tcBorders>
              <w:top w:val="nil"/>
              <w:left w:val="nil"/>
              <w:bottom w:val="nil"/>
              <w:right w:val="nil"/>
            </w:tcBorders>
            <w:shd w:val="clear" w:color="auto" w:fill="auto"/>
            <w:noWrap/>
            <w:vAlign w:val="center"/>
            <w:hideMark/>
          </w:tcPr>
          <w:p w14:paraId="29C9C08B" w14:textId="77777777" w:rsidR="00814E01" w:rsidRPr="00814E01" w:rsidRDefault="00814E01" w:rsidP="008B2129">
            <w:pPr>
              <w:spacing w:line="360" w:lineRule="auto"/>
              <w:rPr>
                <w:rFonts w:ascii="Times New Roman" w:eastAsia="Times New Roman" w:hAnsi="Times New Roman" w:cs="Times New Roman"/>
                <w:color w:val="000000"/>
                <w:sz w:val="20"/>
                <w:szCs w:val="20"/>
                <w:lang w:val="es-AR"/>
              </w:rPr>
            </w:pPr>
            <w:r w:rsidRPr="00814E01">
              <w:rPr>
                <w:rFonts w:ascii="Times New Roman" w:eastAsia="Times New Roman" w:hAnsi="Times New Roman" w:cs="Times New Roman"/>
                <w:color w:val="000000"/>
                <w:sz w:val="20"/>
                <w:szCs w:val="20"/>
                <w:lang w:val="es-AR"/>
              </w:rPr>
              <w:t xml:space="preserve">Datos obtenidos de: </w:t>
            </w:r>
            <w:proofErr w:type="spellStart"/>
            <w:r w:rsidRPr="00814E01">
              <w:rPr>
                <w:rFonts w:ascii="Times New Roman" w:eastAsia="Times New Roman" w:hAnsi="Times New Roman" w:cs="Times New Roman"/>
                <w:color w:val="000000"/>
                <w:sz w:val="20"/>
                <w:szCs w:val="20"/>
                <w:lang w:val="es-AR"/>
              </w:rPr>
              <w:t>Gernet</w:t>
            </w:r>
            <w:proofErr w:type="spellEnd"/>
            <w:r w:rsidRPr="00814E01">
              <w:rPr>
                <w:rFonts w:ascii="Times New Roman" w:eastAsia="Times New Roman" w:hAnsi="Times New Roman" w:cs="Times New Roman"/>
                <w:color w:val="000000"/>
                <w:sz w:val="20"/>
                <w:szCs w:val="20"/>
                <w:lang w:val="es-AR"/>
              </w:rPr>
              <w:t xml:space="preserve">, 2005, 291; </w:t>
            </w:r>
            <w:proofErr w:type="spellStart"/>
            <w:r w:rsidRPr="00814E01">
              <w:rPr>
                <w:rFonts w:ascii="Times New Roman" w:eastAsia="Times New Roman" w:hAnsi="Times New Roman" w:cs="Times New Roman"/>
                <w:color w:val="000000"/>
                <w:sz w:val="20"/>
                <w:szCs w:val="20"/>
                <w:lang w:val="es-AR"/>
              </w:rPr>
              <w:t>Hartwell</w:t>
            </w:r>
            <w:proofErr w:type="spellEnd"/>
            <w:r w:rsidRPr="00814E01">
              <w:rPr>
                <w:rFonts w:ascii="Times New Roman" w:eastAsia="Times New Roman" w:hAnsi="Times New Roman" w:cs="Times New Roman"/>
                <w:color w:val="000000"/>
                <w:sz w:val="20"/>
                <w:szCs w:val="20"/>
                <w:lang w:val="es-AR"/>
              </w:rPr>
              <w:t>, 1967, 281.</w:t>
            </w:r>
          </w:p>
        </w:tc>
      </w:tr>
    </w:tbl>
    <w:p w14:paraId="2F55B2B3" w14:textId="77777777" w:rsidR="00814E01" w:rsidRPr="00814E01" w:rsidRDefault="00814E01" w:rsidP="008B2129">
      <w:pPr>
        <w:spacing w:line="360" w:lineRule="auto"/>
        <w:jc w:val="both"/>
        <w:rPr>
          <w:rFonts w:ascii="Times New Roman" w:eastAsia="Times New Roman" w:hAnsi="Times New Roman" w:cs="Times New Roman"/>
          <w:sz w:val="24"/>
          <w:szCs w:val="24"/>
          <w:lang w:val="es-AR"/>
        </w:rPr>
      </w:pPr>
    </w:p>
    <w:p w14:paraId="4D56652A" w14:textId="43FC365D" w:rsidR="00316EDB" w:rsidRDefault="001F74A0" w:rsidP="008B21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w:t>
      </w:r>
      <w:r w:rsidR="00316EDB">
        <w:rPr>
          <w:rFonts w:ascii="Times New Roman" w:eastAsia="Times New Roman" w:hAnsi="Times New Roman" w:cs="Times New Roman"/>
          <w:sz w:val="24"/>
          <w:szCs w:val="24"/>
        </w:rPr>
        <w:t xml:space="preserve">proceso </w:t>
      </w:r>
      <w:r>
        <w:rPr>
          <w:rFonts w:ascii="Times New Roman" w:eastAsia="Times New Roman" w:hAnsi="Times New Roman" w:cs="Times New Roman"/>
          <w:sz w:val="24"/>
          <w:szCs w:val="24"/>
        </w:rPr>
        <w:t xml:space="preserve">fue </w:t>
      </w:r>
      <w:r w:rsidR="00316EDB">
        <w:rPr>
          <w:rFonts w:ascii="Times New Roman" w:eastAsia="Times New Roman" w:hAnsi="Times New Roman" w:cs="Times New Roman"/>
          <w:sz w:val="24"/>
          <w:szCs w:val="24"/>
        </w:rPr>
        <w:t>notado por los letrados de la époc</w:t>
      </w:r>
      <w:r>
        <w:rPr>
          <w:rFonts w:ascii="Times New Roman" w:eastAsia="Times New Roman" w:hAnsi="Times New Roman" w:cs="Times New Roman"/>
          <w:sz w:val="24"/>
          <w:szCs w:val="24"/>
        </w:rPr>
        <w:t>a</w:t>
      </w:r>
      <w:r w:rsidR="00316EDB">
        <w:rPr>
          <w:rFonts w:ascii="Times New Roman" w:eastAsia="Times New Roman" w:hAnsi="Times New Roman" w:cs="Times New Roman"/>
          <w:sz w:val="24"/>
          <w:szCs w:val="24"/>
        </w:rPr>
        <w:t>, por ejemplo</w:t>
      </w:r>
      <w:r w:rsidR="000F5D6C">
        <w:rPr>
          <w:rFonts w:ascii="Times New Roman" w:eastAsia="Times New Roman" w:hAnsi="Times New Roman" w:cs="Times New Roman"/>
          <w:sz w:val="24"/>
          <w:szCs w:val="24"/>
        </w:rPr>
        <w:t>,</w:t>
      </w:r>
      <w:r w:rsidR="00316EDB">
        <w:rPr>
          <w:rFonts w:ascii="Times New Roman" w:eastAsia="Times New Roman" w:hAnsi="Times New Roman" w:cs="Times New Roman"/>
          <w:sz w:val="24"/>
          <w:szCs w:val="24"/>
        </w:rPr>
        <w:t xml:space="preserve"> en la anotación 217 “la cantidad de dinero acuñado anualmente” del </w:t>
      </w:r>
      <w:proofErr w:type="spellStart"/>
      <w:r w:rsidR="00316EDB" w:rsidRPr="00A528F1">
        <w:rPr>
          <w:rFonts w:ascii="Times New Roman" w:eastAsia="Times New Roman" w:hAnsi="Times New Roman" w:cs="Times New Roman"/>
          <w:i/>
          <w:iCs/>
          <w:sz w:val="24"/>
          <w:szCs w:val="24"/>
        </w:rPr>
        <w:t>Mengxi</w:t>
      </w:r>
      <w:proofErr w:type="spellEnd"/>
      <w:r w:rsidR="00316EDB" w:rsidRPr="00A528F1">
        <w:rPr>
          <w:rFonts w:ascii="Times New Roman" w:eastAsia="Times New Roman" w:hAnsi="Times New Roman" w:cs="Times New Roman"/>
          <w:i/>
          <w:iCs/>
          <w:sz w:val="24"/>
          <w:szCs w:val="24"/>
        </w:rPr>
        <w:t xml:space="preserve"> Bitan</w:t>
      </w:r>
      <w:r w:rsidR="00316EDB">
        <w:rPr>
          <w:rFonts w:ascii="Times New Roman" w:eastAsia="Times New Roman" w:hAnsi="Times New Roman" w:cs="Times New Roman"/>
          <w:sz w:val="24"/>
          <w:szCs w:val="24"/>
        </w:rPr>
        <w:t xml:space="preserve"> </w:t>
      </w:r>
      <w:r w:rsidR="00316EDB" w:rsidRPr="002D570D">
        <w:rPr>
          <w:rFonts w:ascii="Times New Roman" w:eastAsia="SimSun" w:hAnsi="Times New Roman" w:cs="Times New Roman" w:hint="eastAsia"/>
          <w:sz w:val="24"/>
          <w:szCs w:val="24"/>
          <w:lang w:val="en-US"/>
        </w:rPr>
        <w:t>梦溪笔谈</w:t>
      </w:r>
      <w:r w:rsidR="00316EDB">
        <w:rPr>
          <w:rFonts w:ascii="Times New Roman" w:eastAsia="Times New Roman" w:hAnsi="Times New Roman" w:cs="Times New Roman"/>
          <w:sz w:val="24"/>
          <w:szCs w:val="24"/>
        </w:rPr>
        <w:t xml:space="preserve">, Shen </w:t>
      </w:r>
      <w:proofErr w:type="spellStart"/>
      <w:r w:rsidR="00316EDB">
        <w:rPr>
          <w:rFonts w:ascii="Times New Roman" w:eastAsia="Times New Roman" w:hAnsi="Times New Roman" w:cs="Times New Roman"/>
          <w:sz w:val="24"/>
          <w:szCs w:val="24"/>
        </w:rPr>
        <w:t>Kuo</w:t>
      </w:r>
      <w:proofErr w:type="spellEnd"/>
      <w:r w:rsidR="00316EDB">
        <w:rPr>
          <w:rStyle w:val="Refdenotaalpie"/>
          <w:rFonts w:ascii="Times New Roman" w:eastAsia="Times New Roman" w:hAnsi="Times New Roman" w:cs="Times New Roman"/>
          <w:sz w:val="24"/>
          <w:szCs w:val="24"/>
        </w:rPr>
        <w:footnoteReference w:id="8"/>
      </w:r>
      <w:r w:rsidR="00316EDB">
        <w:rPr>
          <w:rFonts w:ascii="Times New Roman" w:eastAsia="Times New Roman" w:hAnsi="Times New Roman" w:cs="Times New Roman"/>
          <w:sz w:val="24"/>
          <w:szCs w:val="24"/>
        </w:rPr>
        <w:t xml:space="preserve"> </w:t>
      </w:r>
      <w:r w:rsidR="00316EDB" w:rsidRPr="00D91706">
        <w:rPr>
          <w:rFonts w:ascii="SimSun" w:eastAsia="SimSun" w:hAnsi="SimSun" w:cs="SimSun" w:hint="eastAsia"/>
          <w:sz w:val="24"/>
          <w:szCs w:val="24"/>
        </w:rPr>
        <w:t>沈括</w:t>
      </w:r>
      <w:r w:rsidR="00316EDB" w:rsidRPr="00D91706">
        <w:rPr>
          <w:rFonts w:ascii="Times New Roman" w:eastAsia="Times New Roman" w:hAnsi="Times New Roman" w:cs="Times New Roman"/>
          <w:sz w:val="24"/>
          <w:szCs w:val="24"/>
        </w:rPr>
        <w:t xml:space="preserve"> (1031-1095) </w:t>
      </w:r>
      <w:r w:rsidR="00316EDB">
        <w:rPr>
          <w:rFonts w:ascii="Times New Roman" w:eastAsia="Times New Roman" w:hAnsi="Times New Roman" w:cs="Times New Roman"/>
          <w:sz w:val="24"/>
          <w:szCs w:val="24"/>
        </w:rPr>
        <w:t>nos dice que:</w:t>
      </w:r>
    </w:p>
    <w:p w14:paraId="0673D534" w14:textId="77777777" w:rsidR="00316EDB" w:rsidRDefault="00316EDB" w:rsidP="008B2129">
      <w:pPr>
        <w:spacing w:line="360" w:lineRule="auto"/>
        <w:ind w:firstLine="720"/>
        <w:jc w:val="both"/>
        <w:rPr>
          <w:rFonts w:ascii="Times New Roman" w:eastAsia="Times New Roman" w:hAnsi="Times New Roman" w:cs="Times New Roman"/>
          <w:sz w:val="24"/>
          <w:szCs w:val="24"/>
        </w:rPr>
      </w:pPr>
    </w:p>
    <w:p w14:paraId="24C6D04F" w14:textId="41DA0CE1" w:rsidR="00316EDB" w:rsidRPr="006A7158" w:rsidRDefault="00316EDB" w:rsidP="008B2129">
      <w:pPr>
        <w:spacing w:line="360" w:lineRule="auto"/>
        <w:ind w:left="709" w:right="713"/>
        <w:jc w:val="both"/>
        <w:rPr>
          <w:rFonts w:ascii="Times New Roman" w:eastAsia="Times New Roman" w:hAnsi="Times New Roman" w:cs="Times New Roman"/>
        </w:rPr>
      </w:pPr>
      <w:r w:rsidRPr="006A7158">
        <w:rPr>
          <w:rFonts w:ascii="Times New Roman" w:eastAsia="Times New Roman" w:hAnsi="Times New Roman" w:cs="Times New Roman"/>
        </w:rPr>
        <w:t xml:space="preserve">Durante los años tempranos de la dinastía </w:t>
      </w:r>
      <w:proofErr w:type="spellStart"/>
      <w:r w:rsidRPr="006A7158">
        <w:rPr>
          <w:rFonts w:ascii="Times New Roman" w:eastAsia="Times New Roman" w:hAnsi="Times New Roman" w:cs="Times New Roman"/>
        </w:rPr>
        <w:t>Song</w:t>
      </w:r>
      <w:proofErr w:type="spellEnd"/>
      <w:r w:rsidRPr="006A7158">
        <w:rPr>
          <w:rFonts w:ascii="Times New Roman" w:eastAsia="Times New Roman" w:hAnsi="Times New Roman" w:cs="Times New Roman"/>
        </w:rPr>
        <w:t xml:space="preserve"> cuando la situación política en el área del sur del río </w:t>
      </w:r>
      <w:proofErr w:type="spellStart"/>
      <w:r w:rsidRPr="006A7158">
        <w:rPr>
          <w:rFonts w:ascii="Times New Roman" w:eastAsia="Times New Roman" w:hAnsi="Times New Roman" w:cs="Times New Roman"/>
        </w:rPr>
        <w:t>Yangzi</w:t>
      </w:r>
      <w:proofErr w:type="spellEnd"/>
      <w:r w:rsidRPr="006A7158">
        <w:rPr>
          <w:rFonts w:ascii="Times New Roman" w:eastAsia="Times New Roman" w:hAnsi="Times New Roman" w:cs="Times New Roman"/>
        </w:rPr>
        <w:t xml:space="preserve"> se estabilizó, la cantidad se incrementó gradualmente año tras año. Durante el período </w:t>
      </w:r>
      <w:proofErr w:type="spellStart"/>
      <w:r w:rsidRPr="006A7158">
        <w:rPr>
          <w:rFonts w:ascii="Times New Roman" w:eastAsia="Times New Roman" w:hAnsi="Times New Roman" w:cs="Times New Roman"/>
        </w:rPr>
        <w:t>Tiansheng</w:t>
      </w:r>
      <w:proofErr w:type="spellEnd"/>
      <w:r w:rsidRPr="006A7158">
        <w:rPr>
          <w:rFonts w:ascii="Times New Roman" w:eastAsia="Times New Roman" w:hAnsi="Times New Roman" w:cs="Times New Roman"/>
        </w:rPr>
        <w:t xml:space="preserve"> del reinado del Emperador </w:t>
      </w:r>
      <w:proofErr w:type="spellStart"/>
      <w:r w:rsidRPr="006A7158">
        <w:rPr>
          <w:rFonts w:ascii="Times New Roman" w:eastAsia="Times New Roman" w:hAnsi="Times New Roman" w:cs="Times New Roman"/>
        </w:rPr>
        <w:t>Renzong</w:t>
      </w:r>
      <w:proofErr w:type="spellEnd"/>
      <w:r w:rsidRPr="006A7158">
        <w:rPr>
          <w:rFonts w:ascii="Times New Roman" w:eastAsia="Times New Roman" w:hAnsi="Times New Roman" w:cs="Times New Roman"/>
        </w:rPr>
        <w:t xml:space="preserve">, el monto anual del dinero acuñado fue más de un millón de sartas de monedas. Durante el período </w:t>
      </w:r>
      <w:proofErr w:type="spellStart"/>
      <w:r w:rsidRPr="006A7158">
        <w:rPr>
          <w:rFonts w:ascii="Times New Roman" w:eastAsia="Times New Roman" w:hAnsi="Times New Roman" w:cs="Times New Roman"/>
        </w:rPr>
        <w:t>Qingli</w:t>
      </w:r>
      <w:proofErr w:type="spellEnd"/>
      <w:r w:rsidRPr="006A7158">
        <w:rPr>
          <w:rFonts w:ascii="Times New Roman" w:eastAsia="Times New Roman" w:hAnsi="Times New Roman" w:cs="Times New Roman"/>
        </w:rPr>
        <w:t xml:space="preserve"> del reinado del Emperador </w:t>
      </w:r>
      <w:proofErr w:type="spellStart"/>
      <w:r w:rsidRPr="006A7158">
        <w:rPr>
          <w:rFonts w:ascii="Times New Roman" w:eastAsia="Times New Roman" w:hAnsi="Times New Roman" w:cs="Times New Roman"/>
        </w:rPr>
        <w:t>Renzong</w:t>
      </w:r>
      <w:proofErr w:type="spellEnd"/>
      <w:r w:rsidRPr="006A7158">
        <w:rPr>
          <w:rFonts w:ascii="Times New Roman" w:eastAsia="Times New Roman" w:hAnsi="Times New Roman" w:cs="Times New Roman"/>
        </w:rPr>
        <w:t xml:space="preserve">, el número se incrementó a tres millones de sartas de monedas. Después del sexto año del período Xining del reinado del Emperador </w:t>
      </w:r>
      <w:proofErr w:type="spellStart"/>
      <w:r w:rsidRPr="006A7158">
        <w:rPr>
          <w:rFonts w:ascii="Times New Roman" w:eastAsia="Times New Roman" w:hAnsi="Times New Roman" w:cs="Times New Roman"/>
        </w:rPr>
        <w:t>Shenzong</w:t>
      </w:r>
      <w:proofErr w:type="spellEnd"/>
      <w:r w:rsidRPr="006A7158">
        <w:rPr>
          <w:rFonts w:ascii="Times New Roman" w:eastAsia="Times New Roman" w:hAnsi="Times New Roman" w:cs="Times New Roman"/>
        </w:rPr>
        <w:t xml:space="preserve">, las monedas acuñadas de hierro y </w:t>
      </w:r>
      <w:r w:rsidR="007F51CB" w:rsidRPr="006A7158">
        <w:rPr>
          <w:rFonts w:ascii="Times New Roman" w:eastAsia="Times New Roman" w:hAnsi="Times New Roman" w:cs="Times New Roman"/>
        </w:rPr>
        <w:t>bronce</w:t>
      </w:r>
      <w:r w:rsidRPr="006A7158">
        <w:rPr>
          <w:rFonts w:ascii="Times New Roman" w:eastAsia="Times New Roman" w:hAnsi="Times New Roman" w:cs="Times New Roman"/>
        </w:rPr>
        <w:t xml:space="preserve"> fueron más de seis millones de sartas cada año. (Shen, 2008, 383)</w:t>
      </w:r>
    </w:p>
    <w:p w14:paraId="304D6DFE" w14:textId="77777777" w:rsidR="00AD7D1F" w:rsidRDefault="00AD7D1F" w:rsidP="008B2129">
      <w:pPr>
        <w:spacing w:line="360" w:lineRule="auto"/>
        <w:ind w:firstLine="720"/>
        <w:jc w:val="both"/>
        <w:rPr>
          <w:rFonts w:ascii="Times New Roman" w:eastAsia="Times New Roman" w:hAnsi="Times New Roman" w:cs="Times New Roman"/>
          <w:sz w:val="24"/>
          <w:szCs w:val="24"/>
        </w:rPr>
      </w:pPr>
    </w:p>
    <w:p w14:paraId="23EFBF25" w14:textId="0D097BDC" w:rsidR="004A428B" w:rsidRDefault="00A93622" w:rsidP="008B21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Pese a la gran importancia de la acuñación de monedas, la dinastía tuvo problemas para producir </w:t>
      </w:r>
      <w:r w:rsidR="0040520B">
        <w:rPr>
          <w:rFonts w:ascii="Times New Roman" w:eastAsia="Times New Roman" w:hAnsi="Times New Roman" w:cs="Times New Roman"/>
          <w:sz w:val="24"/>
          <w:szCs w:val="24"/>
        </w:rPr>
        <w:t xml:space="preserve">las </w:t>
      </w:r>
      <w:r w:rsidR="006426FA">
        <w:rPr>
          <w:rFonts w:ascii="Times New Roman" w:eastAsia="Times New Roman" w:hAnsi="Times New Roman" w:cs="Times New Roman"/>
          <w:sz w:val="24"/>
          <w:szCs w:val="24"/>
        </w:rPr>
        <w:t>suficiente</w:t>
      </w:r>
      <w:r w:rsidR="00A64977">
        <w:rPr>
          <w:rFonts w:ascii="Times New Roman" w:eastAsia="Times New Roman" w:hAnsi="Times New Roman" w:cs="Times New Roman"/>
          <w:sz w:val="24"/>
          <w:szCs w:val="24"/>
        </w:rPr>
        <w:t>s</w:t>
      </w:r>
      <w:r w:rsidR="006426FA">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durante los </w:t>
      </w:r>
      <w:proofErr w:type="spellStart"/>
      <w:r>
        <w:rPr>
          <w:rFonts w:ascii="Times New Roman" w:eastAsia="Times New Roman" w:hAnsi="Times New Roman" w:cs="Times New Roman"/>
          <w:sz w:val="24"/>
          <w:szCs w:val="24"/>
        </w:rPr>
        <w:t>Song</w:t>
      </w:r>
      <w:proofErr w:type="spellEnd"/>
      <w:r>
        <w:rPr>
          <w:rFonts w:ascii="Times New Roman" w:eastAsia="Times New Roman" w:hAnsi="Times New Roman" w:cs="Times New Roman"/>
          <w:sz w:val="24"/>
          <w:szCs w:val="24"/>
        </w:rPr>
        <w:t xml:space="preserve"> del Sur la situación se agravó. </w:t>
      </w:r>
      <w:r>
        <w:rPr>
          <w:rFonts w:ascii="Times New Roman" w:eastAsia="Times New Roman" w:hAnsi="Times New Roman" w:cs="Times New Roman"/>
          <w:sz w:val="24"/>
          <w:szCs w:val="24"/>
          <w:lang w:val="es-AR"/>
        </w:rPr>
        <w:t>“</w:t>
      </w:r>
      <w:r w:rsidRPr="00A93622">
        <w:rPr>
          <w:rFonts w:ascii="Times New Roman" w:eastAsia="Times New Roman" w:hAnsi="Times New Roman" w:cs="Times New Roman"/>
          <w:sz w:val="24"/>
          <w:szCs w:val="24"/>
          <w:lang w:val="es-AR"/>
        </w:rPr>
        <w:t xml:space="preserve">Aunque todavía estaba en posesión de la mayoría de las minas de cobre del imperio, los </w:t>
      </w:r>
      <w:proofErr w:type="spellStart"/>
      <w:r w:rsidRPr="00A93622">
        <w:rPr>
          <w:rFonts w:ascii="Times New Roman" w:eastAsia="Times New Roman" w:hAnsi="Times New Roman" w:cs="Times New Roman"/>
          <w:sz w:val="24"/>
          <w:szCs w:val="24"/>
          <w:lang w:val="es-AR"/>
        </w:rPr>
        <w:t>Song</w:t>
      </w:r>
      <w:proofErr w:type="spellEnd"/>
      <w:r w:rsidRPr="00A93622">
        <w:rPr>
          <w:rFonts w:ascii="Times New Roman" w:eastAsia="Times New Roman" w:hAnsi="Times New Roman" w:cs="Times New Roman"/>
          <w:sz w:val="24"/>
          <w:szCs w:val="24"/>
          <w:lang w:val="es-AR"/>
        </w:rPr>
        <w:t xml:space="preserve"> del Sur solo pudieron generar cantidades insignificantes de monedas. Los crecientes costos de minería y acuñación mantuvieron la </w:t>
      </w:r>
      <w:r>
        <w:rPr>
          <w:rFonts w:ascii="Times New Roman" w:eastAsia="Times New Roman" w:hAnsi="Times New Roman" w:cs="Times New Roman"/>
          <w:sz w:val="24"/>
          <w:szCs w:val="24"/>
          <w:lang w:val="es-AR"/>
        </w:rPr>
        <w:t>acuñación</w:t>
      </w:r>
      <w:r w:rsidRPr="00A93622">
        <w:rPr>
          <w:rFonts w:ascii="Times New Roman" w:eastAsia="Times New Roman" w:hAnsi="Times New Roman" w:cs="Times New Roman"/>
          <w:sz w:val="24"/>
          <w:szCs w:val="24"/>
          <w:lang w:val="es-AR"/>
        </w:rPr>
        <w:t xml:space="preserve"> a no más de 200.000 </w:t>
      </w:r>
      <w:r>
        <w:rPr>
          <w:rFonts w:ascii="Times New Roman" w:eastAsia="Times New Roman" w:hAnsi="Times New Roman" w:cs="Times New Roman"/>
          <w:sz w:val="24"/>
          <w:szCs w:val="24"/>
          <w:lang w:val="es-AR"/>
        </w:rPr>
        <w:t>sartas</w:t>
      </w:r>
      <w:r w:rsidRPr="00A93622">
        <w:rPr>
          <w:rFonts w:ascii="Times New Roman" w:eastAsia="Times New Roman" w:hAnsi="Times New Roman" w:cs="Times New Roman"/>
          <w:sz w:val="24"/>
          <w:szCs w:val="24"/>
          <w:lang w:val="es-AR"/>
        </w:rPr>
        <w:t xml:space="preserve"> al año y a menudo mucho menos</w:t>
      </w:r>
      <w:r>
        <w:rPr>
          <w:rFonts w:ascii="Times New Roman" w:eastAsia="Times New Roman" w:hAnsi="Times New Roman" w:cs="Times New Roman"/>
          <w:sz w:val="24"/>
          <w:szCs w:val="24"/>
          <w:lang w:val="es-AR"/>
        </w:rPr>
        <w:t>”</w:t>
      </w:r>
      <w:r w:rsidRPr="00A93622">
        <w:rPr>
          <w:rFonts w:ascii="Times New Roman" w:eastAsia="Times New Roman" w:hAnsi="Times New Roman" w:cs="Times New Roman"/>
          <w:sz w:val="24"/>
          <w:szCs w:val="24"/>
          <w:lang w:val="es-AR"/>
        </w:rPr>
        <w:t>.</w:t>
      </w:r>
      <w:r w:rsidR="004A428B" w:rsidRPr="00A93622">
        <w:rPr>
          <w:rFonts w:ascii="Times New Roman" w:eastAsia="Times New Roman" w:hAnsi="Times New Roman" w:cs="Times New Roman"/>
          <w:sz w:val="24"/>
          <w:szCs w:val="24"/>
          <w:lang w:val="es-AR"/>
        </w:rPr>
        <w:t xml:space="preserve"> </w:t>
      </w:r>
      <w:r w:rsidR="004A428B">
        <w:rPr>
          <w:rFonts w:ascii="Times New Roman" w:eastAsia="Times New Roman" w:hAnsi="Times New Roman" w:cs="Times New Roman"/>
          <w:sz w:val="24"/>
          <w:szCs w:val="24"/>
        </w:rPr>
        <w:t>(</w:t>
      </w:r>
      <w:proofErr w:type="spellStart"/>
      <w:r w:rsidR="00481CF5">
        <w:rPr>
          <w:rFonts w:ascii="Times New Roman" w:eastAsia="Times New Roman" w:hAnsi="Times New Roman" w:cs="Times New Roman"/>
          <w:sz w:val="24"/>
          <w:szCs w:val="24"/>
        </w:rPr>
        <w:t>Von</w:t>
      </w:r>
      <w:proofErr w:type="spellEnd"/>
      <w:r w:rsidR="00481CF5">
        <w:rPr>
          <w:rFonts w:ascii="Times New Roman" w:eastAsia="Times New Roman" w:hAnsi="Times New Roman" w:cs="Times New Roman"/>
          <w:sz w:val="24"/>
          <w:szCs w:val="24"/>
        </w:rPr>
        <w:t xml:space="preserve"> </w:t>
      </w:r>
      <w:proofErr w:type="spellStart"/>
      <w:r w:rsidR="00481CF5">
        <w:rPr>
          <w:rFonts w:ascii="Times New Roman" w:eastAsia="Times New Roman" w:hAnsi="Times New Roman" w:cs="Times New Roman"/>
          <w:sz w:val="24"/>
          <w:szCs w:val="24"/>
        </w:rPr>
        <w:t>Glahn</w:t>
      </w:r>
      <w:proofErr w:type="spellEnd"/>
      <w:r w:rsidR="004A428B">
        <w:rPr>
          <w:rFonts w:ascii="Times New Roman" w:eastAsia="Times New Roman" w:hAnsi="Times New Roman" w:cs="Times New Roman"/>
          <w:sz w:val="24"/>
          <w:szCs w:val="24"/>
        </w:rPr>
        <w:t xml:space="preserve">, 1996, </w:t>
      </w:r>
      <w:r w:rsidR="00B42CFA">
        <w:rPr>
          <w:rFonts w:ascii="Times New Roman" w:eastAsia="Times New Roman" w:hAnsi="Times New Roman" w:cs="Times New Roman"/>
          <w:sz w:val="24"/>
          <w:szCs w:val="24"/>
        </w:rPr>
        <w:t>50</w:t>
      </w:r>
      <w:r w:rsidR="004A428B">
        <w:rPr>
          <w:rFonts w:ascii="Times New Roman" w:eastAsia="Times New Roman" w:hAnsi="Times New Roman" w:cs="Times New Roman"/>
          <w:sz w:val="24"/>
          <w:szCs w:val="24"/>
        </w:rPr>
        <w:t>)</w:t>
      </w:r>
    </w:p>
    <w:p w14:paraId="25443DF3" w14:textId="6149071B" w:rsidR="00F36943" w:rsidRPr="009479FA" w:rsidRDefault="00F36943" w:rsidP="008B2129">
      <w:pPr>
        <w:spacing w:line="360" w:lineRule="auto"/>
        <w:ind w:firstLine="720"/>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rPr>
        <w:t>Segundo, se produjo la aparición del papel moneda</w:t>
      </w:r>
      <w:r w:rsidR="0008531F">
        <w:rPr>
          <w:rFonts w:ascii="Times New Roman" w:eastAsia="Times New Roman" w:hAnsi="Times New Roman" w:cs="Times New Roman"/>
          <w:sz w:val="24"/>
          <w:szCs w:val="24"/>
        </w:rPr>
        <w:t>,</w:t>
      </w:r>
      <w:r w:rsidR="004A3730">
        <w:rPr>
          <w:rFonts w:ascii="Times New Roman" w:eastAsia="Times New Roman" w:hAnsi="Times New Roman" w:cs="Times New Roman"/>
          <w:sz w:val="24"/>
          <w:szCs w:val="24"/>
        </w:rPr>
        <w:t xml:space="preserve"> </w:t>
      </w:r>
      <w:r w:rsidR="0008531F">
        <w:rPr>
          <w:rFonts w:ascii="Times New Roman" w:eastAsia="Times New Roman" w:hAnsi="Times New Roman" w:cs="Times New Roman"/>
          <w:sz w:val="24"/>
          <w:szCs w:val="24"/>
          <w:lang w:val="es-AR"/>
        </w:rPr>
        <w:t>e</w:t>
      </w:r>
      <w:r w:rsidR="00902EEE">
        <w:rPr>
          <w:rFonts w:ascii="Times New Roman" w:eastAsia="Times New Roman" w:hAnsi="Times New Roman" w:cs="Times New Roman"/>
          <w:sz w:val="24"/>
          <w:szCs w:val="24"/>
          <w:lang w:val="es-AR"/>
        </w:rPr>
        <w:t xml:space="preserve">l </w:t>
      </w:r>
      <w:r w:rsidR="0008531F">
        <w:rPr>
          <w:rFonts w:ascii="Times New Roman" w:eastAsia="Times New Roman" w:hAnsi="Times New Roman" w:cs="Times New Roman"/>
          <w:sz w:val="24"/>
          <w:szCs w:val="24"/>
          <w:lang w:val="es-AR"/>
        </w:rPr>
        <w:t>que</w:t>
      </w:r>
      <w:r w:rsidR="00902EEE">
        <w:rPr>
          <w:rFonts w:ascii="Times New Roman" w:eastAsia="Times New Roman" w:hAnsi="Times New Roman" w:cs="Times New Roman"/>
          <w:sz w:val="24"/>
          <w:szCs w:val="24"/>
          <w:lang w:val="es-AR"/>
        </w:rPr>
        <w:t xml:space="preserve"> sirvió como una solución a la escasez </w:t>
      </w:r>
      <w:r w:rsidR="004E5D64">
        <w:rPr>
          <w:rFonts w:ascii="Times New Roman" w:eastAsia="Times New Roman" w:hAnsi="Times New Roman" w:cs="Times New Roman"/>
          <w:sz w:val="24"/>
          <w:szCs w:val="24"/>
          <w:lang w:val="es-AR"/>
        </w:rPr>
        <w:t>monetaria</w:t>
      </w:r>
      <w:r w:rsidR="00902EEE">
        <w:rPr>
          <w:rFonts w:ascii="Times New Roman" w:eastAsia="Times New Roman" w:hAnsi="Times New Roman" w:cs="Times New Roman"/>
          <w:sz w:val="24"/>
          <w:szCs w:val="24"/>
          <w:lang w:val="es-AR"/>
        </w:rPr>
        <w:t xml:space="preserve"> y </w:t>
      </w:r>
      <w:r w:rsidR="006426FA">
        <w:rPr>
          <w:rFonts w:ascii="Times New Roman" w:eastAsia="Times New Roman" w:hAnsi="Times New Roman" w:cs="Times New Roman"/>
          <w:sz w:val="24"/>
          <w:szCs w:val="24"/>
          <w:lang w:val="es-AR"/>
        </w:rPr>
        <w:t xml:space="preserve">como </w:t>
      </w:r>
      <w:r w:rsidR="004E5D64">
        <w:rPr>
          <w:rFonts w:ascii="Times New Roman" w:eastAsia="Times New Roman" w:hAnsi="Times New Roman" w:cs="Times New Roman"/>
          <w:sz w:val="24"/>
          <w:szCs w:val="24"/>
          <w:lang w:val="es-AR"/>
        </w:rPr>
        <w:t xml:space="preserve">una </w:t>
      </w:r>
      <w:r w:rsidR="006426FA">
        <w:rPr>
          <w:rFonts w:ascii="Times New Roman" w:eastAsia="Times New Roman" w:hAnsi="Times New Roman" w:cs="Times New Roman"/>
          <w:sz w:val="24"/>
          <w:szCs w:val="24"/>
          <w:lang w:val="es-AR"/>
        </w:rPr>
        <w:t xml:space="preserve">alternativa más práctica </w:t>
      </w:r>
      <w:r w:rsidR="004E5D64">
        <w:rPr>
          <w:rFonts w:ascii="Times New Roman" w:eastAsia="Times New Roman" w:hAnsi="Times New Roman" w:cs="Times New Roman"/>
          <w:sz w:val="24"/>
          <w:szCs w:val="24"/>
          <w:lang w:val="es-AR"/>
        </w:rPr>
        <w:t>par</w:t>
      </w:r>
      <w:r w:rsidR="00982D8E">
        <w:rPr>
          <w:rFonts w:ascii="Times New Roman" w:eastAsia="Times New Roman" w:hAnsi="Times New Roman" w:cs="Times New Roman"/>
          <w:sz w:val="24"/>
          <w:szCs w:val="24"/>
          <w:lang w:val="es-AR"/>
        </w:rPr>
        <w:t>a</w:t>
      </w:r>
      <w:r w:rsidR="004E5D64">
        <w:rPr>
          <w:rFonts w:ascii="Times New Roman" w:eastAsia="Times New Roman" w:hAnsi="Times New Roman" w:cs="Times New Roman"/>
          <w:sz w:val="24"/>
          <w:szCs w:val="24"/>
          <w:lang w:val="es-AR"/>
        </w:rPr>
        <w:t xml:space="preserve"> </w:t>
      </w:r>
      <w:r w:rsidR="00982D8E">
        <w:rPr>
          <w:rFonts w:ascii="Times New Roman" w:eastAsia="Times New Roman" w:hAnsi="Times New Roman" w:cs="Times New Roman"/>
          <w:sz w:val="24"/>
          <w:szCs w:val="24"/>
          <w:lang w:val="es-AR"/>
        </w:rPr>
        <w:t>ser</w:t>
      </w:r>
      <w:r w:rsidR="004E5D64">
        <w:rPr>
          <w:rFonts w:ascii="Times New Roman" w:eastAsia="Times New Roman" w:hAnsi="Times New Roman" w:cs="Times New Roman"/>
          <w:sz w:val="24"/>
          <w:szCs w:val="24"/>
          <w:lang w:val="es-AR"/>
        </w:rPr>
        <w:t xml:space="preserve"> traslado </w:t>
      </w:r>
      <w:r w:rsidR="006426FA">
        <w:rPr>
          <w:rFonts w:ascii="Times New Roman" w:eastAsia="Times New Roman" w:hAnsi="Times New Roman" w:cs="Times New Roman"/>
          <w:sz w:val="24"/>
          <w:szCs w:val="24"/>
          <w:lang w:val="es-AR"/>
        </w:rPr>
        <w:t>que las monedas de baja denominación</w:t>
      </w:r>
      <w:r w:rsidR="004E5D64">
        <w:rPr>
          <w:rFonts w:ascii="Times New Roman" w:eastAsia="Times New Roman" w:hAnsi="Times New Roman" w:cs="Times New Roman"/>
          <w:sz w:val="24"/>
          <w:szCs w:val="24"/>
          <w:lang w:val="es-AR"/>
        </w:rPr>
        <w:t>.</w:t>
      </w:r>
      <w:r w:rsidR="00902EEE">
        <w:rPr>
          <w:rFonts w:ascii="Times New Roman" w:eastAsia="Times New Roman" w:hAnsi="Times New Roman" w:cs="Times New Roman"/>
          <w:sz w:val="24"/>
          <w:szCs w:val="24"/>
          <w:lang w:val="es-AR"/>
        </w:rPr>
        <w:t xml:space="preserve"> </w:t>
      </w:r>
      <w:r w:rsidR="004A3730">
        <w:rPr>
          <w:rFonts w:ascii="Times New Roman" w:eastAsia="Times New Roman" w:hAnsi="Times New Roman" w:cs="Times New Roman"/>
          <w:sz w:val="24"/>
          <w:szCs w:val="24"/>
        </w:rPr>
        <w:t xml:space="preserve">Su antecedente se dio durante la dinastía Tang a partir del uso </w:t>
      </w:r>
      <w:r w:rsidR="003F431E">
        <w:rPr>
          <w:rFonts w:ascii="Times New Roman" w:eastAsia="Times New Roman" w:hAnsi="Times New Roman" w:cs="Times New Roman"/>
          <w:sz w:val="24"/>
          <w:szCs w:val="24"/>
        </w:rPr>
        <w:t xml:space="preserve">de certificado de depósitos privados llamados </w:t>
      </w:r>
      <w:proofErr w:type="spellStart"/>
      <w:r w:rsidR="003F431E" w:rsidRPr="003F431E">
        <w:rPr>
          <w:rFonts w:ascii="Times New Roman" w:eastAsia="Times New Roman" w:hAnsi="Times New Roman" w:cs="Times New Roman"/>
          <w:i/>
          <w:iCs/>
          <w:sz w:val="24"/>
          <w:szCs w:val="24"/>
        </w:rPr>
        <w:t>guifang</w:t>
      </w:r>
      <w:proofErr w:type="spellEnd"/>
      <w:r w:rsidR="003F431E">
        <w:rPr>
          <w:rFonts w:ascii="Times New Roman" w:eastAsia="Times New Roman" w:hAnsi="Times New Roman" w:cs="Times New Roman"/>
          <w:sz w:val="24"/>
          <w:szCs w:val="24"/>
        </w:rPr>
        <w:t xml:space="preserve"> </w:t>
      </w:r>
      <w:r w:rsidR="003F431E" w:rsidRPr="003F431E">
        <w:rPr>
          <w:rFonts w:ascii="SimSun" w:eastAsia="SimSun" w:hAnsi="SimSun" w:cs="SimSun" w:hint="eastAsia"/>
          <w:sz w:val="24"/>
          <w:szCs w:val="24"/>
        </w:rPr>
        <w:t>櫃坊</w:t>
      </w:r>
      <w:r w:rsidR="003F431E">
        <w:rPr>
          <w:rFonts w:ascii="Times New Roman" w:eastAsia="Times New Roman" w:hAnsi="Times New Roman" w:cs="Times New Roman"/>
          <w:sz w:val="24"/>
          <w:szCs w:val="24"/>
        </w:rPr>
        <w:t xml:space="preserve">, que se usaban como dinero. En Sichuan </w:t>
      </w:r>
      <w:r w:rsidR="00E14C85">
        <w:rPr>
          <w:rFonts w:ascii="Times New Roman" w:eastAsia="Times New Roman" w:hAnsi="Times New Roman" w:cs="Times New Roman"/>
          <w:sz w:val="24"/>
          <w:szCs w:val="24"/>
        </w:rPr>
        <w:t>en 1011</w:t>
      </w:r>
      <w:r w:rsidR="003F431E">
        <w:rPr>
          <w:rFonts w:ascii="Times New Roman" w:eastAsia="Times New Roman" w:hAnsi="Times New Roman" w:cs="Times New Roman"/>
          <w:sz w:val="24"/>
          <w:szCs w:val="24"/>
        </w:rPr>
        <w:t xml:space="preserve"> se empezó a usa el </w:t>
      </w:r>
      <w:proofErr w:type="spellStart"/>
      <w:r w:rsidR="003F431E" w:rsidRPr="003F431E">
        <w:rPr>
          <w:rFonts w:ascii="Times New Roman" w:eastAsia="Times New Roman" w:hAnsi="Times New Roman" w:cs="Times New Roman"/>
          <w:i/>
          <w:iCs/>
          <w:sz w:val="24"/>
          <w:szCs w:val="24"/>
        </w:rPr>
        <w:t>jiaozi</w:t>
      </w:r>
      <w:proofErr w:type="spellEnd"/>
      <w:r w:rsidR="003F431E" w:rsidRPr="003F431E">
        <w:rPr>
          <w:rFonts w:ascii="Times New Roman" w:eastAsia="Times New Roman" w:hAnsi="Times New Roman" w:cs="Times New Roman"/>
          <w:sz w:val="24"/>
          <w:szCs w:val="24"/>
        </w:rPr>
        <w:t xml:space="preserve"> </w:t>
      </w:r>
      <w:r w:rsidR="003F431E" w:rsidRPr="003F431E">
        <w:rPr>
          <w:rFonts w:ascii="SimSun" w:eastAsia="SimSun" w:hAnsi="SimSun" w:cs="SimSun" w:hint="eastAsia"/>
          <w:sz w:val="24"/>
          <w:szCs w:val="24"/>
        </w:rPr>
        <w:t>交子</w:t>
      </w:r>
      <w:r w:rsidR="003F431E">
        <w:rPr>
          <w:rFonts w:ascii="Times New Roman" w:eastAsia="Times New Roman" w:hAnsi="Times New Roman" w:cs="Times New Roman"/>
          <w:sz w:val="24"/>
          <w:szCs w:val="24"/>
        </w:rPr>
        <w:t xml:space="preserve">, </w:t>
      </w:r>
      <w:r w:rsidR="00982D8E">
        <w:rPr>
          <w:rFonts w:ascii="Times New Roman" w:eastAsia="Times New Roman" w:hAnsi="Times New Roman" w:cs="Times New Roman"/>
          <w:sz w:val="24"/>
          <w:szCs w:val="24"/>
        </w:rPr>
        <w:t>en un primer momento su emisión se desarrollaba a partir de una</w:t>
      </w:r>
      <w:r w:rsidR="003F431E">
        <w:rPr>
          <w:rFonts w:ascii="Times New Roman" w:eastAsia="Times New Roman" w:hAnsi="Times New Roman" w:cs="Times New Roman"/>
          <w:sz w:val="24"/>
          <w:szCs w:val="24"/>
        </w:rPr>
        <w:t xml:space="preserve"> con</w:t>
      </w:r>
      <w:r w:rsidR="00E14C85">
        <w:rPr>
          <w:rFonts w:ascii="Times New Roman" w:eastAsia="Times New Roman" w:hAnsi="Times New Roman" w:cs="Times New Roman"/>
          <w:sz w:val="24"/>
          <w:szCs w:val="24"/>
        </w:rPr>
        <w:t>c</w:t>
      </w:r>
      <w:r w:rsidR="003F431E">
        <w:rPr>
          <w:rFonts w:ascii="Times New Roman" w:eastAsia="Times New Roman" w:hAnsi="Times New Roman" w:cs="Times New Roman"/>
          <w:sz w:val="24"/>
          <w:szCs w:val="24"/>
        </w:rPr>
        <w:t>e</w:t>
      </w:r>
      <w:r w:rsidR="00E14C85">
        <w:rPr>
          <w:rFonts w:ascii="Times New Roman" w:eastAsia="Times New Roman" w:hAnsi="Times New Roman" w:cs="Times New Roman"/>
          <w:sz w:val="24"/>
          <w:szCs w:val="24"/>
        </w:rPr>
        <w:t>s</w:t>
      </w:r>
      <w:r w:rsidR="003F431E">
        <w:rPr>
          <w:rFonts w:ascii="Times New Roman" w:eastAsia="Times New Roman" w:hAnsi="Times New Roman" w:cs="Times New Roman"/>
          <w:sz w:val="24"/>
          <w:szCs w:val="24"/>
        </w:rPr>
        <w:t xml:space="preserve">ión </w:t>
      </w:r>
      <w:r w:rsidR="00982D8E">
        <w:rPr>
          <w:rFonts w:ascii="Times New Roman" w:eastAsia="Times New Roman" w:hAnsi="Times New Roman" w:cs="Times New Roman"/>
          <w:sz w:val="24"/>
          <w:szCs w:val="24"/>
        </w:rPr>
        <w:t xml:space="preserve">en manos </w:t>
      </w:r>
      <w:r w:rsidR="003F431E">
        <w:rPr>
          <w:rFonts w:ascii="Times New Roman" w:eastAsia="Times New Roman" w:hAnsi="Times New Roman" w:cs="Times New Roman"/>
          <w:sz w:val="24"/>
          <w:szCs w:val="24"/>
        </w:rPr>
        <w:t>privad</w:t>
      </w:r>
      <w:r w:rsidR="00982D8E">
        <w:rPr>
          <w:rFonts w:ascii="Times New Roman" w:eastAsia="Times New Roman" w:hAnsi="Times New Roman" w:cs="Times New Roman"/>
          <w:sz w:val="24"/>
          <w:szCs w:val="24"/>
        </w:rPr>
        <w:t>as.</w:t>
      </w:r>
      <w:r w:rsidR="003F431E">
        <w:rPr>
          <w:rFonts w:ascii="Times New Roman" w:eastAsia="Times New Roman" w:hAnsi="Times New Roman" w:cs="Times New Roman"/>
          <w:sz w:val="24"/>
          <w:szCs w:val="24"/>
        </w:rPr>
        <w:t xml:space="preserve"> </w:t>
      </w:r>
      <w:r w:rsidR="00982D8E">
        <w:rPr>
          <w:rFonts w:ascii="Times New Roman" w:eastAsia="Times New Roman" w:hAnsi="Times New Roman" w:cs="Times New Roman"/>
          <w:sz w:val="24"/>
          <w:szCs w:val="24"/>
        </w:rPr>
        <w:t>P</w:t>
      </w:r>
      <w:r w:rsidR="003F431E">
        <w:rPr>
          <w:rFonts w:ascii="Times New Roman" w:eastAsia="Times New Roman" w:hAnsi="Times New Roman" w:cs="Times New Roman"/>
          <w:sz w:val="24"/>
          <w:szCs w:val="24"/>
        </w:rPr>
        <w:t>ero diez años después se estatizo y se controló a partir de la Ofician de Papel Moneda</w:t>
      </w:r>
      <w:r w:rsidR="003F431E" w:rsidRPr="006426FA">
        <w:rPr>
          <w:rFonts w:ascii="Times New Roman" w:eastAsia="SimSun" w:hAnsi="Times New Roman" w:cs="Times New Roman"/>
          <w:color w:val="000000"/>
          <w:sz w:val="24"/>
          <w:szCs w:val="24"/>
        </w:rPr>
        <w:t>交子務</w:t>
      </w:r>
      <w:r w:rsidR="00982D8E">
        <w:rPr>
          <w:rFonts w:ascii="Times New Roman" w:eastAsia="SimSun" w:hAnsi="Times New Roman" w:cs="Times New Roman"/>
          <w:sz w:val="24"/>
          <w:szCs w:val="24"/>
        </w:rPr>
        <w:t>,</w:t>
      </w:r>
      <w:r w:rsidR="00E14C85" w:rsidRPr="006426FA">
        <w:rPr>
          <w:rFonts w:ascii="Times New Roman" w:eastAsia="SimSun" w:hAnsi="Times New Roman" w:cs="Times New Roman"/>
          <w:sz w:val="24"/>
          <w:szCs w:val="24"/>
        </w:rPr>
        <w:t xml:space="preserve"> </w:t>
      </w:r>
      <w:r w:rsidR="00982D8E">
        <w:rPr>
          <w:rFonts w:ascii="Times New Roman" w:eastAsia="SimSun" w:hAnsi="Times New Roman" w:cs="Times New Roman"/>
          <w:sz w:val="24"/>
          <w:szCs w:val="24"/>
        </w:rPr>
        <w:t>l</w:t>
      </w:r>
      <w:r w:rsidR="00E14C85" w:rsidRPr="006426FA">
        <w:rPr>
          <w:rFonts w:ascii="Times New Roman" w:eastAsia="SimSun" w:hAnsi="Times New Roman" w:cs="Times New Roman"/>
          <w:sz w:val="24"/>
          <w:szCs w:val="24"/>
        </w:rPr>
        <w:t xml:space="preserve">a primera emisión estatal </w:t>
      </w:r>
      <w:r w:rsidR="00D32E56">
        <w:rPr>
          <w:rFonts w:ascii="Times New Roman" w:eastAsia="SimSun" w:hAnsi="Times New Roman" w:cs="Times New Roman"/>
          <w:sz w:val="24"/>
          <w:szCs w:val="24"/>
        </w:rPr>
        <w:t>fue en</w:t>
      </w:r>
      <w:r w:rsidR="00E14C85" w:rsidRPr="006426FA">
        <w:rPr>
          <w:rFonts w:ascii="Times New Roman" w:eastAsia="SimSun" w:hAnsi="Times New Roman" w:cs="Times New Roman"/>
          <w:sz w:val="24"/>
          <w:szCs w:val="24"/>
        </w:rPr>
        <w:t xml:space="preserve"> 1024</w:t>
      </w:r>
      <w:r w:rsidR="0008531F">
        <w:rPr>
          <w:rFonts w:ascii="Times New Roman" w:eastAsia="SimSun" w:hAnsi="Times New Roman" w:cs="Times New Roman"/>
          <w:sz w:val="24"/>
          <w:szCs w:val="24"/>
        </w:rPr>
        <w:t>,</w:t>
      </w:r>
      <w:r w:rsidR="00D32E56">
        <w:rPr>
          <w:rFonts w:ascii="Times New Roman" w:eastAsia="SimSun" w:hAnsi="Times New Roman" w:cs="Times New Roman"/>
          <w:sz w:val="24"/>
          <w:szCs w:val="24"/>
        </w:rPr>
        <w:t xml:space="preserve"> ten</w:t>
      </w:r>
      <w:r w:rsidR="00982D8E">
        <w:rPr>
          <w:rFonts w:ascii="Times New Roman" w:eastAsia="SimSun" w:hAnsi="Times New Roman" w:cs="Times New Roman"/>
          <w:sz w:val="24"/>
          <w:szCs w:val="24"/>
        </w:rPr>
        <w:t>iendo</w:t>
      </w:r>
      <w:r w:rsidR="00D32E56">
        <w:rPr>
          <w:rFonts w:ascii="Times New Roman" w:eastAsia="SimSun" w:hAnsi="Times New Roman" w:cs="Times New Roman"/>
          <w:sz w:val="24"/>
          <w:szCs w:val="24"/>
        </w:rPr>
        <w:t xml:space="preserve"> como</w:t>
      </w:r>
      <w:r w:rsidR="00A528F1" w:rsidRPr="006426FA">
        <w:rPr>
          <w:rFonts w:ascii="Times New Roman" w:eastAsia="SimSun" w:hAnsi="Times New Roman" w:cs="Times New Roman"/>
          <w:sz w:val="24"/>
          <w:szCs w:val="24"/>
        </w:rPr>
        <w:t xml:space="preserve"> respaldo </w:t>
      </w:r>
      <w:r w:rsidR="00A528F1" w:rsidRPr="00A528F1">
        <w:rPr>
          <w:rFonts w:ascii="Times New Roman" w:eastAsia="Times New Roman" w:hAnsi="Times New Roman" w:cs="Times New Roman"/>
          <w:sz w:val="24"/>
          <w:szCs w:val="24"/>
        </w:rPr>
        <w:t>aproximadamente el 29 por ciento</w:t>
      </w:r>
      <w:r w:rsidR="00D32E56">
        <w:rPr>
          <w:rFonts w:ascii="Times New Roman" w:eastAsia="Times New Roman" w:hAnsi="Times New Roman" w:cs="Times New Roman"/>
          <w:sz w:val="24"/>
          <w:szCs w:val="24"/>
        </w:rPr>
        <w:t xml:space="preserve"> de su valor en </w:t>
      </w:r>
      <w:r w:rsidR="00D32E56" w:rsidRPr="006426FA">
        <w:rPr>
          <w:rFonts w:ascii="Times New Roman" w:eastAsia="SimSun" w:hAnsi="Times New Roman" w:cs="Times New Roman"/>
          <w:sz w:val="24"/>
          <w:szCs w:val="24"/>
        </w:rPr>
        <w:t xml:space="preserve">moneda de </w:t>
      </w:r>
      <w:r w:rsidR="00D32E56" w:rsidRPr="00A528F1">
        <w:rPr>
          <w:rFonts w:ascii="Times New Roman" w:eastAsia="Times New Roman" w:hAnsi="Times New Roman" w:cs="Times New Roman"/>
          <w:sz w:val="24"/>
          <w:szCs w:val="24"/>
        </w:rPr>
        <w:t>hierro</w:t>
      </w:r>
      <w:r w:rsidR="00A3562D">
        <w:rPr>
          <w:rFonts w:ascii="Times New Roman" w:eastAsia="Times New Roman" w:hAnsi="Times New Roman" w:cs="Times New Roman"/>
          <w:sz w:val="24"/>
          <w:szCs w:val="24"/>
        </w:rPr>
        <w:t xml:space="preserve"> </w:t>
      </w:r>
      <w:r w:rsidR="0008531F">
        <w:rPr>
          <w:rFonts w:ascii="Times New Roman" w:eastAsia="Times New Roman" w:hAnsi="Times New Roman" w:cs="Times New Roman"/>
          <w:sz w:val="24"/>
          <w:szCs w:val="24"/>
        </w:rPr>
        <w:t>y</w:t>
      </w:r>
      <w:r w:rsidR="00A3562D">
        <w:rPr>
          <w:rFonts w:ascii="Times New Roman" w:eastAsia="Times New Roman" w:hAnsi="Times New Roman" w:cs="Times New Roman"/>
          <w:sz w:val="24"/>
          <w:szCs w:val="24"/>
        </w:rPr>
        <w:t xml:space="preserve"> un período de circulación de tres años</w:t>
      </w:r>
      <w:r w:rsidR="00E14C85">
        <w:rPr>
          <w:rFonts w:ascii="Times New Roman" w:eastAsia="Times New Roman" w:hAnsi="Times New Roman" w:cs="Times New Roman"/>
          <w:sz w:val="24"/>
          <w:szCs w:val="24"/>
        </w:rPr>
        <w:t>.</w:t>
      </w:r>
      <w:r w:rsidR="00A528F1">
        <w:rPr>
          <w:rFonts w:ascii="Times New Roman" w:eastAsia="Times New Roman" w:hAnsi="Times New Roman" w:cs="Times New Roman"/>
          <w:sz w:val="24"/>
          <w:szCs w:val="24"/>
        </w:rPr>
        <w:t xml:space="preserve"> </w:t>
      </w:r>
      <w:r w:rsidR="00A31839">
        <w:rPr>
          <w:rFonts w:ascii="Times New Roman" w:eastAsia="Times New Roman" w:hAnsi="Times New Roman" w:cs="Times New Roman"/>
          <w:sz w:val="24"/>
          <w:szCs w:val="24"/>
        </w:rPr>
        <w:t xml:space="preserve">Los </w:t>
      </w:r>
      <w:proofErr w:type="spellStart"/>
      <w:r w:rsidR="00A31839" w:rsidRPr="00A31839">
        <w:rPr>
          <w:rFonts w:ascii="Times New Roman" w:eastAsia="Times New Roman" w:hAnsi="Times New Roman" w:cs="Times New Roman"/>
          <w:i/>
          <w:iCs/>
          <w:sz w:val="24"/>
          <w:szCs w:val="24"/>
        </w:rPr>
        <w:t>jiaozi</w:t>
      </w:r>
      <w:proofErr w:type="spellEnd"/>
      <w:r w:rsidR="00A31839">
        <w:rPr>
          <w:rFonts w:ascii="Times New Roman" w:eastAsia="Times New Roman" w:hAnsi="Times New Roman" w:cs="Times New Roman"/>
          <w:sz w:val="24"/>
          <w:szCs w:val="24"/>
        </w:rPr>
        <w:t xml:space="preserve"> eran usados ampliamente por comerciantes para trasladar fondos entre centros comerciales. </w:t>
      </w:r>
      <w:r w:rsidR="00A528F1">
        <w:rPr>
          <w:rFonts w:ascii="Times New Roman" w:eastAsia="Times New Roman" w:hAnsi="Times New Roman" w:cs="Times New Roman"/>
          <w:sz w:val="24"/>
          <w:szCs w:val="24"/>
        </w:rPr>
        <w:t xml:space="preserve">Posteriormente se reemplazaron los </w:t>
      </w:r>
      <w:proofErr w:type="spellStart"/>
      <w:r w:rsidR="00A528F1" w:rsidRPr="00A31839">
        <w:rPr>
          <w:rFonts w:ascii="Times New Roman" w:eastAsia="Times New Roman" w:hAnsi="Times New Roman" w:cs="Times New Roman"/>
          <w:i/>
          <w:iCs/>
          <w:sz w:val="24"/>
          <w:szCs w:val="24"/>
        </w:rPr>
        <w:t>jiaozi</w:t>
      </w:r>
      <w:proofErr w:type="spellEnd"/>
      <w:r w:rsidR="00A528F1">
        <w:rPr>
          <w:rFonts w:ascii="Times New Roman" w:eastAsia="Times New Roman" w:hAnsi="Times New Roman" w:cs="Times New Roman"/>
          <w:sz w:val="24"/>
          <w:szCs w:val="24"/>
        </w:rPr>
        <w:t xml:space="preserve"> con los </w:t>
      </w:r>
      <w:proofErr w:type="spellStart"/>
      <w:r w:rsidR="00A528F1" w:rsidRPr="00A528F1">
        <w:rPr>
          <w:rFonts w:ascii="Times New Roman" w:eastAsia="Times New Roman" w:hAnsi="Times New Roman" w:cs="Times New Roman"/>
          <w:i/>
          <w:iCs/>
          <w:sz w:val="24"/>
          <w:szCs w:val="24"/>
        </w:rPr>
        <w:t>qianyin</w:t>
      </w:r>
      <w:proofErr w:type="spellEnd"/>
      <w:r w:rsidR="00A528F1" w:rsidRPr="00A528F1">
        <w:rPr>
          <w:rFonts w:ascii="Times New Roman" w:eastAsia="Times New Roman" w:hAnsi="Times New Roman" w:cs="Times New Roman"/>
          <w:sz w:val="24"/>
          <w:szCs w:val="24"/>
        </w:rPr>
        <w:t xml:space="preserve"> </w:t>
      </w:r>
      <w:r w:rsidR="00A528F1" w:rsidRPr="00A528F1">
        <w:rPr>
          <w:rFonts w:ascii="SimSun" w:eastAsia="SimSun" w:hAnsi="SimSun" w:cs="SimSun" w:hint="eastAsia"/>
          <w:sz w:val="24"/>
          <w:szCs w:val="24"/>
        </w:rPr>
        <w:t>銭引</w:t>
      </w:r>
      <w:r w:rsidR="00A528F1">
        <w:rPr>
          <w:rFonts w:ascii="Times New Roman" w:eastAsia="Times New Roman" w:hAnsi="Times New Roman" w:cs="Times New Roman"/>
          <w:sz w:val="24"/>
          <w:szCs w:val="24"/>
        </w:rPr>
        <w:t>, que no eran convertibles</w:t>
      </w:r>
      <w:r w:rsidR="00A31839">
        <w:rPr>
          <w:rFonts w:ascii="Times New Roman" w:eastAsia="Times New Roman" w:hAnsi="Times New Roman" w:cs="Times New Roman"/>
          <w:sz w:val="24"/>
          <w:szCs w:val="24"/>
        </w:rPr>
        <w:t xml:space="preserve"> y se emitieron en mayor cantidad</w:t>
      </w:r>
      <w:r w:rsidR="00A528F1">
        <w:rPr>
          <w:rFonts w:ascii="Times New Roman" w:eastAsia="Times New Roman" w:hAnsi="Times New Roman" w:cs="Times New Roman"/>
          <w:sz w:val="24"/>
          <w:szCs w:val="24"/>
        </w:rPr>
        <w:t>.</w:t>
      </w:r>
      <w:r w:rsidR="00902EEE">
        <w:rPr>
          <w:rFonts w:ascii="Times New Roman" w:eastAsia="Times New Roman" w:hAnsi="Times New Roman" w:cs="Times New Roman"/>
          <w:sz w:val="24"/>
          <w:szCs w:val="24"/>
        </w:rPr>
        <w:t xml:space="preserve"> Sin embargo</w:t>
      </w:r>
      <w:r w:rsidR="001831E8">
        <w:rPr>
          <w:rFonts w:ascii="Times New Roman" w:eastAsia="Times New Roman" w:hAnsi="Times New Roman" w:cs="Times New Roman"/>
          <w:sz w:val="24"/>
          <w:szCs w:val="24"/>
        </w:rPr>
        <w:t>,</w:t>
      </w:r>
      <w:r w:rsidR="00902EEE">
        <w:rPr>
          <w:rFonts w:ascii="Times New Roman" w:eastAsia="Times New Roman" w:hAnsi="Times New Roman" w:cs="Times New Roman"/>
          <w:sz w:val="24"/>
          <w:szCs w:val="24"/>
        </w:rPr>
        <w:t xml:space="preserve"> es durante los </w:t>
      </w:r>
      <w:proofErr w:type="spellStart"/>
      <w:r w:rsidR="00902EEE">
        <w:rPr>
          <w:rFonts w:ascii="Times New Roman" w:eastAsia="Times New Roman" w:hAnsi="Times New Roman" w:cs="Times New Roman"/>
          <w:sz w:val="24"/>
          <w:szCs w:val="24"/>
        </w:rPr>
        <w:t>Song</w:t>
      </w:r>
      <w:proofErr w:type="spellEnd"/>
      <w:r w:rsidR="00902EEE">
        <w:rPr>
          <w:rFonts w:ascii="Times New Roman" w:eastAsia="Times New Roman" w:hAnsi="Times New Roman" w:cs="Times New Roman"/>
          <w:sz w:val="24"/>
          <w:szCs w:val="24"/>
        </w:rPr>
        <w:t xml:space="preserve"> del Sur que se generalizó </w:t>
      </w:r>
      <w:r w:rsidR="0008531F">
        <w:rPr>
          <w:rFonts w:ascii="Times New Roman" w:eastAsia="Times New Roman" w:hAnsi="Times New Roman" w:cs="Times New Roman"/>
          <w:sz w:val="24"/>
          <w:szCs w:val="24"/>
        </w:rPr>
        <w:t>su uso</w:t>
      </w:r>
      <w:r w:rsidR="00902EEE">
        <w:rPr>
          <w:rFonts w:ascii="Times New Roman" w:eastAsia="Times New Roman" w:hAnsi="Times New Roman" w:cs="Times New Roman"/>
          <w:sz w:val="24"/>
          <w:szCs w:val="24"/>
        </w:rPr>
        <w:t xml:space="preserve"> </w:t>
      </w:r>
      <w:r w:rsidR="00D32E56">
        <w:rPr>
          <w:rFonts w:ascii="Times New Roman" w:eastAsia="Times New Roman" w:hAnsi="Times New Roman" w:cs="Times New Roman"/>
          <w:sz w:val="24"/>
          <w:szCs w:val="24"/>
        </w:rPr>
        <w:t>con la emisión d</w:t>
      </w:r>
      <w:r w:rsidR="001831E8">
        <w:rPr>
          <w:rFonts w:ascii="Times New Roman" w:eastAsia="Times New Roman" w:hAnsi="Times New Roman" w:cs="Times New Roman"/>
          <w:sz w:val="24"/>
          <w:szCs w:val="24"/>
        </w:rPr>
        <w:t xml:space="preserve">el papel moneda </w:t>
      </w:r>
      <w:r w:rsidR="00616EA2">
        <w:rPr>
          <w:rFonts w:ascii="Times New Roman" w:eastAsia="Times New Roman" w:hAnsi="Times New Roman" w:cs="Times New Roman"/>
          <w:sz w:val="24"/>
          <w:szCs w:val="24"/>
        </w:rPr>
        <w:t xml:space="preserve">tipo </w:t>
      </w:r>
      <w:proofErr w:type="spellStart"/>
      <w:r w:rsidR="001831E8" w:rsidRPr="00616EA2">
        <w:rPr>
          <w:rFonts w:ascii="Times New Roman" w:eastAsia="Times New Roman" w:hAnsi="Times New Roman" w:cs="Times New Roman"/>
          <w:i/>
          <w:iCs/>
          <w:sz w:val="24"/>
          <w:szCs w:val="24"/>
        </w:rPr>
        <w:t>fiat</w:t>
      </w:r>
      <w:proofErr w:type="spellEnd"/>
      <w:r w:rsidR="00616EA2">
        <w:rPr>
          <w:rFonts w:ascii="Times New Roman" w:eastAsia="Times New Roman" w:hAnsi="Times New Roman" w:cs="Times New Roman"/>
          <w:sz w:val="24"/>
          <w:szCs w:val="24"/>
        </w:rPr>
        <w:t xml:space="preserve"> llamado</w:t>
      </w:r>
      <w:r w:rsidR="001831E8">
        <w:rPr>
          <w:rFonts w:ascii="Times New Roman" w:eastAsia="Times New Roman" w:hAnsi="Times New Roman" w:cs="Times New Roman"/>
          <w:sz w:val="24"/>
          <w:szCs w:val="24"/>
        </w:rPr>
        <w:t xml:space="preserve"> </w:t>
      </w:r>
      <w:proofErr w:type="spellStart"/>
      <w:r w:rsidR="001831E8" w:rsidRPr="001831E8">
        <w:rPr>
          <w:rFonts w:ascii="Times New Roman" w:eastAsia="Times New Roman" w:hAnsi="Times New Roman" w:cs="Times New Roman"/>
          <w:i/>
          <w:iCs/>
          <w:sz w:val="24"/>
          <w:szCs w:val="24"/>
        </w:rPr>
        <w:t>huizi</w:t>
      </w:r>
      <w:proofErr w:type="spellEnd"/>
      <w:r w:rsidR="001831E8">
        <w:rPr>
          <w:rFonts w:ascii="Times New Roman" w:eastAsia="Times New Roman" w:hAnsi="Times New Roman" w:cs="Times New Roman"/>
          <w:sz w:val="24"/>
          <w:szCs w:val="24"/>
        </w:rPr>
        <w:t xml:space="preserve"> </w:t>
      </w:r>
      <w:r w:rsidR="001831E8" w:rsidRPr="001831E8">
        <w:rPr>
          <w:rFonts w:ascii="SimSun" w:eastAsia="SimSun" w:hAnsi="SimSun" w:cs="SimSun" w:hint="eastAsia"/>
          <w:sz w:val="24"/>
          <w:szCs w:val="24"/>
        </w:rPr>
        <w:t>會子</w:t>
      </w:r>
      <w:r w:rsidR="00D32E56">
        <w:rPr>
          <w:rFonts w:ascii="Times New Roman" w:eastAsia="Times New Roman" w:hAnsi="Times New Roman" w:cs="Times New Roman"/>
          <w:sz w:val="24"/>
          <w:szCs w:val="24"/>
        </w:rPr>
        <w:t>, esta decisión política respondía a la crisis fiscal producida por la reanudación de los conflictos con el Imperio Jin.</w:t>
      </w:r>
      <w:r w:rsidR="00616EA2">
        <w:rPr>
          <w:rFonts w:ascii="Times New Roman" w:eastAsia="Times New Roman" w:hAnsi="Times New Roman" w:cs="Times New Roman"/>
          <w:sz w:val="24"/>
          <w:szCs w:val="24"/>
        </w:rPr>
        <w:t xml:space="preserve"> En </w:t>
      </w:r>
      <w:r w:rsidR="009479FA">
        <w:rPr>
          <w:rFonts w:ascii="Times New Roman" w:eastAsia="Times New Roman" w:hAnsi="Times New Roman" w:cs="Times New Roman"/>
          <w:sz w:val="24"/>
          <w:szCs w:val="24"/>
        </w:rPr>
        <w:t xml:space="preserve">1160 los </w:t>
      </w:r>
      <w:proofErr w:type="spellStart"/>
      <w:r w:rsidR="009479FA" w:rsidRPr="00415C07">
        <w:rPr>
          <w:rFonts w:ascii="Times New Roman" w:eastAsia="Times New Roman" w:hAnsi="Times New Roman" w:cs="Times New Roman"/>
          <w:i/>
          <w:iCs/>
          <w:sz w:val="24"/>
          <w:szCs w:val="24"/>
        </w:rPr>
        <w:t>huizi</w:t>
      </w:r>
      <w:proofErr w:type="spellEnd"/>
      <w:r w:rsidR="009479FA">
        <w:rPr>
          <w:rFonts w:ascii="Times New Roman" w:eastAsia="Times New Roman" w:hAnsi="Times New Roman" w:cs="Times New Roman"/>
          <w:sz w:val="24"/>
          <w:szCs w:val="24"/>
        </w:rPr>
        <w:t xml:space="preserve"> circulaban en zonas específicas y gradualmente se amplió a la totalidad del Imperio</w:t>
      </w:r>
      <w:r w:rsidR="00415C07">
        <w:rPr>
          <w:rFonts w:ascii="Times New Roman" w:eastAsia="Times New Roman" w:hAnsi="Times New Roman" w:cs="Times New Roman"/>
          <w:sz w:val="24"/>
          <w:szCs w:val="24"/>
        </w:rPr>
        <w:t xml:space="preserve">, para 1168 se empezó a emitir en denominaciones menores, </w:t>
      </w:r>
      <w:r w:rsidR="00D32E56">
        <w:rPr>
          <w:rFonts w:ascii="Times New Roman" w:eastAsia="Times New Roman" w:hAnsi="Times New Roman" w:cs="Times New Roman"/>
          <w:sz w:val="24"/>
          <w:szCs w:val="24"/>
        </w:rPr>
        <w:t xml:space="preserve">con valores </w:t>
      </w:r>
      <w:r w:rsidR="0008531F">
        <w:rPr>
          <w:rFonts w:ascii="Times New Roman" w:eastAsia="Times New Roman" w:hAnsi="Times New Roman" w:cs="Times New Roman"/>
          <w:sz w:val="24"/>
          <w:szCs w:val="24"/>
        </w:rPr>
        <w:t>equivalentes a</w:t>
      </w:r>
      <w:r w:rsidR="00415C07">
        <w:rPr>
          <w:rFonts w:ascii="Times New Roman" w:eastAsia="Times New Roman" w:hAnsi="Times New Roman" w:cs="Times New Roman"/>
          <w:sz w:val="24"/>
          <w:szCs w:val="24"/>
        </w:rPr>
        <w:t xml:space="preserve"> 200, 300 y 500 monedas</w:t>
      </w:r>
      <w:r w:rsidR="00D32E56">
        <w:rPr>
          <w:rFonts w:ascii="Times New Roman" w:eastAsia="Times New Roman" w:hAnsi="Times New Roman" w:cs="Times New Roman"/>
          <w:sz w:val="24"/>
          <w:szCs w:val="24"/>
        </w:rPr>
        <w:t xml:space="preserve"> de bronce</w:t>
      </w:r>
      <w:r w:rsidR="00415C07">
        <w:rPr>
          <w:rFonts w:ascii="Times New Roman" w:eastAsia="Times New Roman" w:hAnsi="Times New Roman" w:cs="Times New Roman"/>
          <w:sz w:val="24"/>
          <w:szCs w:val="24"/>
        </w:rPr>
        <w:t>, haciéndolos aptos para transacciones menores. El papel moneda mantuvo un valor estable hasta mediados de la década de ‘1190</w:t>
      </w:r>
      <w:r w:rsidR="005877E9">
        <w:rPr>
          <w:rFonts w:ascii="Times New Roman" w:eastAsia="Times New Roman" w:hAnsi="Times New Roman" w:cs="Times New Roman"/>
          <w:sz w:val="24"/>
          <w:szCs w:val="24"/>
        </w:rPr>
        <w:t>,</w:t>
      </w:r>
      <w:r w:rsidR="00415C07">
        <w:rPr>
          <w:rFonts w:ascii="Times New Roman" w:eastAsia="Times New Roman" w:hAnsi="Times New Roman" w:cs="Times New Roman"/>
          <w:sz w:val="24"/>
          <w:szCs w:val="24"/>
        </w:rPr>
        <w:t xml:space="preserve"> </w:t>
      </w:r>
      <w:r w:rsidR="005877E9">
        <w:rPr>
          <w:rFonts w:ascii="Times New Roman" w:eastAsia="Times New Roman" w:hAnsi="Times New Roman" w:cs="Times New Roman"/>
          <w:sz w:val="24"/>
          <w:szCs w:val="24"/>
        </w:rPr>
        <w:t>cuando para solventar los crecientes gastos militares</w:t>
      </w:r>
      <w:r w:rsidR="00415C07">
        <w:rPr>
          <w:rFonts w:ascii="Times New Roman" w:eastAsia="Times New Roman" w:hAnsi="Times New Roman" w:cs="Times New Roman"/>
          <w:sz w:val="24"/>
          <w:szCs w:val="24"/>
        </w:rPr>
        <w:t xml:space="preserve"> el estado empezó a aumentar la emisión del </w:t>
      </w:r>
      <w:proofErr w:type="spellStart"/>
      <w:r w:rsidR="00415C07" w:rsidRPr="00415C07">
        <w:rPr>
          <w:rFonts w:ascii="Times New Roman" w:eastAsia="Times New Roman" w:hAnsi="Times New Roman" w:cs="Times New Roman"/>
          <w:i/>
          <w:iCs/>
          <w:sz w:val="24"/>
          <w:szCs w:val="24"/>
        </w:rPr>
        <w:t>huizi</w:t>
      </w:r>
      <w:proofErr w:type="spellEnd"/>
      <w:r w:rsidR="00415C07">
        <w:rPr>
          <w:rFonts w:ascii="Times New Roman" w:eastAsia="Times New Roman" w:hAnsi="Times New Roman" w:cs="Times New Roman"/>
          <w:sz w:val="24"/>
          <w:szCs w:val="24"/>
        </w:rPr>
        <w:t>, perdiendo este progresivamente su valor durante el siglo XIII</w:t>
      </w:r>
      <w:r w:rsidR="00F33C10">
        <w:rPr>
          <w:rFonts w:ascii="Times New Roman" w:eastAsia="Times New Roman" w:hAnsi="Times New Roman" w:cs="Times New Roman"/>
          <w:sz w:val="24"/>
          <w:szCs w:val="24"/>
        </w:rPr>
        <w:t>. S</w:t>
      </w:r>
      <w:r w:rsidR="00094D23">
        <w:rPr>
          <w:rFonts w:ascii="Times New Roman" w:eastAsia="Times New Roman" w:hAnsi="Times New Roman" w:cs="Times New Roman"/>
          <w:sz w:val="24"/>
          <w:szCs w:val="24"/>
        </w:rPr>
        <w:t>u valor</w:t>
      </w:r>
      <w:r w:rsidR="005877E9">
        <w:rPr>
          <w:rFonts w:ascii="Times New Roman" w:eastAsia="Times New Roman" w:hAnsi="Times New Roman" w:cs="Times New Roman"/>
          <w:sz w:val="24"/>
          <w:szCs w:val="24"/>
        </w:rPr>
        <w:t xml:space="preserve"> para 1210</w:t>
      </w:r>
      <w:r w:rsidR="00F33C10">
        <w:rPr>
          <w:rFonts w:ascii="Times New Roman" w:eastAsia="Times New Roman" w:hAnsi="Times New Roman" w:cs="Times New Roman"/>
          <w:sz w:val="24"/>
          <w:szCs w:val="24"/>
        </w:rPr>
        <w:t xml:space="preserve"> era de</w:t>
      </w:r>
      <w:r w:rsidR="005877E9">
        <w:rPr>
          <w:rFonts w:ascii="Times New Roman" w:eastAsia="Times New Roman" w:hAnsi="Times New Roman" w:cs="Times New Roman"/>
          <w:sz w:val="24"/>
          <w:szCs w:val="24"/>
        </w:rPr>
        <w:t xml:space="preserve"> menos </w:t>
      </w:r>
      <w:r w:rsidR="00F33C10">
        <w:rPr>
          <w:rFonts w:ascii="Times New Roman" w:eastAsia="Times New Roman" w:hAnsi="Times New Roman" w:cs="Times New Roman"/>
          <w:sz w:val="24"/>
          <w:szCs w:val="24"/>
        </w:rPr>
        <w:t>que</w:t>
      </w:r>
      <w:r w:rsidR="005877E9">
        <w:rPr>
          <w:rFonts w:ascii="Times New Roman" w:eastAsia="Times New Roman" w:hAnsi="Times New Roman" w:cs="Times New Roman"/>
          <w:sz w:val="24"/>
          <w:szCs w:val="24"/>
        </w:rPr>
        <w:t xml:space="preserve"> la mitad que</w:t>
      </w:r>
      <w:r w:rsidR="00094D23">
        <w:rPr>
          <w:rFonts w:ascii="Times New Roman" w:eastAsia="Times New Roman" w:hAnsi="Times New Roman" w:cs="Times New Roman"/>
          <w:sz w:val="24"/>
          <w:szCs w:val="24"/>
        </w:rPr>
        <w:t xml:space="preserve"> tenía</w:t>
      </w:r>
      <w:r w:rsidR="005877E9">
        <w:rPr>
          <w:rFonts w:ascii="Times New Roman" w:eastAsia="Times New Roman" w:hAnsi="Times New Roman" w:cs="Times New Roman"/>
          <w:sz w:val="24"/>
          <w:szCs w:val="24"/>
        </w:rPr>
        <w:t xml:space="preserve"> en la década del ‘1160 y para 1230 un 6,6%</w:t>
      </w:r>
      <w:r w:rsidR="00F33C10">
        <w:rPr>
          <w:rFonts w:ascii="Times New Roman" w:eastAsia="Times New Roman" w:hAnsi="Times New Roman" w:cs="Times New Roman"/>
          <w:sz w:val="24"/>
          <w:szCs w:val="24"/>
        </w:rPr>
        <w:t>;</w:t>
      </w:r>
      <w:r w:rsidR="00094D23">
        <w:rPr>
          <w:rFonts w:ascii="Times New Roman" w:eastAsia="Times New Roman" w:hAnsi="Times New Roman" w:cs="Times New Roman"/>
          <w:sz w:val="24"/>
          <w:szCs w:val="24"/>
        </w:rPr>
        <w:t xml:space="preserve"> entre 1240 y 1264 se restringió </w:t>
      </w:r>
      <w:r w:rsidR="00094D23">
        <w:rPr>
          <w:rFonts w:ascii="Times New Roman" w:eastAsia="Times New Roman" w:hAnsi="Times New Roman" w:cs="Times New Roman"/>
          <w:sz w:val="24"/>
          <w:szCs w:val="24"/>
        </w:rPr>
        <w:lastRenderedPageBreak/>
        <w:t xml:space="preserve">la emisión que volvió a dispararse en vísperas de la invasión mongola. </w:t>
      </w:r>
      <w:r w:rsidR="00481CF5" w:rsidRPr="009479FA">
        <w:rPr>
          <w:rFonts w:ascii="Times New Roman" w:eastAsia="Times New Roman" w:hAnsi="Times New Roman" w:cs="Times New Roman"/>
          <w:sz w:val="24"/>
          <w:szCs w:val="24"/>
          <w:lang w:val="es-AR"/>
        </w:rPr>
        <w:t>(</w:t>
      </w:r>
      <w:proofErr w:type="spellStart"/>
      <w:r w:rsidR="001831E8" w:rsidRPr="009479FA">
        <w:rPr>
          <w:rFonts w:ascii="Times New Roman" w:eastAsia="Times New Roman" w:hAnsi="Times New Roman" w:cs="Times New Roman"/>
          <w:sz w:val="24"/>
          <w:szCs w:val="24"/>
          <w:lang w:val="es-AR"/>
        </w:rPr>
        <w:t>Goals</w:t>
      </w:r>
      <w:proofErr w:type="spellEnd"/>
      <w:r w:rsidR="001831E8" w:rsidRPr="009479FA">
        <w:rPr>
          <w:rFonts w:ascii="Times New Roman" w:eastAsia="Times New Roman" w:hAnsi="Times New Roman" w:cs="Times New Roman"/>
          <w:sz w:val="24"/>
          <w:szCs w:val="24"/>
          <w:lang w:val="es-AR"/>
        </w:rPr>
        <w:t xml:space="preserve">, 2015, </w:t>
      </w:r>
      <w:r w:rsidR="00094D23">
        <w:rPr>
          <w:rFonts w:ascii="Times New Roman" w:eastAsia="Times New Roman" w:hAnsi="Times New Roman" w:cs="Times New Roman"/>
          <w:sz w:val="24"/>
          <w:szCs w:val="24"/>
          <w:lang w:val="es-AR"/>
        </w:rPr>
        <w:t>210-211</w:t>
      </w:r>
      <w:r w:rsidR="00481CF5" w:rsidRPr="009479FA">
        <w:rPr>
          <w:rFonts w:ascii="Times New Roman" w:eastAsia="Times New Roman" w:hAnsi="Times New Roman" w:cs="Times New Roman"/>
          <w:sz w:val="24"/>
          <w:szCs w:val="24"/>
          <w:lang w:val="es-AR"/>
        </w:rPr>
        <w:t xml:space="preserve">; </w:t>
      </w:r>
      <w:proofErr w:type="spellStart"/>
      <w:r w:rsidR="00A3562D" w:rsidRPr="009479FA">
        <w:rPr>
          <w:rFonts w:ascii="Times New Roman" w:eastAsia="Times New Roman" w:hAnsi="Times New Roman" w:cs="Times New Roman"/>
          <w:sz w:val="24"/>
          <w:szCs w:val="24"/>
          <w:lang w:val="es-AR"/>
        </w:rPr>
        <w:t>Hartwell</w:t>
      </w:r>
      <w:proofErr w:type="spellEnd"/>
      <w:r w:rsidR="00A3562D" w:rsidRPr="009479FA">
        <w:rPr>
          <w:rFonts w:ascii="Times New Roman" w:eastAsia="Times New Roman" w:hAnsi="Times New Roman" w:cs="Times New Roman"/>
          <w:sz w:val="24"/>
          <w:szCs w:val="24"/>
          <w:lang w:val="es-AR"/>
        </w:rPr>
        <w:t>, 1967, 288-289</w:t>
      </w:r>
      <w:r w:rsidR="001831E8" w:rsidRPr="009479FA">
        <w:rPr>
          <w:rFonts w:ascii="Times New Roman" w:eastAsia="Times New Roman" w:hAnsi="Times New Roman" w:cs="Times New Roman"/>
          <w:sz w:val="24"/>
          <w:szCs w:val="24"/>
          <w:lang w:val="es-AR"/>
        </w:rPr>
        <w:t xml:space="preserve">; </w:t>
      </w:r>
      <w:proofErr w:type="spellStart"/>
      <w:r w:rsidR="001831E8" w:rsidRPr="009479FA">
        <w:rPr>
          <w:rFonts w:ascii="Times New Roman" w:eastAsia="Times New Roman" w:hAnsi="Times New Roman" w:cs="Times New Roman"/>
          <w:sz w:val="24"/>
          <w:szCs w:val="24"/>
          <w:lang w:val="es-AR"/>
        </w:rPr>
        <w:t>Von</w:t>
      </w:r>
      <w:proofErr w:type="spellEnd"/>
      <w:r w:rsidR="001831E8" w:rsidRPr="009479FA">
        <w:rPr>
          <w:rFonts w:ascii="Times New Roman" w:eastAsia="Times New Roman" w:hAnsi="Times New Roman" w:cs="Times New Roman"/>
          <w:sz w:val="24"/>
          <w:szCs w:val="24"/>
          <w:lang w:val="es-AR"/>
        </w:rPr>
        <w:t xml:space="preserve"> </w:t>
      </w:r>
      <w:proofErr w:type="spellStart"/>
      <w:r w:rsidR="001831E8" w:rsidRPr="009479FA">
        <w:rPr>
          <w:rFonts w:ascii="Times New Roman" w:eastAsia="Times New Roman" w:hAnsi="Times New Roman" w:cs="Times New Roman"/>
          <w:sz w:val="24"/>
          <w:szCs w:val="24"/>
          <w:lang w:val="es-AR"/>
        </w:rPr>
        <w:t>Glahn</w:t>
      </w:r>
      <w:proofErr w:type="spellEnd"/>
      <w:r w:rsidR="001831E8" w:rsidRPr="009479FA">
        <w:rPr>
          <w:rFonts w:ascii="Times New Roman" w:eastAsia="Times New Roman" w:hAnsi="Times New Roman" w:cs="Times New Roman"/>
          <w:sz w:val="24"/>
          <w:szCs w:val="24"/>
          <w:lang w:val="es-AR"/>
        </w:rPr>
        <w:t>, 1996, 43, 51-53</w:t>
      </w:r>
      <w:r w:rsidR="00481CF5" w:rsidRPr="009479FA">
        <w:rPr>
          <w:rFonts w:ascii="Times New Roman" w:eastAsia="Times New Roman" w:hAnsi="Times New Roman" w:cs="Times New Roman"/>
          <w:sz w:val="24"/>
          <w:szCs w:val="24"/>
          <w:lang w:val="es-AR"/>
        </w:rPr>
        <w:t>)</w:t>
      </w:r>
    </w:p>
    <w:p w14:paraId="3CE126AF" w14:textId="3D7933DE" w:rsidR="001B0B71" w:rsidRPr="00A33444" w:rsidRDefault="000C1EDE" w:rsidP="008B2129">
      <w:pPr>
        <w:spacing w:line="360" w:lineRule="auto"/>
        <w:ind w:firstLine="720"/>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rPr>
        <w:t>Tercero, el uso de la plata no acuñada</w:t>
      </w:r>
      <w:r w:rsidR="003A06EE">
        <w:rPr>
          <w:rFonts w:ascii="Times New Roman" w:eastAsia="Times New Roman" w:hAnsi="Times New Roman" w:cs="Times New Roman"/>
          <w:sz w:val="24"/>
          <w:szCs w:val="24"/>
        </w:rPr>
        <w:t xml:space="preserve"> </w:t>
      </w:r>
      <w:r w:rsidR="003A06EE">
        <w:rPr>
          <w:rFonts w:ascii="Times New Roman" w:eastAsia="Times New Roman" w:hAnsi="Times New Roman" w:cs="Times New Roman"/>
          <w:sz w:val="24"/>
          <w:szCs w:val="24"/>
          <w:lang w:val="es-AR"/>
        </w:rPr>
        <w:t>que estaba estandarizada en lingotes</w:t>
      </w:r>
      <w:r w:rsidR="00260C91">
        <w:rPr>
          <w:rFonts w:ascii="Times New Roman" w:eastAsia="Times New Roman" w:hAnsi="Times New Roman" w:cs="Times New Roman"/>
          <w:sz w:val="24"/>
          <w:szCs w:val="24"/>
          <w:lang w:val="es-AR"/>
        </w:rPr>
        <w:t xml:space="preserve"> </w:t>
      </w:r>
      <w:proofErr w:type="spellStart"/>
      <w:r w:rsidR="00260C91" w:rsidRPr="00260C91">
        <w:rPr>
          <w:rFonts w:ascii="Times New Roman" w:eastAsia="Times New Roman" w:hAnsi="Times New Roman" w:cs="Times New Roman"/>
          <w:i/>
          <w:iCs/>
          <w:sz w:val="24"/>
          <w:szCs w:val="24"/>
          <w:lang w:val="es-AR"/>
        </w:rPr>
        <w:t>ding</w:t>
      </w:r>
      <w:proofErr w:type="spellEnd"/>
      <w:r w:rsidR="003A06EE">
        <w:rPr>
          <w:rFonts w:ascii="Times New Roman" w:eastAsia="Times New Roman" w:hAnsi="Times New Roman" w:cs="Times New Roman"/>
          <w:sz w:val="24"/>
          <w:szCs w:val="24"/>
          <w:lang w:val="es-AR"/>
        </w:rPr>
        <w:t xml:space="preserve"> </w:t>
      </w:r>
      <w:r w:rsidR="003A06EE" w:rsidRPr="003A06EE">
        <w:rPr>
          <w:rFonts w:ascii="SimSun" w:eastAsia="SimSun" w:hAnsi="SimSun" w:cs="SimSun" w:hint="eastAsia"/>
          <w:sz w:val="24"/>
          <w:szCs w:val="24"/>
        </w:rPr>
        <w:t>錠</w:t>
      </w:r>
      <w:r w:rsidR="003A06EE">
        <w:rPr>
          <w:rFonts w:ascii="Times New Roman" w:eastAsia="Times New Roman" w:hAnsi="Times New Roman" w:cs="Times New Roman"/>
          <w:sz w:val="24"/>
          <w:szCs w:val="24"/>
          <w:lang w:val="es-AR"/>
        </w:rPr>
        <w:t xml:space="preserve"> que pesaban 50 </w:t>
      </w:r>
      <w:proofErr w:type="spellStart"/>
      <w:r w:rsidR="003A06EE" w:rsidRPr="003A06EE">
        <w:rPr>
          <w:rFonts w:ascii="Times New Roman" w:eastAsia="Times New Roman" w:hAnsi="Times New Roman" w:cs="Times New Roman"/>
          <w:i/>
          <w:iCs/>
          <w:sz w:val="24"/>
          <w:szCs w:val="24"/>
          <w:lang w:val="es-AR"/>
        </w:rPr>
        <w:t>liang</w:t>
      </w:r>
      <w:proofErr w:type="spellEnd"/>
      <w:r w:rsidR="003A06EE">
        <w:rPr>
          <w:rFonts w:ascii="Times New Roman" w:eastAsia="Times New Roman" w:hAnsi="Times New Roman" w:cs="Times New Roman"/>
          <w:sz w:val="24"/>
          <w:szCs w:val="24"/>
          <w:lang w:val="es-AR"/>
        </w:rPr>
        <w:t xml:space="preserve"> </w:t>
      </w:r>
      <w:r w:rsidR="003A06EE" w:rsidRPr="003A06EE">
        <w:rPr>
          <w:rFonts w:ascii="SimSun" w:eastAsia="SimSun" w:hAnsi="SimSun" w:cs="SimSun" w:hint="eastAsia"/>
          <w:sz w:val="24"/>
          <w:szCs w:val="24"/>
        </w:rPr>
        <w:t>两</w:t>
      </w:r>
      <w:r w:rsidR="003A06EE">
        <w:rPr>
          <w:rStyle w:val="Refdenotaalpie"/>
          <w:rFonts w:ascii="Times New Roman" w:eastAsia="Times New Roman" w:hAnsi="Times New Roman" w:cs="Times New Roman"/>
          <w:sz w:val="24"/>
          <w:szCs w:val="24"/>
          <w:lang w:val="es-AR"/>
        </w:rPr>
        <w:footnoteReference w:id="9"/>
      </w:r>
      <w:r w:rsidR="004B5861">
        <w:rPr>
          <w:rFonts w:ascii="Times New Roman" w:eastAsia="Times New Roman" w:hAnsi="Times New Roman" w:cs="Times New Roman"/>
          <w:sz w:val="24"/>
          <w:szCs w:val="24"/>
          <w:lang w:val="es-AR"/>
        </w:rPr>
        <w:t xml:space="preserve"> y era la medida de referencia en el caso de subdivisión.</w:t>
      </w:r>
      <w:r>
        <w:rPr>
          <w:rFonts w:ascii="Times New Roman" w:eastAsia="Times New Roman" w:hAnsi="Times New Roman" w:cs="Times New Roman"/>
          <w:sz w:val="24"/>
          <w:szCs w:val="24"/>
        </w:rPr>
        <w:t xml:space="preserve"> Esta habitualmente no sirvió para realizar transacciones comerciales, tuvo principalmente la función de reserva de valor y </w:t>
      </w:r>
      <w:r w:rsidR="004B5861">
        <w:rPr>
          <w:rFonts w:ascii="Times New Roman" w:eastAsia="Times New Roman" w:hAnsi="Times New Roman" w:cs="Times New Roman"/>
          <w:sz w:val="24"/>
          <w:szCs w:val="24"/>
        </w:rPr>
        <w:t>en menor medida para el pago de impuestos</w:t>
      </w:r>
      <w:r w:rsidR="00B62F2B">
        <w:rPr>
          <w:rFonts w:ascii="Times New Roman" w:eastAsia="Times New Roman" w:hAnsi="Times New Roman" w:cs="Times New Roman"/>
          <w:sz w:val="24"/>
          <w:szCs w:val="24"/>
        </w:rPr>
        <w:t xml:space="preserve">; no se intentó </w:t>
      </w:r>
      <w:r w:rsidR="00B62F2B" w:rsidRPr="00B62F2B">
        <w:rPr>
          <w:rFonts w:ascii="Times New Roman" w:eastAsia="Times New Roman" w:hAnsi="Times New Roman" w:cs="Times New Roman"/>
          <w:sz w:val="24"/>
          <w:szCs w:val="24"/>
        </w:rPr>
        <w:t>acuñar plata o hacer que los lingotes fueran moneda de curso legal</w:t>
      </w:r>
      <w:r>
        <w:rPr>
          <w:rFonts w:ascii="Times New Roman" w:eastAsia="Times New Roman" w:hAnsi="Times New Roman" w:cs="Times New Roman"/>
          <w:sz w:val="24"/>
          <w:szCs w:val="24"/>
        </w:rPr>
        <w:t xml:space="preserve">. </w:t>
      </w:r>
      <w:r w:rsidR="00A33444">
        <w:rPr>
          <w:rFonts w:ascii="Times New Roman" w:eastAsia="Times New Roman" w:hAnsi="Times New Roman" w:cs="Times New Roman"/>
          <w:sz w:val="24"/>
          <w:szCs w:val="24"/>
        </w:rPr>
        <w:t>Durante la primera mitad del siglo X se expandió</w:t>
      </w:r>
      <w:r w:rsidR="00260C91">
        <w:rPr>
          <w:rFonts w:ascii="Times New Roman" w:eastAsia="Times New Roman" w:hAnsi="Times New Roman" w:cs="Times New Roman"/>
          <w:sz w:val="24"/>
          <w:szCs w:val="24"/>
        </w:rPr>
        <w:t xml:space="preserve"> su uso</w:t>
      </w:r>
      <w:r w:rsidR="00A33444">
        <w:rPr>
          <w:rFonts w:ascii="Times New Roman" w:eastAsia="Times New Roman" w:hAnsi="Times New Roman" w:cs="Times New Roman"/>
          <w:sz w:val="24"/>
          <w:szCs w:val="24"/>
        </w:rPr>
        <w:t xml:space="preserve"> en Sichuan y el </w:t>
      </w:r>
      <w:proofErr w:type="spellStart"/>
      <w:r w:rsidR="00A33444">
        <w:rPr>
          <w:rFonts w:ascii="Times New Roman" w:eastAsia="Times New Roman" w:hAnsi="Times New Roman" w:cs="Times New Roman"/>
          <w:sz w:val="24"/>
          <w:szCs w:val="24"/>
        </w:rPr>
        <w:t>Yangzi</w:t>
      </w:r>
      <w:proofErr w:type="spellEnd"/>
      <w:r w:rsidR="00A33444">
        <w:rPr>
          <w:rFonts w:ascii="Times New Roman" w:eastAsia="Times New Roman" w:hAnsi="Times New Roman" w:cs="Times New Roman"/>
          <w:sz w:val="24"/>
          <w:szCs w:val="24"/>
        </w:rPr>
        <w:t>, y en el siglo XI en el norte de China</w:t>
      </w:r>
      <w:r w:rsidR="00260C91">
        <w:rPr>
          <w:rFonts w:ascii="Times New Roman" w:eastAsia="Times New Roman" w:hAnsi="Times New Roman" w:cs="Times New Roman"/>
          <w:sz w:val="24"/>
          <w:szCs w:val="24"/>
        </w:rPr>
        <w:t>;</w:t>
      </w:r>
      <w:r w:rsidR="00A33444">
        <w:rPr>
          <w:rFonts w:ascii="Times New Roman" w:eastAsia="Times New Roman" w:hAnsi="Times New Roman" w:cs="Times New Roman"/>
          <w:sz w:val="24"/>
          <w:szCs w:val="24"/>
        </w:rPr>
        <w:t xml:space="preserve"> en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Song</w:t>
      </w:r>
      <w:proofErr w:type="spellEnd"/>
      <w:r>
        <w:rPr>
          <w:rFonts w:ascii="Times New Roman" w:eastAsia="Times New Roman" w:hAnsi="Times New Roman" w:cs="Times New Roman"/>
          <w:sz w:val="24"/>
          <w:szCs w:val="24"/>
        </w:rPr>
        <w:t xml:space="preserve"> del Norte esta no tuvo un papel relevante, pero su importancia fue creciendo a partir de la segunda mitad del siglo XII y para 1</w:t>
      </w:r>
      <w:r w:rsidR="00252FE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60 el sistema monetario </w:t>
      </w:r>
      <w:r w:rsidR="00260C91">
        <w:rPr>
          <w:rFonts w:ascii="Times New Roman" w:eastAsia="Times New Roman" w:hAnsi="Times New Roman" w:cs="Times New Roman"/>
          <w:sz w:val="24"/>
          <w:szCs w:val="24"/>
        </w:rPr>
        <w:t xml:space="preserve">de </w:t>
      </w:r>
      <w:proofErr w:type="spellStart"/>
      <w:r w:rsidR="00260C91">
        <w:rPr>
          <w:rFonts w:ascii="Times New Roman" w:eastAsia="Times New Roman" w:hAnsi="Times New Roman" w:cs="Times New Roman"/>
          <w:sz w:val="24"/>
          <w:szCs w:val="24"/>
        </w:rPr>
        <w:t>Song</w:t>
      </w:r>
      <w:proofErr w:type="spellEnd"/>
      <w:r w:rsidR="00260C91">
        <w:rPr>
          <w:rFonts w:ascii="Times New Roman" w:eastAsia="Times New Roman" w:hAnsi="Times New Roman" w:cs="Times New Roman"/>
          <w:sz w:val="24"/>
          <w:szCs w:val="24"/>
        </w:rPr>
        <w:t xml:space="preserve"> del Sur </w:t>
      </w:r>
      <w:r>
        <w:rPr>
          <w:rFonts w:ascii="Times New Roman" w:eastAsia="Times New Roman" w:hAnsi="Times New Roman" w:cs="Times New Roman"/>
          <w:sz w:val="24"/>
          <w:szCs w:val="24"/>
        </w:rPr>
        <w:t>se basa en una combinación de monedas de bronce, papel moneda y plata</w:t>
      </w:r>
      <w:r w:rsidR="00260C91">
        <w:rPr>
          <w:rFonts w:ascii="Times New Roman" w:eastAsia="Times New Roman" w:hAnsi="Times New Roman" w:cs="Times New Roman"/>
          <w:sz w:val="24"/>
          <w:szCs w:val="24"/>
        </w:rPr>
        <w:t xml:space="preserve"> no acuñada</w:t>
      </w:r>
      <w:r w:rsidR="004B58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B5861">
        <w:rPr>
          <w:rFonts w:ascii="Times New Roman" w:eastAsia="Times New Roman" w:hAnsi="Times New Roman" w:cs="Times New Roman"/>
          <w:sz w:val="24"/>
          <w:szCs w:val="24"/>
        </w:rPr>
        <w:t>Por lo tanto</w:t>
      </w:r>
      <w:r w:rsidR="00260C91">
        <w:rPr>
          <w:rFonts w:ascii="Times New Roman" w:eastAsia="Times New Roman" w:hAnsi="Times New Roman" w:cs="Times New Roman"/>
          <w:sz w:val="24"/>
          <w:szCs w:val="24"/>
        </w:rPr>
        <w:t>, en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Song</w:t>
      </w:r>
      <w:proofErr w:type="spellEnd"/>
      <w:r>
        <w:rPr>
          <w:rFonts w:ascii="Times New Roman" w:eastAsia="Times New Roman" w:hAnsi="Times New Roman" w:cs="Times New Roman"/>
          <w:sz w:val="24"/>
          <w:szCs w:val="24"/>
        </w:rPr>
        <w:t xml:space="preserve"> del Sur la plata jugó un papel más importante pero no </w:t>
      </w:r>
      <w:r w:rsidR="003A06EE">
        <w:rPr>
          <w:rFonts w:ascii="Times New Roman" w:eastAsia="Times New Roman" w:hAnsi="Times New Roman" w:cs="Times New Roman"/>
          <w:sz w:val="24"/>
          <w:szCs w:val="24"/>
        </w:rPr>
        <w:t>sirvió</w:t>
      </w:r>
      <w:r>
        <w:rPr>
          <w:rFonts w:ascii="Times New Roman" w:eastAsia="Times New Roman" w:hAnsi="Times New Roman" w:cs="Times New Roman"/>
          <w:sz w:val="24"/>
          <w:szCs w:val="24"/>
        </w:rPr>
        <w:t xml:space="preserve"> </w:t>
      </w:r>
      <w:r w:rsidR="003A06EE">
        <w:rPr>
          <w:rFonts w:ascii="Times New Roman" w:eastAsia="Times New Roman" w:hAnsi="Times New Roman" w:cs="Times New Roman"/>
          <w:sz w:val="24"/>
          <w:szCs w:val="24"/>
        </w:rPr>
        <w:t>ni como medida de valor</w:t>
      </w:r>
      <w:r w:rsidR="004B5861">
        <w:rPr>
          <w:rFonts w:ascii="Times New Roman" w:eastAsia="Times New Roman" w:hAnsi="Times New Roman" w:cs="Times New Roman"/>
          <w:sz w:val="24"/>
          <w:szCs w:val="24"/>
        </w:rPr>
        <w:t xml:space="preserve"> ni para el intercambio</w:t>
      </w:r>
      <w:r w:rsidR="003A06EE">
        <w:rPr>
          <w:rFonts w:ascii="Times New Roman" w:eastAsia="Times New Roman" w:hAnsi="Times New Roman" w:cs="Times New Roman"/>
          <w:sz w:val="24"/>
          <w:szCs w:val="24"/>
        </w:rPr>
        <w:t>.</w:t>
      </w:r>
      <w:r w:rsidR="00A33444" w:rsidRPr="00A33444">
        <w:rPr>
          <w:rFonts w:ascii="Times New Roman" w:eastAsia="Times New Roman" w:hAnsi="Times New Roman" w:cs="Times New Roman"/>
          <w:sz w:val="24"/>
          <w:szCs w:val="24"/>
          <w:lang w:val="es-AR"/>
        </w:rPr>
        <w:t xml:space="preserve"> </w:t>
      </w:r>
      <w:r w:rsidR="001B0B71" w:rsidRPr="00A33444">
        <w:rPr>
          <w:rFonts w:ascii="Times New Roman" w:eastAsia="Times New Roman" w:hAnsi="Times New Roman" w:cs="Times New Roman"/>
          <w:sz w:val="24"/>
          <w:szCs w:val="24"/>
          <w:lang w:val="es-AR"/>
        </w:rPr>
        <w:t>(</w:t>
      </w:r>
      <w:proofErr w:type="spellStart"/>
      <w:r w:rsidR="00A33444">
        <w:rPr>
          <w:rFonts w:ascii="Times New Roman" w:eastAsia="Times New Roman" w:hAnsi="Times New Roman" w:cs="Times New Roman"/>
          <w:sz w:val="24"/>
          <w:szCs w:val="24"/>
          <w:lang w:val="es-AR"/>
        </w:rPr>
        <w:t>Gernet</w:t>
      </w:r>
      <w:proofErr w:type="spellEnd"/>
      <w:r w:rsidR="00A33444">
        <w:rPr>
          <w:rFonts w:ascii="Times New Roman" w:eastAsia="Times New Roman" w:hAnsi="Times New Roman" w:cs="Times New Roman"/>
          <w:sz w:val="24"/>
          <w:szCs w:val="24"/>
          <w:lang w:val="es-AR"/>
        </w:rPr>
        <w:t>, 2005, 291</w:t>
      </w:r>
      <w:r w:rsidR="00B62F2B">
        <w:rPr>
          <w:rFonts w:ascii="Times New Roman" w:eastAsia="Times New Roman" w:hAnsi="Times New Roman" w:cs="Times New Roman"/>
          <w:sz w:val="24"/>
          <w:szCs w:val="24"/>
          <w:lang w:val="es-AR"/>
        </w:rPr>
        <w:t xml:space="preserve">; Golas, 2015, 209; </w:t>
      </w:r>
      <w:proofErr w:type="spellStart"/>
      <w:r w:rsidR="00B62F2B" w:rsidRPr="00CC64A9">
        <w:rPr>
          <w:rFonts w:ascii="Times New Roman" w:eastAsia="Times New Roman" w:hAnsi="Times New Roman" w:cs="Times New Roman"/>
          <w:sz w:val="24"/>
          <w:szCs w:val="24"/>
        </w:rPr>
        <w:t>Hartwell</w:t>
      </w:r>
      <w:proofErr w:type="spellEnd"/>
      <w:r w:rsidR="00B62F2B" w:rsidRPr="00CC64A9">
        <w:rPr>
          <w:rFonts w:ascii="Times New Roman" w:eastAsia="Times New Roman" w:hAnsi="Times New Roman" w:cs="Times New Roman"/>
          <w:sz w:val="24"/>
          <w:szCs w:val="24"/>
        </w:rPr>
        <w:t>, 1967,</w:t>
      </w:r>
      <w:r w:rsidR="00B62F2B">
        <w:rPr>
          <w:rFonts w:ascii="Times New Roman" w:eastAsia="Times New Roman" w:hAnsi="Times New Roman" w:cs="Times New Roman"/>
          <w:sz w:val="24"/>
          <w:szCs w:val="24"/>
        </w:rPr>
        <w:t xml:space="preserve"> 281</w:t>
      </w:r>
      <w:r w:rsidR="00260C91">
        <w:rPr>
          <w:rFonts w:ascii="Times New Roman" w:eastAsia="Times New Roman" w:hAnsi="Times New Roman" w:cs="Times New Roman"/>
          <w:sz w:val="24"/>
          <w:szCs w:val="24"/>
          <w:lang w:val="es-AR"/>
        </w:rPr>
        <w:t xml:space="preserve">; </w:t>
      </w:r>
      <w:proofErr w:type="spellStart"/>
      <w:r w:rsidR="00260C91">
        <w:rPr>
          <w:rFonts w:ascii="Times New Roman" w:eastAsia="Times New Roman" w:hAnsi="Times New Roman" w:cs="Times New Roman"/>
          <w:sz w:val="24"/>
          <w:szCs w:val="24"/>
          <w:lang w:val="es-AR"/>
        </w:rPr>
        <w:t>Von</w:t>
      </w:r>
      <w:proofErr w:type="spellEnd"/>
      <w:r w:rsidR="00260C91">
        <w:rPr>
          <w:rFonts w:ascii="Times New Roman" w:eastAsia="Times New Roman" w:hAnsi="Times New Roman" w:cs="Times New Roman"/>
          <w:sz w:val="24"/>
          <w:szCs w:val="24"/>
          <w:lang w:val="es-AR"/>
        </w:rPr>
        <w:t xml:space="preserve"> </w:t>
      </w:r>
      <w:proofErr w:type="spellStart"/>
      <w:r w:rsidR="00260C91">
        <w:rPr>
          <w:rFonts w:ascii="Times New Roman" w:eastAsia="Times New Roman" w:hAnsi="Times New Roman" w:cs="Times New Roman"/>
          <w:sz w:val="24"/>
          <w:szCs w:val="24"/>
          <w:lang w:val="es-AR"/>
        </w:rPr>
        <w:t>Glahn</w:t>
      </w:r>
      <w:proofErr w:type="spellEnd"/>
      <w:r w:rsidR="00260C91" w:rsidRPr="00A33444">
        <w:rPr>
          <w:rFonts w:ascii="Times New Roman" w:eastAsia="Times New Roman" w:hAnsi="Times New Roman" w:cs="Times New Roman"/>
          <w:sz w:val="24"/>
          <w:szCs w:val="24"/>
          <w:lang w:val="es-AR"/>
        </w:rPr>
        <w:t>, 1996, 55-56</w:t>
      </w:r>
      <w:r w:rsidR="001B0B71" w:rsidRPr="00A33444">
        <w:rPr>
          <w:rFonts w:ascii="Times New Roman" w:eastAsia="Times New Roman" w:hAnsi="Times New Roman" w:cs="Times New Roman"/>
          <w:sz w:val="24"/>
          <w:szCs w:val="24"/>
          <w:lang w:val="es-AR"/>
        </w:rPr>
        <w:t>)</w:t>
      </w:r>
    </w:p>
    <w:p w14:paraId="63969D3E" w14:textId="63A7891E" w:rsidR="00D15AC1" w:rsidRDefault="00FB1F71" w:rsidP="008B2129">
      <w:pPr>
        <w:spacing w:line="360" w:lineRule="auto"/>
        <w:ind w:firstLine="720"/>
        <w:jc w:val="both"/>
        <w:rPr>
          <w:rFonts w:ascii="Times New Roman" w:eastAsia="Times New Roman" w:hAnsi="Times New Roman" w:cs="Times New Roman"/>
          <w:sz w:val="24"/>
          <w:szCs w:val="24"/>
        </w:rPr>
      </w:pPr>
      <w:r w:rsidRPr="00A33444">
        <w:rPr>
          <w:rFonts w:ascii="Times New Roman" w:eastAsia="Times New Roman" w:hAnsi="Times New Roman" w:cs="Times New Roman"/>
          <w:sz w:val="24"/>
          <w:szCs w:val="24"/>
          <w:lang w:val="es-AR"/>
        </w:rPr>
        <w:t>Por último, se siguieron usando otras monedas, tanto de hierro u otras aleaciones, como puede ser las que se emitieron en el siglo XII llamadas “monedas recubiertas de estaño”</w:t>
      </w:r>
      <w:r w:rsidR="00260C91">
        <w:rPr>
          <w:rFonts w:ascii="Times New Roman" w:eastAsia="Times New Roman" w:hAnsi="Times New Roman" w:cs="Times New Roman"/>
          <w:sz w:val="24"/>
          <w:szCs w:val="24"/>
          <w:lang w:val="es-AR"/>
        </w:rPr>
        <w:t xml:space="preserve"> </w:t>
      </w:r>
      <w:proofErr w:type="spellStart"/>
      <w:r w:rsidR="00260C91" w:rsidRPr="00260C91">
        <w:rPr>
          <w:rFonts w:ascii="Times New Roman" w:eastAsia="Times New Roman" w:hAnsi="Times New Roman" w:cs="Times New Roman"/>
          <w:i/>
          <w:iCs/>
          <w:sz w:val="24"/>
          <w:szCs w:val="24"/>
          <w:lang w:val="es-AR"/>
        </w:rPr>
        <w:t>jiaxi</w:t>
      </w:r>
      <w:proofErr w:type="spellEnd"/>
      <w:r w:rsidR="00260C91" w:rsidRPr="00260C91">
        <w:rPr>
          <w:rFonts w:ascii="Times New Roman" w:eastAsia="Times New Roman" w:hAnsi="Times New Roman" w:cs="Times New Roman"/>
          <w:i/>
          <w:iCs/>
          <w:sz w:val="24"/>
          <w:szCs w:val="24"/>
          <w:lang w:val="es-AR"/>
        </w:rPr>
        <w:t xml:space="preserve"> </w:t>
      </w:r>
      <w:proofErr w:type="spellStart"/>
      <w:r w:rsidR="00260C91" w:rsidRPr="00260C91">
        <w:rPr>
          <w:rFonts w:ascii="Times New Roman" w:eastAsia="Times New Roman" w:hAnsi="Times New Roman" w:cs="Times New Roman"/>
          <w:i/>
          <w:iCs/>
          <w:sz w:val="24"/>
          <w:szCs w:val="24"/>
          <w:lang w:val="es-AR"/>
        </w:rPr>
        <w:t>qian</w:t>
      </w:r>
      <w:proofErr w:type="spellEnd"/>
      <w:r w:rsidRPr="00A33444">
        <w:rPr>
          <w:rFonts w:ascii="Times New Roman" w:eastAsia="Times New Roman" w:hAnsi="Times New Roman" w:cs="Times New Roman"/>
          <w:sz w:val="24"/>
          <w:szCs w:val="24"/>
          <w:lang w:val="es-AR"/>
        </w:rPr>
        <w:t xml:space="preserve"> </w:t>
      </w:r>
      <w:r w:rsidRPr="0015384A">
        <w:rPr>
          <w:rFonts w:ascii="SimSun" w:eastAsia="SimSun" w:hAnsi="SimSun" w:cs="SimSun" w:hint="eastAsia"/>
          <w:sz w:val="24"/>
          <w:szCs w:val="24"/>
        </w:rPr>
        <w:t>夾錫錢</w:t>
      </w:r>
      <w:r w:rsidRPr="00A33444">
        <w:rPr>
          <w:rFonts w:ascii="Times New Roman" w:eastAsia="Times New Roman" w:hAnsi="Times New Roman" w:cs="Times New Roman"/>
          <w:sz w:val="24"/>
          <w:szCs w:val="24"/>
          <w:lang w:val="es-AR"/>
        </w:rPr>
        <w:t>, que eran de hierro</w:t>
      </w:r>
      <w:r w:rsidR="00260C91">
        <w:rPr>
          <w:rFonts w:ascii="Times New Roman" w:eastAsia="Times New Roman" w:hAnsi="Times New Roman" w:cs="Times New Roman"/>
          <w:sz w:val="24"/>
          <w:szCs w:val="24"/>
          <w:lang w:val="es-AR"/>
        </w:rPr>
        <w:t xml:space="preserve">, </w:t>
      </w:r>
      <w:r w:rsidRPr="00A33444">
        <w:rPr>
          <w:rFonts w:ascii="Times New Roman" w:eastAsia="Times New Roman" w:hAnsi="Times New Roman" w:cs="Times New Roman"/>
          <w:sz w:val="24"/>
          <w:szCs w:val="24"/>
          <w:lang w:val="es-AR"/>
        </w:rPr>
        <w:t>plomo</w:t>
      </w:r>
      <w:r w:rsidR="00260C91">
        <w:rPr>
          <w:rFonts w:ascii="Times New Roman" w:eastAsia="Times New Roman" w:hAnsi="Times New Roman" w:cs="Times New Roman"/>
          <w:sz w:val="24"/>
          <w:szCs w:val="24"/>
          <w:lang w:val="es-AR"/>
        </w:rPr>
        <w:t xml:space="preserve"> y </w:t>
      </w:r>
      <w:r w:rsidRPr="00A33444">
        <w:rPr>
          <w:rFonts w:ascii="Times New Roman" w:eastAsia="Times New Roman" w:hAnsi="Times New Roman" w:cs="Times New Roman"/>
          <w:sz w:val="24"/>
          <w:szCs w:val="24"/>
          <w:lang w:val="es-AR"/>
        </w:rPr>
        <w:t xml:space="preserve">estaño. </w:t>
      </w:r>
      <w:r>
        <w:rPr>
          <w:rFonts w:ascii="Times New Roman" w:eastAsia="Times New Roman" w:hAnsi="Times New Roman" w:cs="Times New Roman"/>
          <w:sz w:val="24"/>
          <w:szCs w:val="24"/>
        </w:rPr>
        <w:t xml:space="preserve">Además, la seda de ser necesario servía para como medio de cambio y </w:t>
      </w:r>
      <w:r w:rsidR="00260C91">
        <w:rPr>
          <w:rFonts w:ascii="Times New Roman" w:eastAsia="Times New Roman" w:hAnsi="Times New Roman" w:cs="Times New Roman"/>
          <w:sz w:val="24"/>
          <w:szCs w:val="24"/>
        </w:rPr>
        <w:t>para el</w:t>
      </w:r>
      <w:r>
        <w:rPr>
          <w:rFonts w:ascii="Times New Roman" w:eastAsia="Times New Roman" w:hAnsi="Times New Roman" w:cs="Times New Roman"/>
          <w:sz w:val="24"/>
          <w:szCs w:val="24"/>
        </w:rPr>
        <w:t xml:space="preserve"> pago de impuesto</w:t>
      </w:r>
      <w:r w:rsidR="00260C91">
        <w:rPr>
          <w:rFonts w:ascii="Times New Roman" w:eastAsia="Times New Roman" w:hAnsi="Times New Roman" w:cs="Times New Roman"/>
          <w:sz w:val="24"/>
          <w:szCs w:val="24"/>
        </w:rPr>
        <w:t>s</w:t>
      </w:r>
      <w:r w:rsidR="005D5716">
        <w:rPr>
          <w:rFonts w:ascii="Times New Roman" w:eastAsia="Times New Roman" w:hAnsi="Times New Roman" w:cs="Times New Roman"/>
          <w:sz w:val="24"/>
          <w:szCs w:val="24"/>
        </w:rPr>
        <w:t>, si bien esta práctica estaba en retroceso</w:t>
      </w:r>
      <w:r>
        <w:rPr>
          <w:rFonts w:ascii="Times New Roman" w:eastAsia="Times New Roman" w:hAnsi="Times New Roman" w:cs="Times New Roman"/>
          <w:sz w:val="24"/>
          <w:szCs w:val="24"/>
        </w:rPr>
        <w:t>. (</w:t>
      </w:r>
      <w:proofErr w:type="spellStart"/>
      <w:r w:rsidR="00481CF5">
        <w:rPr>
          <w:rFonts w:ascii="Times New Roman" w:eastAsia="Times New Roman" w:hAnsi="Times New Roman" w:cs="Times New Roman"/>
          <w:sz w:val="24"/>
          <w:szCs w:val="24"/>
        </w:rPr>
        <w:t>Von</w:t>
      </w:r>
      <w:proofErr w:type="spellEnd"/>
      <w:r w:rsidR="00481CF5">
        <w:rPr>
          <w:rFonts w:ascii="Times New Roman" w:eastAsia="Times New Roman" w:hAnsi="Times New Roman" w:cs="Times New Roman"/>
          <w:sz w:val="24"/>
          <w:szCs w:val="24"/>
        </w:rPr>
        <w:t xml:space="preserve"> </w:t>
      </w:r>
      <w:proofErr w:type="spellStart"/>
      <w:r w:rsidR="00481CF5">
        <w:rPr>
          <w:rFonts w:ascii="Times New Roman" w:eastAsia="Times New Roman" w:hAnsi="Times New Roman" w:cs="Times New Roman"/>
          <w:sz w:val="24"/>
          <w:szCs w:val="24"/>
        </w:rPr>
        <w:t>Glahn</w:t>
      </w:r>
      <w:proofErr w:type="spellEnd"/>
      <w:r>
        <w:rPr>
          <w:rFonts w:ascii="Times New Roman" w:eastAsia="Times New Roman" w:hAnsi="Times New Roman" w:cs="Times New Roman"/>
          <w:sz w:val="24"/>
          <w:szCs w:val="24"/>
        </w:rPr>
        <w:t>, 1996, 50)</w:t>
      </w:r>
    </w:p>
    <w:p w14:paraId="7DC87D87" w14:textId="1FCFC955" w:rsidR="00D15AC1" w:rsidRDefault="00D15AC1" w:rsidP="008B2129">
      <w:pPr>
        <w:spacing w:line="360" w:lineRule="auto"/>
        <w:jc w:val="both"/>
        <w:rPr>
          <w:rFonts w:ascii="Times New Roman" w:eastAsia="Times New Roman" w:hAnsi="Times New Roman" w:cs="Times New Roman"/>
          <w:sz w:val="24"/>
          <w:szCs w:val="24"/>
        </w:rPr>
      </w:pPr>
    </w:p>
    <w:p w14:paraId="1D5807C1" w14:textId="46EBA3DE" w:rsidR="00D15AC1" w:rsidRDefault="00D15AC1" w:rsidP="008B2129">
      <w:pPr>
        <w:spacing w:line="360" w:lineRule="auto"/>
        <w:ind w:firstLine="720"/>
        <w:jc w:val="both"/>
        <w:rPr>
          <w:rFonts w:ascii="Times New Roman" w:eastAsia="Times New Roman" w:hAnsi="Times New Roman" w:cs="Times New Roman"/>
          <w:sz w:val="24"/>
          <w:szCs w:val="24"/>
        </w:rPr>
      </w:pPr>
    </w:p>
    <w:p w14:paraId="3147537A" w14:textId="630BDBDA" w:rsidR="00E6227D" w:rsidRPr="00673F0E" w:rsidRDefault="0079677B" w:rsidP="008B2129">
      <w:pPr>
        <w:pStyle w:val="Ttulo2"/>
        <w:spacing w:line="360" w:lineRule="auto"/>
        <w:rPr>
          <w:rFonts w:ascii="Times New Roman" w:hAnsi="Times New Roman" w:cs="Times New Roman"/>
          <w:i/>
          <w:iCs/>
          <w:sz w:val="24"/>
          <w:szCs w:val="24"/>
        </w:rPr>
      </w:pPr>
      <w:bookmarkStart w:id="6" w:name="_Toc104210433"/>
      <w:r w:rsidRPr="00673F0E">
        <w:rPr>
          <w:rFonts w:ascii="Times New Roman" w:hAnsi="Times New Roman" w:cs="Times New Roman"/>
          <w:i/>
          <w:iCs/>
          <w:color w:val="auto"/>
          <w:sz w:val="24"/>
          <w:szCs w:val="24"/>
        </w:rPr>
        <w:t>El c</w:t>
      </w:r>
      <w:r w:rsidR="00E6227D" w:rsidRPr="00673F0E">
        <w:rPr>
          <w:rFonts w:ascii="Times New Roman" w:hAnsi="Times New Roman" w:cs="Times New Roman"/>
          <w:i/>
          <w:iCs/>
          <w:color w:val="auto"/>
          <w:sz w:val="24"/>
          <w:szCs w:val="24"/>
        </w:rPr>
        <w:t>recimiento de las manufacturas</w:t>
      </w:r>
      <w:bookmarkEnd w:id="6"/>
    </w:p>
    <w:p w14:paraId="7ECC7C0E" w14:textId="05C0212C" w:rsidR="00E6227D" w:rsidRDefault="00E6227D" w:rsidP="008B2129">
      <w:pPr>
        <w:spacing w:line="360" w:lineRule="auto"/>
        <w:ind w:firstLine="720"/>
        <w:jc w:val="both"/>
        <w:rPr>
          <w:rFonts w:ascii="Times New Roman" w:eastAsia="Times New Roman" w:hAnsi="Times New Roman" w:cs="Times New Roman"/>
          <w:sz w:val="24"/>
          <w:szCs w:val="24"/>
        </w:rPr>
      </w:pPr>
    </w:p>
    <w:p w14:paraId="7CA2C5CB" w14:textId="7B47E95E" w:rsidR="00594087" w:rsidRDefault="00960809" w:rsidP="008B212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extensión del cultivo del arroz permitió que mano de obra</w:t>
      </w:r>
      <w:r w:rsidR="00441CB7">
        <w:rPr>
          <w:rFonts w:ascii="Times New Roman" w:eastAsia="Times New Roman" w:hAnsi="Times New Roman" w:cs="Times New Roman"/>
          <w:sz w:val="24"/>
          <w:szCs w:val="24"/>
        </w:rPr>
        <w:t xml:space="preserve"> campesina</w:t>
      </w:r>
      <w:r>
        <w:rPr>
          <w:rFonts w:ascii="Times New Roman" w:eastAsia="Times New Roman" w:hAnsi="Times New Roman" w:cs="Times New Roman"/>
          <w:sz w:val="24"/>
          <w:szCs w:val="24"/>
        </w:rPr>
        <w:t xml:space="preserve"> fuera absorbida por la actividad manufacturera. </w:t>
      </w:r>
      <w:r w:rsidRPr="00594087">
        <w:rPr>
          <w:rFonts w:ascii="Times New Roman" w:eastAsia="Times New Roman" w:hAnsi="Times New Roman" w:cs="Times New Roman"/>
          <w:sz w:val="24"/>
          <w:szCs w:val="24"/>
        </w:rPr>
        <w:t>Surgieron nuevos centros productivos</w:t>
      </w:r>
      <w:r>
        <w:rPr>
          <w:rFonts w:ascii="Times New Roman" w:eastAsia="Times New Roman" w:hAnsi="Times New Roman" w:cs="Times New Roman"/>
          <w:sz w:val="24"/>
          <w:szCs w:val="24"/>
        </w:rPr>
        <w:t xml:space="preserve"> privados, que eran</w:t>
      </w:r>
      <w:r w:rsidRPr="00594087">
        <w:rPr>
          <w:rFonts w:ascii="Times New Roman" w:eastAsia="Times New Roman" w:hAnsi="Times New Roman" w:cs="Times New Roman"/>
          <w:sz w:val="24"/>
          <w:szCs w:val="24"/>
        </w:rPr>
        <w:t xml:space="preserve"> independientes de</w:t>
      </w:r>
      <w:r>
        <w:rPr>
          <w:rFonts w:ascii="Times New Roman" w:eastAsia="Times New Roman" w:hAnsi="Times New Roman" w:cs="Times New Roman"/>
          <w:sz w:val="24"/>
          <w:szCs w:val="24"/>
        </w:rPr>
        <w:t>l e</w:t>
      </w:r>
      <w:r w:rsidRPr="00594087">
        <w:rPr>
          <w:rFonts w:ascii="Times New Roman" w:eastAsia="Times New Roman" w:hAnsi="Times New Roman" w:cs="Times New Roman"/>
          <w:sz w:val="24"/>
          <w:szCs w:val="24"/>
        </w:rPr>
        <w:t>stado</w:t>
      </w:r>
      <w:r>
        <w:rPr>
          <w:rFonts w:ascii="Times New Roman" w:eastAsia="Times New Roman" w:hAnsi="Times New Roman" w:cs="Times New Roman"/>
          <w:sz w:val="24"/>
          <w:szCs w:val="24"/>
        </w:rPr>
        <w:t xml:space="preserve"> y producían para el mercado</w:t>
      </w:r>
      <w:r w:rsidRPr="005940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41CB7">
        <w:rPr>
          <w:rFonts w:ascii="Times New Roman" w:eastAsia="Times New Roman" w:hAnsi="Times New Roman" w:cs="Times New Roman"/>
          <w:sz w:val="24"/>
          <w:szCs w:val="24"/>
        </w:rPr>
        <w:t>Además del aumento de la mano de obra, otros factores que ayudaron a impulsar la producción manufacturera</w:t>
      </w:r>
      <w:r w:rsidR="00974C2B">
        <w:rPr>
          <w:rFonts w:ascii="Times New Roman" w:eastAsia="Times New Roman" w:hAnsi="Times New Roman" w:cs="Times New Roman"/>
          <w:sz w:val="24"/>
          <w:szCs w:val="24"/>
        </w:rPr>
        <w:t>,</w:t>
      </w:r>
      <w:r w:rsidR="00441CB7">
        <w:rPr>
          <w:rFonts w:ascii="Times New Roman" w:eastAsia="Times New Roman" w:hAnsi="Times New Roman" w:cs="Times New Roman"/>
          <w:sz w:val="24"/>
          <w:szCs w:val="24"/>
        </w:rPr>
        <w:t xml:space="preserve"> destacan</w:t>
      </w:r>
      <w:r w:rsidR="00974C2B">
        <w:rPr>
          <w:rFonts w:ascii="Times New Roman" w:eastAsia="Times New Roman" w:hAnsi="Times New Roman" w:cs="Times New Roman"/>
          <w:sz w:val="24"/>
          <w:szCs w:val="24"/>
        </w:rPr>
        <w:t>do</w:t>
      </w:r>
      <w:r w:rsidR="00441CB7">
        <w:rPr>
          <w:rFonts w:ascii="Times New Roman" w:eastAsia="Times New Roman" w:hAnsi="Times New Roman" w:cs="Times New Roman"/>
          <w:sz w:val="24"/>
          <w:szCs w:val="24"/>
        </w:rPr>
        <w:t>: e</w:t>
      </w:r>
      <w:r w:rsidR="00B93A8C">
        <w:rPr>
          <w:rFonts w:ascii="Times New Roman" w:eastAsia="Times New Roman" w:hAnsi="Times New Roman" w:cs="Times New Roman"/>
          <w:sz w:val="24"/>
          <w:szCs w:val="24"/>
        </w:rPr>
        <w:t>l crecimiento urbano y poblacional, la expansión de la mercantilización de la economía</w:t>
      </w:r>
      <w:r w:rsidR="00441CB7">
        <w:rPr>
          <w:rFonts w:ascii="Times New Roman" w:eastAsia="Times New Roman" w:hAnsi="Times New Roman" w:cs="Times New Roman"/>
          <w:sz w:val="24"/>
          <w:szCs w:val="24"/>
        </w:rPr>
        <w:t>,</w:t>
      </w:r>
      <w:r w:rsidR="00B93A8C">
        <w:rPr>
          <w:rFonts w:ascii="Times New Roman" w:eastAsia="Times New Roman" w:hAnsi="Times New Roman" w:cs="Times New Roman"/>
          <w:sz w:val="24"/>
          <w:szCs w:val="24"/>
        </w:rPr>
        <w:t xml:space="preserve"> </w:t>
      </w:r>
      <w:r w:rsidR="001650DB">
        <w:rPr>
          <w:rFonts w:ascii="Times New Roman" w:eastAsia="Times New Roman" w:hAnsi="Times New Roman" w:cs="Times New Roman"/>
          <w:sz w:val="24"/>
          <w:szCs w:val="24"/>
        </w:rPr>
        <w:t xml:space="preserve">e </w:t>
      </w:r>
      <w:r w:rsidR="00B93A8C">
        <w:rPr>
          <w:rFonts w:ascii="Times New Roman" w:eastAsia="Times New Roman" w:hAnsi="Times New Roman" w:cs="Times New Roman"/>
          <w:sz w:val="24"/>
          <w:szCs w:val="24"/>
        </w:rPr>
        <w:t xml:space="preserve">importantes avances tecnológicos y técnicos. Entre estos avances podemos nombrar </w:t>
      </w:r>
      <w:r w:rsidR="007E3F9D" w:rsidRPr="007E3F9D">
        <w:rPr>
          <w:rFonts w:ascii="Times New Roman" w:eastAsia="Times New Roman" w:hAnsi="Times New Roman" w:cs="Times New Roman"/>
          <w:sz w:val="24"/>
          <w:szCs w:val="24"/>
        </w:rPr>
        <w:t xml:space="preserve">el perfeccionamiento de los juncos oceánicos y la brújula magnética, avances cartográficos, </w:t>
      </w:r>
      <w:r w:rsidR="007E3F9D">
        <w:rPr>
          <w:rFonts w:ascii="Times New Roman" w:eastAsia="Times New Roman" w:hAnsi="Times New Roman" w:cs="Times New Roman"/>
          <w:sz w:val="24"/>
          <w:szCs w:val="24"/>
        </w:rPr>
        <w:t xml:space="preserve">el mejoramiento del uso de los explosivos (para usos económicos o militares), la imprenta de tipos móviles, </w:t>
      </w:r>
      <w:r w:rsidR="007E3F9D" w:rsidRPr="007E3F9D">
        <w:rPr>
          <w:rFonts w:ascii="Times New Roman" w:eastAsia="Times New Roman" w:hAnsi="Times New Roman" w:cs="Times New Roman"/>
          <w:sz w:val="24"/>
          <w:szCs w:val="24"/>
        </w:rPr>
        <w:t>el aumento del tamaño</w:t>
      </w:r>
      <w:r w:rsidR="00441CB7">
        <w:rPr>
          <w:rFonts w:ascii="Times New Roman" w:eastAsia="Times New Roman" w:hAnsi="Times New Roman" w:cs="Times New Roman"/>
          <w:sz w:val="24"/>
          <w:szCs w:val="24"/>
        </w:rPr>
        <w:t xml:space="preserve"> y perfeccionamiento</w:t>
      </w:r>
      <w:r w:rsidR="007E3F9D" w:rsidRPr="007E3F9D">
        <w:rPr>
          <w:rFonts w:ascii="Times New Roman" w:eastAsia="Times New Roman" w:hAnsi="Times New Roman" w:cs="Times New Roman"/>
          <w:sz w:val="24"/>
          <w:szCs w:val="24"/>
        </w:rPr>
        <w:t xml:space="preserve"> de los hornos para cerámicos y metales, etc.</w:t>
      </w:r>
      <w:r w:rsidR="00812BA9">
        <w:rPr>
          <w:rFonts w:ascii="Times New Roman" w:eastAsia="Times New Roman" w:hAnsi="Times New Roman" w:cs="Times New Roman"/>
          <w:sz w:val="24"/>
          <w:szCs w:val="24"/>
        </w:rPr>
        <w:t xml:space="preserve"> En las ciencias también se realizaron grandes avances, como el desarrollo de la arqueología y “e</w:t>
      </w:r>
      <w:r w:rsidR="00812BA9" w:rsidRPr="00812BA9">
        <w:rPr>
          <w:rFonts w:ascii="Times New Roman" w:eastAsia="Times New Roman" w:hAnsi="Times New Roman" w:cs="Times New Roman"/>
          <w:sz w:val="24"/>
          <w:szCs w:val="24"/>
        </w:rPr>
        <w:t xml:space="preserve">n los campos de la medicina, la </w:t>
      </w:r>
      <w:r w:rsidR="007026CC" w:rsidRPr="00812BA9">
        <w:rPr>
          <w:rFonts w:ascii="Times New Roman" w:eastAsia="Times New Roman" w:hAnsi="Times New Roman" w:cs="Times New Roman"/>
          <w:sz w:val="24"/>
          <w:szCs w:val="24"/>
        </w:rPr>
        <w:t>geografía</w:t>
      </w:r>
      <w:r w:rsidR="00812BA9" w:rsidRPr="00812BA9">
        <w:rPr>
          <w:rFonts w:ascii="Times New Roman" w:eastAsia="Times New Roman" w:hAnsi="Times New Roman" w:cs="Times New Roman"/>
          <w:sz w:val="24"/>
          <w:szCs w:val="24"/>
        </w:rPr>
        <w:t xml:space="preserve">, las matemáticas y la astronomía, la época de los </w:t>
      </w:r>
      <w:proofErr w:type="spellStart"/>
      <w:r w:rsidR="00812BA9" w:rsidRPr="00812BA9">
        <w:rPr>
          <w:rFonts w:ascii="Times New Roman" w:eastAsia="Times New Roman" w:hAnsi="Times New Roman" w:cs="Times New Roman"/>
          <w:sz w:val="24"/>
          <w:szCs w:val="24"/>
        </w:rPr>
        <w:t>Song</w:t>
      </w:r>
      <w:proofErr w:type="spellEnd"/>
      <w:r w:rsidR="00812BA9" w:rsidRPr="00812BA9">
        <w:rPr>
          <w:rFonts w:ascii="Times New Roman" w:eastAsia="Times New Roman" w:hAnsi="Times New Roman" w:cs="Times New Roman"/>
          <w:sz w:val="24"/>
          <w:szCs w:val="24"/>
        </w:rPr>
        <w:t xml:space="preserve"> es famosa por sus </w:t>
      </w:r>
      <w:r w:rsidR="00812BA9" w:rsidRPr="00812BA9">
        <w:rPr>
          <w:rFonts w:ascii="Times New Roman" w:eastAsia="Times New Roman" w:hAnsi="Times New Roman" w:cs="Times New Roman"/>
          <w:sz w:val="24"/>
          <w:szCs w:val="24"/>
        </w:rPr>
        <w:lastRenderedPageBreak/>
        <w:t>notables progresos</w:t>
      </w:r>
      <w:r w:rsidR="00812BA9">
        <w:rPr>
          <w:rFonts w:ascii="Times New Roman" w:eastAsia="Times New Roman" w:hAnsi="Times New Roman" w:cs="Times New Roman"/>
          <w:sz w:val="24"/>
          <w:szCs w:val="24"/>
        </w:rPr>
        <w:t>”</w:t>
      </w:r>
      <w:r w:rsidR="00812BA9" w:rsidRPr="00812BA9">
        <w:rPr>
          <w:rFonts w:ascii="Times New Roman" w:eastAsia="Times New Roman" w:hAnsi="Times New Roman" w:cs="Times New Roman"/>
          <w:sz w:val="24"/>
          <w:szCs w:val="24"/>
        </w:rPr>
        <w:t>. (</w:t>
      </w:r>
      <w:proofErr w:type="spellStart"/>
      <w:r w:rsidR="00812BA9" w:rsidRPr="00812BA9">
        <w:rPr>
          <w:rFonts w:ascii="Times New Roman" w:eastAsia="Times New Roman" w:hAnsi="Times New Roman" w:cs="Times New Roman"/>
          <w:sz w:val="24"/>
          <w:szCs w:val="24"/>
        </w:rPr>
        <w:t>Gernet</w:t>
      </w:r>
      <w:proofErr w:type="spellEnd"/>
      <w:r w:rsidR="00812BA9" w:rsidRPr="00812BA9">
        <w:rPr>
          <w:rFonts w:ascii="Times New Roman" w:eastAsia="Times New Roman" w:hAnsi="Times New Roman" w:cs="Times New Roman"/>
          <w:sz w:val="24"/>
          <w:szCs w:val="24"/>
        </w:rPr>
        <w:t>, 2005, 305)</w:t>
      </w:r>
      <w:r w:rsidR="00812BA9">
        <w:rPr>
          <w:rFonts w:ascii="Times New Roman" w:eastAsia="Times New Roman" w:hAnsi="Times New Roman" w:cs="Times New Roman"/>
          <w:sz w:val="24"/>
          <w:szCs w:val="24"/>
        </w:rPr>
        <w:t xml:space="preserve"> </w:t>
      </w:r>
      <w:r w:rsidR="00B93A8C">
        <w:rPr>
          <w:rFonts w:ascii="Times New Roman" w:eastAsia="Times New Roman" w:hAnsi="Times New Roman" w:cs="Times New Roman"/>
          <w:sz w:val="24"/>
          <w:szCs w:val="24"/>
        </w:rPr>
        <w:t>Por cuestiones de espacio, solo resaltamos por su importancia la producción de textiles, de cerámicas y la de metales.</w:t>
      </w:r>
    </w:p>
    <w:p w14:paraId="28BDD5BE" w14:textId="4A97A7F0" w:rsidR="00441366" w:rsidRPr="00271C63" w:rsidRDefault="00EC45F8" w:rsidP="008B2129">
      <w:pPr>
        <w:spacing w:line="360" w:lineRule="auto"/>
        <w:ind w:firstLine="720"/>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rPr>
        <w:t>La producción y comercialización de textiles era muy importante,</w:t>
      </w:r>
      <w:r w:rsidR="00441CB7">
        <w:rPr>
          <w:rFonts w:ascii="Times New Roman" w:eastAsia="Times New Roman" w:hAnsi="Times New Roman" w:cs="Times New Roman"/>
          <w:sz w:val="24"/>
          <w:szCs w:val="24"/>
        </w:rPr>
        <w:t xml:space="preserve"> desde hacía miles de años</w:t>
      </w:r>
      <w:r>
        <w:rPr>
          <w:rFonts w:ascii="Times New Roman" w:eastAsia="Times New Roman" w:hAnsi="Times New Roman" w:cs="Times New Roman"/>
          <w:sz w:val="24"/>
          <w:szCs w:val="24"/>
        </w:rPr>
        <w:t xml:space="preserve"> la mayoría de la población se vestía con telas producidas de cáñamo y ramio</w:t>
      </w:r>
      <w:r w:rsidR="00C60682">
        <w:rPr>
          <w:rFonts w:ascii="Times New Roman" w:eastAsia="Times New Roman" w:hAnsi="Times New Roman" w:cs="Times New Roman"/>
          <w:sz w:val="24"/>
          <w:szCs w:val="24"/>
        </w:rPr>
        <w:t xml:space="preserve">. </w:t>
      </w:r>
      <w:r w:rsidR="00C60682" w:rsidRPr="00C60682">
        <w:rPr>
          <w:rFonts w:ascii="Times New Roman" w:eastAsia="Times New Roman" w:hAnsi="Times New Roman" w:cs="Times New Roman"/>
          <w:sz w:val="24"/>
          <w:szCs w:val="24"/>
        </w:rPr>
        <w:t>En el sur se pr</w:t>
      </w:r>
      <w:r w:rsidR="00441366">
        <w:rPr>
          <w:rFonts w:ascii="Times New Roman" w:eastAsia="Times New Roman" w:hAnsi="Times New Roman" w:cs="Times New Roman"/>
          <w:sz w:val="24"/>
          <w:szCs w:val="24"/>
        </w:rPr>
        <w:t>e</w:t>
      </w:r>
      <w:r w:rsidR="00C60682" w:rsidRPr="00C60682">
        <w:rPr>
          <w:rFonts w:ascii="Times New Roman" w:eastAsia="Times New Roman" w:hAnsi="Times New Roman" w:cs="Times New Roman"/>
          <w:sz w:val="24"/>
          <w:szCs w:val="24"/>
        </w:rPr>
        <w:t>firi</w:t>
      </w:r>
      <w:r w:rsidR="00441CB7">
        <w:rPr>
          <w:rFonts w:ascii="Times New Roman" w:eastAsia="Times New Roman" w:hAnsi="Times New Roman" w:cs="Times New Roman"/>
          <w:sz w:val="24"/>
          <w:szCs w:val="24"/>
        </w:rPr>
        <w:t>ó</w:t>
      </w:r>
      <w:r w:rsidR="00C60682" w:rsidRPr="00C60682">
        <w:rPr>
          <w:rFonts w:ascii="Times New Roman" w:eastAsia="Times New Roman" w:hAnsi="Times New Roman" w:cs="Times New Roman"/>
          <w:sz w:val="24"/>
          <w:szCs w:val="24"/>
        </w:rPr>
        <w:t xml:space="preserve"> la producción del rami</w:t>
      </w:r>
      <w:r w:rsidR="00441366">
        <w:rPr>
          <w:rFonts w:ascii="Times New Roman" w:eastAsia="Times New Roman" w:hAnsi="Times New Roman" w:cs="Times New Roman"/>
          <w:sz w:val="24"/>
          <w:szCs w:val="24"/>
        </w:rPr>
        <w:t>o</w:t>
      </w:r>
      <w:r w:rsidR="00C60682" w:rsidRPr="00C60682">
        <w:rPr>
          <w:rFonts w:ascii="Times New Roman" w:eastAsia="Times New Roman" w:hAnsi="Times New Roman" w:cs="Times New Roman"/>
          <w:sz w:val="24"/>
          <w:szCs w:val="24"/>
        </w:rPr>
        <w:t>, que se daba mejor en esa zona y sus tejidos tenían mayor vida útil. En cambio</w:t>
      </w:r>
      <w:r w:rsidR="00441366">
        <w:rPr>
          <w:rFonts w:ascii="Times New Roman" w:eastAsia="Times New Roman" w:hAnsi="Times New Roman" w:cs="Times New Roman"/>
          <w:sz w:val="24"/>
          <w:szCs w:val="24"/>
        </w:rPr>
        <w:t>,</w:t>
      </w:r>
      <w:r w:rsidR="00C60682" w:rsidRPr="00C60682">
        <w:rPr>
          <w:rFonts w:ascii="Times New Roman" w:eastAsia="Times New Roman" w:hAnsi="Times New Roman" w:cs="Times New Roman"/>
          <w:sz w:val="24"/>
          <w:szCs w:val="24"/>
        </w:rPr>
        <w:t xml:space="preserve"> en el norte se producía más</w:t>
      </w:r>
      <w:r w:rsidR="00441CB7">
        <w:rPr>
          <w:rFonts w:ascii="Times New Roman" w:eastAsia="Times New Roman" w:hAnsi="Times New Roman" w:cs="Times New Roman"/>
          <w:sz w:val="24"/>
          <w:szCs w:val="24"/>
        </w:rPr>
        <w:t xml:space="preserve"> el</w:t>
      </w:r>
      <w:r w:rsidR="00C60682" w:rsidRPr="00C60682">
        <w:rPr>
          <w:rFonts w:ascii="Times New Roman" w:eastAsia="Times New Roman" w:hAnsi="Times New Roman" w:cs="Times New Roman"/>
          <w:sz w:val="24"/>
          <w:szCs w:val="24"/>
        </w:rPr>
        <w:t xml:space="preserve"> c</w:t>
      </w:r>
      <w:r w:rsidR="00441366">
        <w:rPr>
          <w:rFonts w:ascii="Times New Roman" w:eastAsia="Times New Roman" w:hAnsi="Times New Roman" w:cs="Times New Roman"/>
          <w:sz w:val="24"/>
          <w:szCs w:val="24"/>
        </w:rPr>
        <w:t>á</w:t>
      </w:r>
      <w:r w:rsidR="00C60682" w:rsidRPr="00C60682">
        <w:rPr>
          <w:rFonts w:ascii="Times New Roman" w:eastAsia="Times New Roman" w:hAnsi="Times New Roman" w:cs="Times New Roman"/>
          <w:sz w:val="24"/>
          <w:szCs w:val="24"/>
        </w:rPr>
        <w:t>ñamo, por su mejor resistencia al frío y su</w:t>
      </w:r>
      <w:r w:rsidR="00441CB7">
        <w:rPr>
          <w:rFonts w:ascii="Times New Roman" w:eastAsia="Times New Roman" w:hAnsi="Times New Roman" w:cs="Times New Roman"/>
          <w:sz w:val="24"/>
          <w:szCs w:val="24"/>
        </w:rPr>
        <w:t>s</w:t>
      </w:r>
      <w:r w:rsidR="00C60682" w:rsidRPr="00C60682">
        <w:rPr>
          <w:rFonts w:ascii="Times New Roman" w:eastAsia="Times New Roman" w:hAnsi="Times New Roman" w:cs="Times New Roman"/>
          <w:sz w:val="24"/>
          <w:szCs w:val="24"/>
        </w:rPr>
        <w:t xml:space="preserve"> uso</w:t>
      </w:r>
      <w:r w:rsidR="00441CB7">
        <w:rPr>
          <w:rFonts w:ascii="Times New Roman" w:eastAsia="Times New Roman" w:hAnsi="Times New Roman" w:cs="Times New Roman"/>
          <w:sz w:val="24"/>
          <w:szCs w:val="24"/>
        </w:rPr>
        <w:t>s</w:t>
      </w:r>
      <w:r w:rsidR="00C60682" w:rsidRPr="00C60682">
        <w:rPr>
          <w:rFonts w:ascii="Times New Roman" w:eastAsia="Times New Roman" w:hAnsi="Times New Roman" w:cs="Times New Roman"/>
          <w:sz w:val="24"/>
          <w:szCs w:val="24"/>
        </w:rPr>
        <w:t xml:space="preserve"> como aceite y medicina.</w:t>
      </w:r>
      <w:r w:rsidR="00C60682">
        <w:rPr>
          <w:rFonts w:ascii="Times New Roman" w:eastAsia="Times New Roman" w:hAnsi="Times New Roman" w:cs="Times New Roman"/>
          <w:sz w:val="24"/>
          <w:szCs w:val="24"/>
        </w:rPr>
        <w:t xml:space="preserve"> Sin embargo, </w:t>
      </w:r>
      <w:r w:rsidR="00594087" w:rsidRPr="00594087">
        <w:rPr>
          <w:rFonts w:ascii="Times New Roman" w:eastAsia="Times New Roman" w:hAnsi="Times New Roman" w:cs="Times New Roman"/>
          <w:sz w:val="24"/>
          <w:szCs w:val="24"/>
        </w:rPr>
        <w:t>el tejido</w:t>
      </w:r>
      <w:r w:rsidR="00441CB7">
        <w:rPr>
          <w:rFonts w:ascii="Times New Roman" w:eastAsia="Times New Roman" w:hAnsi="Times New Roman" w:cs="Times New Roman"/>
          <w:sz w:val="24"/>
          <w:szCs w:val="24"/>
        </w:rPr>
        <w:t xml:space="preserve"> económicamente</w:t>
      </w:r>
      <w:r w:rsidR="00594087" w:rsidRPr="00594087">
        <w:rPr>
          <w:rFonts w:ascii="Times New Roman" w:eastAsia="Times New Roman" w:hAnsi="Times New Roman" w:cs="Times New Roman"/>
          <w:sz w:val="24"/>
          <w:szCs w:val="24"/>
        </w:rPr>
        <w:t xml:space="preserve"> más importante era la seda. Durante los</w:t>
      </w:r>
      <w:r w:rsidR="00C60682">
        <w:rPr>
          <w:rFonts w:ascii="Times New Roman" w:eastAsia="Times New Roman" w:hAnsi="Times New Roman" w:cs="Times New Roman"/>
          <w:sz w:val="24"/>
          <w:szCs w:val="24"/>
        </w:rPr>
        <w:t xml:space="preserve"> últimos años de</w:t>
      </w:r>
      <w:r w:rsidR="00594087" w:rsidRPr="00594087">
        <w:rPr>
          <w:rFonts w:ascii="Times New Roman" w:eastAsia="Times New Roman" w:hAnsi="Times New Roman" w:cs="Times New Roman"/>
          <w:sz w:val="24"/>
          <w:szCs w:val="24"/>
        </w:rPr>
        <w:t xml:space="preserve"> </w:t>
      </w:r>
      <w:proofErr w:type="spellStart"/>
      <w:r w:rsidR="00594087" w:rsidRPr="00594087">
        <w:rPr>
          <w:rFonts w:ascii="Times New Roman" w:eastAsia="Times New Roman" w:hAnsi="Times New Roman" w:cs="Times New Roman"/>
          <w:sz w:val="24"/>
          <w:szCs w:val="24"/>
        </w:rPr>
        <w:t>Song</w:t>
      </w:r>
      <w:proofErr w:type="spellEnd"/>
      <w:r w:rsidR="00594087" w:rsidRPr="00594087">
        <w:rPr>
          <w:rFonts w:ascii="Times New Roman" w:eastAsia="Times New Roman" w:hAnsi="Times New Roman" w:cs="Times New Roman"/>
          <w:sz w:val="24"/>
          <w:szCs w:val="24"/>
        </w:rPr>
        <w:t xml:space="preserve"> del Norte se alcanzó el pico tecnológico</w:t>
      </w:r>
      <w:r w:rsidR="00C60682">
        <w:rPr>
          <w:rFonts w:ascii="Times New Roman" w:eastAsia="Times New Roman" w:hAnsi="Times New Roman" w:cs="Times New Roman"/>
          <w:sz w:val="24"/>
          <w:szCs w:val="24"/>
        </w:rPr>
        <w:t xml:space="preserve"> de la China </w:t>
      </w:r>
      <w:r w:rsidR="002A7131">
        <w:rPr>
          <w:rFonts w:ascii="Times New Roman" w:eastAsia="Times New Roman" w:hAnsi="Times New Roman" w:cs="Times New Roman"/>
          <w:sz w:val="24"/>
          <w:szCs w:val="24"/>
        </w:rPr>
        <w:t>premoderna</w:t>
      </w:r>
      <w:r w:rsidR="00594087" w:rsidRPr="00594087">
        <w:rPr>
          <w:rFonts w:ascii="Times New Roman" w:eastAsia="Times New Roman" w:hAnsi="Times New Roman" w:cs="Times New Roman"/>
          <w:sz w:val="24"/>
          <w:szCs w:val="24"/>
        </w:rPr>
        <w:t xml:space="preserve"> en la producción de tejidos de seda. </w:t>
      </w:r>
      <w:r w:rsidR="008F5E4B">
        <w:rPr>
          <w:rFonts w:ascii="Times New Roman" w:eastAsia="Times New Roman" w:hAnsi="Times New Roman" w:cs="Times New Roman"/>
          <w:sz w:val="24"/>
          <w:szCs w:val="24"/>
        </w:rPr>
        <w:t>La producción de seda era muy importante para los campesinos por el pago de impuestos y por ser un bien comercial muy demandado.</w:t>
      </w:r>
      <w:r w:rsidR="00441366">
        <w:rPr>
          <w:rFonts w:ascii="Times New Roman" w:eastAsia="Times New Roman" w:hAnsi="Times New Roman" w:cs="Times New Roman"/>
          <w:sz w:val="24"/>
          <w:szCs w:val="24"/>
        </w:rPr>
        <w:t xml:space="preserve"> </w:t>
      </w:r>
      <w:r w:rsidR="00594087" w:rsidRPr="00594087">
        <w:rPr>
          <w:rFonts w:ascii="Times New Roman" w:eastAsia="Times New Roman" w:hAnsi="Times New Roman" w:cs="Times New Roman"/>
          <w:sz w:val="24"/>
          <w:szCs w:val="24"/>
        </w:rPr>
        <w:t>Este textil se siguió produciendo, tejiendo y tiñendo en las zonas rurales, tanto en centros de producción públicos como privados</w:t>
      </w:r>
      <w:r w:rsidR="003622D7">
        <w:rPr>
          <w:rFonts w:ascii="Times New Roman" w:eastAsia="Times New Roman" w:hAnsi="Times New Roman" w:cs="Times New Roman"/>
          <w:sz w:val="24"/>
          <w:szCs w:val="24"/>
        </w:rPr>
        <w:t>.</w:t>
      </w:r>
      <w:r w:rsidR="0094433F">
        <w:rPr>
          <w:rFonts w:ascii="Times New Roman" w:eastAsia="Times New Roman" w:hAnsi="Times New Roman" w:cs="Times New Roman"/>
          <w:sz w:val="24"/>
          <w:szCs w:val="24"/>
        </w:rPr>
        <w:t xml:space="preserve"> </w:t>
      </w:r>
      <w:r w:rsidR="003622D7">
        <w:rPr>
          <w:rFonts w:ascii="Times New Roman" w:eastAsia="Times New Roman" w:hAnsi="Times New Roman" w:cs="Times New Roman"/>
          <w:sz w:val="24"/>
          <w:szCs w:val="24"/>
        </w:rPr>
        <w:t>S</w:t>
      </w:r>
      <w:r w:rsidR="0094433F">
        <w:rPr>
          <w:rFonts w:ascii="Times New Roman" w:eastAsia="Times New Roman" w:hAnsi="Times New Roman" w:cs="Times New Roman"/>
          <w:sz w:val="24"/>
          <w:szCs w:val="24"/>
        </w:rPr>
        <w:t xml:space="preserve">in embargo, el tejido y decoración de alta calidad del </w:t>
      </w:r>
      <w:r w:rsidR="001650DB">
        <w:rPr>
          <w:rFonts w:ascii="Times New Roman" w:eastAsia="Times New Roman" w:hAnsi="Times New Roman" w:cs="Times New Roman"/>
          <w:sz w:val="24"/>
          <w:szCs w:val="24"/>
        </w:rPr>
        <w:t>textil</w:t>
      </w:r>
      <w:r w:rsidR="0094433F">
        <w:rPr>
          <w:rFonts w:ascii="Times New Roman" w:eastAsia="Times New Roman" w:hAnsi="Times New Roman" w:cs="Times New Roman"/>
          <w:sz w:val="24"/>
          <w:szCs w:val="24"/>
        </w:rPr>
        <w:t xml:space="preserve"> se realizaba en talleres urbanos</w:t>
      </w:r>
      <w:r w:rsidR="003622D7">
        <w:rPr>
          <w:rFonts w:ascii="Times New Roman" w:eastAsia="Times New Roman" w:hAnsi="Times New Roman" w:cs="Times New Roman"/>
          <w:sz w:val="24"/>
          <w:szCs w:val="24"/>
        </w:rPr>
        <w:t>, estos estaban concentrados en tres regiones: Ch</w:t>
      </w:r>
      <w:r w:rsidR="00AE6CD3">
        <w:rPr>
          <w:rFonts w:ascii="Times New Roman" w:eastAsia="Times New Roman" w:hAnsi="Times New Roman" w:cs="Times New Roman"/>
          <w:sz w:val="24"/>
          <w:szCs w:val="24"/>
        </w:rPr>
        <w:t>e</w:t>
      </w:r>
      <w:r w:rsidR="003622D7">
        <w:rPr>
          <w:rFonts w:ascii="Times New Roman" w:eastAsia="Times New Roman" w:hAnsi="Times New Roman" w:cs="Times New Roman"/>
          <w:sz w:val="24"/>
          <w:szCs w:val="24"/>
        </w:rPr>
        <w:t>ngdu</w:t>
      </w:r>
      <w:r w:rsidR="00574E58">
        <w:rPr>
          <w:rFonts w:ascii="Times New Roman" w:eastAsia="Times New Roman" w:hAnsi="Times New Roman" w:cs="Times New Roman"/>
          <w:sz w:val="24"/>
          <w:szCs w:val="24"/>
        </w:rPr>
        <w:t xml:space="preserve"> </w:t>
      </w:r>
      <w:r w:rsidR="00574E58" w:rsidRPr="00574E58">
        <w:rPr>
          <w:rFonts w:ascii="SimSun" w:eastAsia="SimSun" w:hAnsi="SimSun" w:cs="SimSun" w:hint="eastAsia"/>
          <w:sz w:val="24"/>
          <w:szCs w:val="24"/>
        </w:rPr>
        <w:t>成都</w:t>
      </w:r>
      <w:r w:rsidR="003622D7" w:rsidRPr="003622D7">
        <w:rPr>
          <w:rFonts w:ascii="Times New Roman" w:eastAsia="Times New Roman" w:hAnsi="Times New Roman" w:cs="Times New Roman"/>
          <w:sz w:val="24"/>
          <w:szCs w:val="24"/>
        </w:rPr>
        <w:t>, el bajo Yangt</w:t>
      </w:r>
      <w:r w:rsidR="003622D7">
        <w:rPr>
          <w:rFonts w:ascii="Times New Roman" w:eastAsia="Times New Roman" w:hAnsi="Times New Roman" w:cs="Times New Roman"/>
          <w:sz w:val="24"/>
          <w:szCs w:val="24"/>
        </w:rPr>
        <w:t>sé</w:t>
      </w:r>
      <w:r w:rsidR="003622D7" w:rsidRPr="003622D7">
        <w:rPr>
          <w:rFonts w:ascii="Times New Roman" w:eastAsia="Times New Roman" w:hAnsi="Times New Roman" w:cs="Times New Roman"/>
          <w:sz w:val="24"/>
          <w:szCs w:val="24"/>
        </w:rPr>
        <w:t xml:space="preserve"> y l</w:t>
      </w:r>
      <w:r w:rsidR="003622D7">
        <w:rPr>
          <w:rFonts w:ascii="Times New Roman" w:eastAsia="Times New Roman" w:hAnsi="Times New Roman" w:cs="Times New Roman"/>
          <w:sz w:val="24"/>
          <w:szCs w:val="24"/>
        </w:rPr>
        <w:t>os</w:t>
      </w:r>
      <w:r w:rsidR="003622D7" w:rsidRPr="003622D7">
        <w:rPr>
          <w:rFonts w:ascii="Times New Roman" w:eastAsia="Times New Roman" w:hAnsi="Times New Roman" w:cs="Times New Roman"/>
          <w:sz w:val="24"/>
          <w:szCs w:val="24"/>
        </w:rPr>
        <w:t xml:space="preserve"> </w:t>
      </w:r>
      <w:r w:rsidR="003622D7">
        <w:rPr>
          <w:rFonts w:ascii="Times New Roman" w:eastAsia="Times New Roman" w:hAnsi="Times New Roman" w:cs="Times New Roman"/>
          <w:sz w:val="24"/>
          <w:szCs w:val="24"/>
        </w:rPr>
        <w:t xml:space="preserve">circuitos </w:t>
      </w:r>
      <w:r w:rsidR="003622D7" w:rsidRPr="003622D7">
        <w:rPr>
          <w:rFonts w:ascii="Times New Roman" w:eastAsia="Times New Roman" w:hAnsi="Times New Roman" w:cs="Times New Roman"/>
          <w:sz w:val="24"/>
          <w:szCs w:val="24"/>
        </w:rPr>
        <w:t xml:space="preserve">del norte de </w:t>
      </w:r>
      <w:proofErr w:type="spellStart"/>
      <w:r w:rsidR="003622D7" w:rsidRPr="003622D7">
        <w:rPr>
          <w:rFonts w:ascii="Times New Roman" w:eastAsia="Times New Roman" w:hAnsi="Times New Roman" w:cs="Times New Roman"/>
          <w:sz w:val="24"/>
          <w:szCs w:val="24"/>
        </w:rPr>
        <w:t>Jingdong</w:t>
      </w:r>
      <w:proofErr w:type="spellEnd"/>
      <w:r w:rsidR="00AE6CD3">
        <w:rPr>
          <w:rFonts w:ascii="Times New Roman" w:eastAsia="Times New Roman" w:hAnsi="Times New Roman" w:cs="Times New Roman"/>
          <w:sz w:val="24"/>
          <w:szCs w:val="24"/>
        </w:rPr>
        <w:t xml:space="preserve"> </w:t>
      </w:r>
      <w:r w:rsidR="00AE6CD3" w:rsidRPr="00AE6CD3">
        <w:rPr>
          <w:rFonts w:ascii="SimSun" w:eastAsia="SimSun" w:hAnsi="SimSun" w:cs="SimSun" w:hint="eastAsia"/>
          <w:sz w:val="24"/>
          <w:szCs w:val="24"/>
        </w:rPr>
        <w:t>京東</w:t>
      </w:r>
      <w:r w:rsidR="003622D7">
        <w:rPr>
          <w:rFonts w:ascii="Times New Roman" w:eastAsia="Times New Roman" w:hAnsi="Times New Roman" w:cs="Times New Roman"/>
          <w:sz w:val="24"/>
          <w:szCs w:val="24"/>
        </w:rPr>
        <w:t>,</w:t>
      </w:r>
      <w:r w:rsidR="003622D7" w:rsidRPr="003622D7">
        <w:rPr>
          <w:rFonts w:ascii="Times New Roman" w:eastAsia="Times New Roman" w:hAnsi="Times New Roman" w:cs="Times New Roman"/>
          <w:sz w:val="24"/>
          <w:szCs w:val="24"/>
        </w:rPr>
        <w:t xml:space="preserve"> H</w:t>
      </w:r>
      <w:r w:rsidR="003622D7">
        <w:rPr>
          <w:rFonts w:ascii="Times New Roman" w:eastAsia="Times New Roman" w:hAnsi="Times New Roman" w:cs="Times New Roman"/>
          <w:sz w:val="24"/>
          <w:szCs w:val="24"/>
        </w:rPr>
        <w:t>ebei</w:t>
      </w:r>
      <w:r w:rsidR="003622D7" w:rsidRPr="003622D7">
        <w:rPr>
          <w:rFonts w:ascii="Times New Roman" w:eastAsia="Times New Roman" w:hAnsi="Times New Roman" w:cs="Times New Roman"/>
          <w:sz w:val="24"/>
          <w:szCs w:val="24"/>
        </w:rPr>
        <w:t xml:space="preserve"> </w:t>
      </w:r>
      <w:r w:rsidR="00AE6CD3" w:rsidRPr="00AE6CD3">
        <w:rPr>
          <w:rFonts w:ascii="SimSun" w:eastAsia="SimSun" w:hAnsi="SimSun" w:cs="SimSun" w:hint="eastAsia"/>
          <w:sz w:val="24"/>
          <w:szCs w:val="24"/>
        </w:rPr>
        <w:t>河北</w:t>
      </w:r>
      <w:r w:rsidR="00AE6CD3" w:rsidRPr="003622D7">
        <w:rPr>
          <w:rFonts w:ascii="Times New Roman" w:eastAsia="Times New Roman" w:hAnsi="Times New Roman" w:cs="Times New Roman"/>
          <w:sz w:val="24"/>
          <w:szCs w:val="24"/>
        </w:rPr>
        <w:t xml:space="preserve"> </w:t>
      </w:r>
      <w:r w:rsidR="003622D7" w:rsidRPr="003622D7">
        <w:rPr>
          <w:rFonts w:ascii="Times New Roman" w:eastAsia="Times New Roman" w:hAnsi="Times New Roman" w:cs="Times New Roman"/>
          <w:sz w:val="24"/>
          <w:szCs w:val="24"/>
        </w:rPr>
        <w:t xml:space="preserve">y </w:t>
      </w:r>
      <w:proofErr w:type="spellStart"/>
      <w:r w:rsidR="003622D7" w:rsidRPr="003622D7">
        <w:rPr>
          <w:rFonts w:ascii="Times New Roman" w:eastAsia="Times New Roman" w:hAnsi="Times New Roman" w:cs="Times New Roman"/>
          <w:sz w:val="24"/>
          <w:szCs w:val="24"/>
        </w:rPr>
        <w:t>H</w:t>
      </w:r>
      <w:r w:rsidR="003622D7">
        <w:rPr>
          <w:rFonts w:ascii="Times New Roman" w:eastAsia="Times New Roman" w:hAnsi="Times New Roman" w:cs="Times New Roman"/>
          <w:sz w:val="24"/>
          <w:szCs w:val="24"/>
        </w:rPr>
        <w:t>edong</w:t>
      </w:r>
      <w:proofErr w:type="spellEnd"/>
      <w:r w:rsidR="00AE6CD3">
        <w:rPr>
          <w:rFonts w:ascii="Times New Roman" w:eastAsia="Times New Roman" w:hAnsi="Times New Roman" w:cs="Times New Roman"/>
          <w:sz w:val="24"/>
          <w:szCs w:val="24"/>
        </w:rPr>
        <w:t xml:space="preserve"> </w:t>
      </w:r>
      <w:r w:rsidR="00AE6CD3" w:rsidRPr="00AE6CD3">
        <w:rPr>
          <w:rFonts w:ascii="SimSun" w:eastAsia="SimSun" w:hAnsi="SimSun" w:cs="SimSun" w:hint="eastAsia"/>
          <w:sz w:val="24"/>
          <w:szCs w:val="24"/>
        </w:rPr>
        <w:t>河東</w:t>
      </w:r>
      <w:r w:rsidR="00DB76E2">
        <w:rPr>
          <w:rFonts w:ascii="Times New Roman" w:eastAsia="Times New Roman" w:hAnsi="Times New Roman" w:cs="Times New Roman"/>
          <w:sz w:val="24"/>
          <w:szCs w:val="24"/>
        </w:rPr>
        <w:t>; p</w:t>
      </w:r>
      <w:r w:rsidR="00831F7E" w:rsidRPr="00594087">
        <w:rPr>
          <w:rFonts w:ascii="Times New Roman" w:eastAsia="Times New Roman" w:hAnsi="Times New Roman" w:cs="Times New Roman"/>
          <w:sz w:val="24"/>
          <w:szCs w:val="24"/>
        </w:rPr>
        <w:t>ero por la rentabilidad de esta actividad su producción se extendió a suelos no aptos, como la región de Fujian.</w:t>
      </w:r>
      <w:r w:rsidR="00831F7E">
        <w:rPr>
          <w:rFonts w:ascii="Times New Roman" w:eastAsia="Times New Roman" w:hAnsi="Times New Roman" w:cs="Times New Roman"/>
          <w:sz w:val="24"/>
          <w:szCs w:val="24"/>
        </w:rPr>
        <w:t xml:space="preserve"> </w:t>
      </w:r>
      <w:r w:rsidR="00DB76E2">
        <w:rPr>
          <w:rFonts w:ascii="Times New Roman" w:eastAsia="Times New Roman" w:hAnsi="Times New Roman" w:cs="Times New Roman"/>
          <w:sz w:val="24"/>
          <w:szCs w:val="24"/>
        </w:rPr>
        <w:t>D</w:t>
      </w:r>
      <w:r w:rsidR="00594087" w:rsidRPr="00594087">
        <w:rPr>
          <w:rFonts w:ascii="Times New Roman" w:eastAsia="Times New Roman" w:hAnsi="Times New Roman" w:cs="Times New Roman"/>
          <w:sz w:val="24"/>
          <w:szCs w:val="24"/>
        </w:rPr>
        <w:t>urante el siglo XII se desarrolló la industria de la seda en las ciudades más importantes del Sur, organizada en grandes manufacturas en las que mucha de su producción tenía fines de exportación.</w:t>
      </w:r>
      <w:r w:rsidR="00831F7E">
        <w:rPr>
          <w:rFonts w:ascii="Times New Roman" w:eastAsia="Times New Roman" w:hAnsi="Times New Roman" w:cs="Times New Roman"/>
          <w:sz w:val="24"/>
          <w:szCs w:val="24"/>
        </w:rPr>
        <w:t xml:space="preserve"> </w:t>
      </w:r>
      <w:r w:rsidR="00825D50" w:rsidRPr="00271C63">
        <w:rPr>
          <w:rFonts w:ascii="Times New Roman" w:eastAsia="Times New Roman" w:hAnsi="Times New Roman" w:cs="Times New Roman"/>
          <w:sz w:val="24"/>
          <w:szCs w:val="24"/>
          <w:lang w:val="es-AR"/>
        </w:rPr>
        <w:t xml:space="preserve">(McDermott &amp; </w:t>
      </w:r>
      <w:proofErr w:type="spellStart"/>
      <w:r w:rsidR="00825D50" w:rsidRPr="00271C63">
        <w:rPr>
          <w:rFonts w:ascii="Times New Roman" w:eastAsia="Times New Roman" w:hAnsi="Times New Roman" w:cs="Times New Roman"/>
          <w:sz w:val="24"/>
          <w:szCs w:val="24"/>
          <w:lang w:val="es-AR"/>
        </w:rPr>
        <w:t>Shiba</w:t>
      </w:r>
      <w:proofErr w:type="spellEnd"/>
      <w:r w:rsidR="00825D50" w:rsidRPr="00271C63">
        <w:rPr>
          <w:rFonts w:ascii="Times New Roman" w:eastAsia="Times New Roman" w:hAnsi="Times New Roman" w:cs="Times New Roman"/>
          <w:sz w:val="24"/>
          <w:szCs w:val="24"/>
          <w:lang w:val="es-AR"/>
        </w:rPr>
        <w:t>, 2015, 370</w:t>
      </w:r>
      <w:r w:rsidR="008F5E4B" w:rsidRPr="00271C63">
        <w:rPr>
          <w:rFonts w:ascii="Times New Roman" w:eastAsia="Times New Roman" w:hAnsi="Times New Roman" w:cs="Times New Roman"/>
          <w:sz w:val="24"/>
          <w:szCs w:val="24"/>
          <w:lang w:val="es-AR"/>
        </w:rPr>
        <w:t>-371</w:t>
      </w:r>
      <w:r w:rsidR="00271CA6">
        <w:rPr>
          <w:rFonts w:ascii="Times New Roman" w:eastAsia="Times New Roman" w:hAnsi="Times New Roman" w:cs="Times New Roman"/>
          <w:sz w:val="24"/>
          <w:szCs w:val="24"/>
          <w:lang w:val="es-AR"/>
        </w:rPr>
        <w:t xml:space="preserve">; </w:t>
      </w:r>
      <w:proofErr w:type="spellStart"/>
      <w:r w:rsidR="00271CA6">
        <w:rPr>
          <w:rFonts w:ascii="Times New Roman" w:eastAsia="Times New Roman" w:hAnsi="Times New Roman" w:cs="Times New Roman"/>
          <w:sz w:val="24"/>
          <w:szCs w:val="24"/>
          <w:lang w:val="es-AR"/>
        </w:rPr>
        <w:t>Schottenhammer</w:t>
      </w:r>
      <w:proofErr w:type="spellEnd"/>
      <w:r w:rsidR="00271CA6">
        <w:rPr>
          <w:rFonts w:ascii="Times New Roman" w:eastAsia="Times New Roman" w:hAnsi="Times New Roman" w:cs="Times New Roman"/>
          <w:sz w:val="24"/>
          <w:szCs w:val="24"/>
          <w:lang w:val="es-AR"/>
        </w:rPr>
        <w:t>, 2015, 507</w:t>
      </w:r>
      <w:r w:rsidR="00825D50" w:rsidRPr="00271C63">
        <w:rPr>
          <w:rFonts w:ascii="Times New Roman" w:eastAsia="Times New Roman" w:hAnsi="Times New Roman" w:cs="Times New Roman"/>
          <w:sz w:val="24"/>
          <w:szCs w:val="24"/>
          <w:lang w:val="es-AR"/>
        </w:rPr>
        <w:t>)</w:t>
      </w:r>
    </w:p>
    <w:p w14:paraId="6CDC2123" w14:textId="3483D0FB" w:rsidR="00C76FED" w:rsidRPr="00F17B05" w:rsidRDefault="00271CA6" w:rsidP="008B2129">
      <w:pPr>
        <w:spacing w:line="360" w:lineRule="auto"/>
        <w:ind w:firstLine="720"/>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La producción metalúrgica también era muy importante</w:t>
      </w:r>
      <w:r w:rsidR="005110E5">
        <w:rPr>
          <w:rFonts w:ascii="Times New Roman" w:eastAsia="Times New Roman" w:hAnsi="Times New Roman" w:cs="Times New Roman"/>
          <w:sz w:val="24"/>
          <w:szCs w:val="24"/>
          <w:lang w:val="es-AR"/>
        </w:rPr>
        <w:t>, siendo la segunda actividad económica después de la agricultura</w:t>
      </w:r>
      <w:r w:rsidR="001832EC">
        <w:rPr>
          <w:rFonts w:ascii="Times New Roman" w:eastAsia="Times New Roman" w:hAnsi="Times New Roman" w:cs="Times New Roman"/>
          <w:sz w:val="24"/>
          <w:szCs w:val="24"/>
          <w:lang w:val="es-AR"/>
        </w:rPr>
        <w:t>; las más relevantes</w:t>
      </w:r>
      <w:r w:rsidR="00FE45AB">
        <w:rPr>
          <w:rFonts w:ascii="Times New Roman" w:eastAsia="Times New Roman" w:hAnsi="Times New Roman" w:cs="Times New Roman"/>
          <w:sz w:val="24"/>
          <w:szCs w:val="24"/>
          <w:lang w:val="es-AR"/>
        </w:rPr>
        <w:t xml:space="preserve"> eran</w:t>
      </w:r>
      <w:r w:rsidR="001832EC">
        <w:rPr>
          <w:rFonts w:ascii="Times New Roman" w:eastAsia="Times New Roman" w:hAnsi="Times New Roman" w:cs="Times New Roman"/>
          <w:sz w:val="24"/>
          <w:szCs w:val="24"/>
          <w:lang w:val="es-AR"/>
        </w:rPr>
        <w:t xml:space="preserve"> la de hierro y la de cobre</w:t>
      </w:r>
      <w:r>
        <w:rPr>
          <w:rFonts w:ascii="Times New Roman" w:eastAsia="Times New Roman" w:hAnsi="Times New Roman" w:cs="Times New Roman"/>
          <w:sz w:val="24"/>
          <w:szCs w:val="24"/>
          <w:lang w:val="es-AR"/>
        </w:rPr>
        <w:t>.</w:t>
      </w:r>
      <w:r w:rsidR="005110E5">
        <w:rPr>
          <w:rFonts w:ascii="Times New Roman" w:eastAsia="Times New Roman" w:hAnsi="Times New Roman" w:cs="Times New Roman"/>
          <w:sz w:val="24"/>
          <w:szCs w:val="24"/>
          <w:lang w:val="es-AR"/>
        </w:rPr>
        <w:t xml:space="preserve"> </w:t>
      </w:r>
      <w:r w:rsidR="001832EC">
        <w:rPr>
          <w:rFonts w:ascii="Times New Roman" w:eastAsia="Times New Roman" w:hAnsi="Times New Roman" w:cs="Times New Roman"/>
          <w:sz w:val="24"/>
          <w:szCs w:val="24"/>
        </w:rPr>
        <w:t>La primera</w:t>
      </w:r>
      <w:r w:rsidR="005110E5">
        <w:rPr>
          <w:rFonts w:ascii="Times New Roman" w:eastAsia="Times New Roman" w:hAnsi="Times New Roman" w:cs="Times New Roman"/>
          <w:sz w:val="24"/>
          <w:szCs w:val="24"/>
        </w:rPr>
        <w:t xml:space="preserve"> </w:t>
      </w:r>
      <w:r w:rsidR="009047CE">
        <w:rPr>
          <w:rFonts w:ascii="Times New Roman" w:eastAsia="Times New Roman" w:hAnsi="Times New Roman" w:cs="Times New Roman"/>
          <w:sz w:val="24"/>
          <w:szCs w:val="24"/>
        </w:rPr>
        <w:t xml:space="preserve">estaba en manos privadas y </w:t>
      </w:r>
      <w:r w:rsidR="005110E5">
        <w:rPr>
          <w:rFonts w:ascii="Times New Roman" w:eastAsia="Times New Roman" w:hAnsi="Times New Roman" w:cs="Times New Roman"/>
          <w:sz w:val="24"/>
          <w:szCs w:val="24"/>
        </w:rPr>
        <w:t>se encontraba dispersa</w:t>
      </w:r>
      <w:r w:rsidR="00C76FED">
        <w:rPr>
          <w:rFonts w:ascii="Times New Roman" w:eastAsia="Times New Roman" w:hAnsi="Times New Roman" w:cs="Times New Roman"/>
          <w:sz w:val="24"/>
          <w:szCs w:val="24"/>
        </w:rPr>
        <w:t xml:space="preserve"> en</w:t>
      </w:r>
      <w:r w:rsidR="001832EC">
        <w:rPr>
          <w:rFonts w:ascii="Times New Roman" w:eastAsia="Times New Roman" w:hAnsi="Times New Roman" w:cs="Times New Roman"/>
          <w:sz w:val="24"/>
          <w:szCs w:val="24"/>
        </w:rPr>
        <w:t xml:space="preserve"> pequeños yacimientos por</w:t>
      </w:r>
      <w:r w:rsidR="00C76FED">
        <w:rPr>
          <w:rFonts w:ascii="Times New Roman" w:eastAsia="Times New Roman" w:hAnsi="Times New Roman" w:cs="Times New Roman"/>
          <w:sz w:val="24"/>
          <w:szCs w:val="24"/>
        </w:rPr>
        <w:t xml:space="preserve"> todo el </w:t>
      </w:r>
      <w:r w:rsidR="00FE45AB">
        <w:rPr>
          <w:rFonts w:ascii="Times New Roman" w:eastAsia="Times New Roman" w:hAnsi="Times New Roman" w:cs="Times New Roman"/>
          <w:sz w:val="24"/>
          <w:szCs w:val="24"/>
        </w:rPr>
        <w:t>I</w:t>
      </w:r>
      <w:r w:rsidR="00C76FED">
        <w:rPr>
          <w:rFonts w:ascii="Times New Roman" w:eastAsia="Times New Roman" w:hAnsi="Times New Roman" w:cs="Times New Roman"/>
          <w:sz w:val="24"/>
          <w:szCs w:val="24"/>
        </w:rPr>
        <w:t xml:space="preserve">mperio, </w:t>
      </w:r>
      <w:r w:rsidR="001832EC">
        <w:rPr>
          <w:rFonts w:ascii="Times New Roman" w:eastAsia="Times New Roman" w:hAnsi="Times New Roman" w:cs="Times New Roman"/>
          <w:sz w:val="24"/>
          <w:szCs w:val="24"/>
        </w:rPr>
        <w:t xml:space="preserve">aunque </w:t>
      </w:r>
      <w:r w:rsidR="00C76FED">
        <w:rPr>
          <w:rFonts w:ascii="Times New Roman" w:eastAsia="Times New Roman" w:hAnsi="Times New Roman" w:cs="Times New Roman"/>
          <w:sz w:val="24"/>
          <w:szCs w:val="24"/>
        </w:rPr>
        <w:t>un poco más concentrada en el norte</w:t>
      </w:r>
      <w:r w:rsidR="009047CE">
        <w:rPr>
          <w:rFonts w:ascii="Times New Roman" w:eastAsia="Times New Roman" w:hAnsi="Times New Roman" w:cs="Times New Roman"/>
          <w:sz w:val="24"/>
          <w:szCs w:val="24"/>
        </w:rPr>
        <w:t>. La industria de hierro producía principalmente</w:t>
      </w:r>
      <w:r w:rsidR="00C76FED">
        <w:rPr>
          <w:rFonts w:ascii="Times New Roman" w:eastAsia="Times New Roman" w:hAnsi="Times New Roman" w:cs="Times New Roman"/>
          <w:sz w:val="24"/>
          <w:szCs w:val="24"/>
        </w:rPr>
        <w:t xml:space="preserve"> herramientas para la agricultura y la manufactura, armamento para el ejército y </w:t>
      </w:r>
      <w:r w:rsidR="001832EC">
        <w:rPr>
          <w:rFonts w:ascii="Times New Roman" w:eastAsia="Times New Roman" w:hAnsi="Times New Roman" w:cs="Times New Roman"/>
          <w:sz w:val="24"/>
          <w:szCs w:val="24"/>
        </w:rPr>
        <w:t xml:space="preserve">para </w:t>
      </w:r>
      <w:r w:rsidR="00C76FED">
        <w:rPr>
          <w:rFonts w:ascii="Times New Roman" w:eastAsia="Times New Roman" w:hAnsi="Times New Roman" w:cs="Times New Roman"/>
          <w:sz w:val="24"/>
          <w:szCs w:val="24"/>
        </w:rPr>
        <w:t xml:space="preserve">la acuñación de moneda. </w:t>
      </w:r>
      <w:r w:rsidR="009047CE">
        <w:rPr>
          <w:rFonts w:ascii="Times New Roman" w:eastAsia="Times New Roman" w:hAnsi="Times New Roman" w:cs="Times New Roman"/>
          <w:sz w:val="24"/>
          <w:szCs w:val="24"/>
        </w:rPr>
        <w:t>La industria tuvo avances</w:t>
      </w:r>
      <w:r w:rsidR="00C76FED">
        <w:rPr>
          <w:rFonts w:ascii="Times New Roman" w:eastAsia="Times New Roman" w:hAnsi="Times New Roman" w:cs="Times New Roman"/>
          <w:sz w:val="24"/>
          <w:szCs w:val="24"/>
        </w:rPr>
        <w:t xml:space="preserve"> tecnológico</w:t>
      </w:r>
      <w:r w:rsidR="009047CE">
        <w:rPr>
          <w:rFonts w:ascii="Times New Roman" w:eastAsia="Times New Roman" w:hAnsi="Times New Roman" w:cs="Times New Roman"/>
          <w:sz w:val="24"/>
          <w:szCs w:val="24"/>
        </w:rPr>
        <w:t>s</w:t>
      </w:r>
      <w:r w:rsidR="00C76FED">
        <w:rPr>
          <w:rFonts w:ascii="Times New Roman" w:eastAsia="Times New Roman" w:hAnsi="Times New Roman" w:cs="Times New Roman"/>
          <w:sz w:val="24"/>
          <w:szCs w:val="24"/>
        </w:rPr>
        <w:t xml:space="preserve"> importante</w:t>
      </w:r>
      <w:r w:rsidR="001832EC">
        <w:rPr>
          <w:rFonts w:ascii="Times New Roman" w:eastAsia="Times New Roman" w:hAnsi="Times New Roman" w:cs="Times New Roman"/>
          <w:sz w:val="24"/>
          <w:szCs w:val="24"/>
        </w:rPr>
        <w:t>s</w:t>
      </w:r>
      <w:r w:rsidR="009047CE">
        <w:rPr>
          <w:rFonts w:ascii="Times New Roman" w:eastAsia="Times New Roman" w:hAnsi="Times New Roman" w:cs="Times New Roman"/>
          <w:sz w:val="24"/>
          <w:szCs w:val="24"/>
        </w:rPr>
        <w:t xml:space="preserve">, </w:t>
      </w:r>
      <w:r w:rsidR="00DB6194">
        <w:rPr>
          <w:rFonts w:ascii="Times New Roman" w:eastAsia="Times New Roman" w:hAnsi="Times New Roman" w:cs="Times New Roman"/>
          <w:sz w:val="24"/>
          <w:szCs w:val="24"/>
        </w:rPr>
        <w:t>por un lado</w:t>
      </w:r>
      <w:r w:rsidR="001958CF">
        <w:rPr>
          <w:rFonts w:ascii="Times New Roman" w:eastAsia="Times New Roman" w:hAnsi="Times New Roman" w:cs="Times New Roman"/>
          <w:sz w:val="24"/>
          <w:szCs w:val="24"/>
        </w:rPr>
        <w:t>,</w:t>
      </w:r>
      <w:r w:rsidR="00DB6194">
        <w:rPr>
          <w:rFonts w:ascii="Times New Roman" w:eastAsia="Times New Roman" w:hAnsi="Times New Roman" w:cs="Times New Roman"/>
          <w:sz w:val="24"/>
          <w:szCs w:val="24"/>
        </w:rPr>
        <w:t xml:space="preserve"> durante el siglo XI se comenzó a emplear</w:t>
      </w:r>
      <w:r w:rsidR="00C76FED">
        <w:rPr>
          <w:rFonts w:ascii="Times New Roman" w:eastAsia="Times New Roman" w:hAnsi="Times New Roman" w:cs="Times New Roman"/>
          <w:sz w:val="24"/>
          <w:szCs w:val="24"/>
        </w:rPr>
        <w:t xml:space="preserve"> el </w:t>
      </w:r>
      <w:r w:rsidR="00C76FED" w:rsidRPr="00C76FED">
        <w:rPr>
          <w:rFonts w:ascii="Times New Roman" w:eastAsia="Times New Roman" w:hAnsi="Times New Roman" w:cs="Times New Roman"/>
          <w:sz w:val="24"/>
          <w:szCs w:val="24"/>
        </w:rPr>
        <w:t>proceso de descarbonización directa para la fabricación de acero</w:t>
      </w:r>
      <w:r w:rsidR="00DB6194">
        <w:rPr>
          <w:rFonts w:ascii="Times New Roman" w:eastAsia="Times New Roman" w:hAnsi="Times New Roman" w:cs="Times New Roman"/>
          <w:sz w:val="24"/>
          <w:szCs w:val="24"/>
        </w:rPr>
        <w:t>, por otro</w:t>
      </w:r>
      <w:r w:rsidR="001958CF">
        <w:rPr>
          <w:rFonts w:ascii="Times New Roman" w:eastAsia="Times New Roman" w:hAnsi="Times New Roman" w:cs="Times New Roman"/>
          <w:sz w:val="24"/>
          <w:szCs w:val="24"/>
        </w:rPr>
        <w:t>,</w:t>
      </w:r>
      <w:r w:rsidR="00DB6194">
        <w:rPr>
          <w:rFonts w:ascii="Times New Roman" w:eastAsia="Times New Roman" w:hAnsi="Times New Roman" w:cs="Times New Roman"/>
          <w:sz w:val="24"/>
          <w:szCs w:val="24"/>
        </w:rPr>
        <w:t xml:space="preserve"> </w:t>
      </w:r>
      <w:r w:rsidR="00DB6194" w:rsidRPr="00DB6194">
        <w:rPr>
          <w:rFonts w:ascii="Times New Roman" w:eastAsia="Times New Roman" w:hAnsi="Times New Roman" w:cs="Times New Roman"/>
          <w:sz w:val="24"/>
          <w:szCs w:val="24"/>
        </w:rPr>
        <w:t>“la hulla sustituye al carbón de madera, máquinas hidráulicas accionan los fuelles, en las minas se emplean explosivos”</w:t>
      </w:r>
      <w:r w:rsidR="00DB6194">
        <w:rPr>
          <w:rFonts w:ascii="Times New Roman" w:eastAsia="Times New Roman" w:hAnsi="Times New Roman" w:cs="Times New Roman"/>
          <w:sz w:val="24"/>
          <w:szCs w:val="24"/>
        </w:rPr>
        <w:t>.</w:t>
      </w:r>
      <w:r w:rsidR="00DB6194" w:rsidRPr="00DB6194">
        <w:rPr>
          <w:rFonts w:ascii="Times New Roman" w:eastAsia="Times New Roman" w:hAnsi="Times New Roman" w:cs="Times New Roman"/>
          <w:sz w:val="24"/>
          <w:szCs w:val="24"/>
        </w:rPr>
        <w:t xml:space="preserve"> (</w:t>
      </w:r>
      <w:proofErr w:type="spellStart"/>
      <w:r w:rsidR="00DB6194" w:rsidRPr="00DB6194">
        <w:rPr>
          <w:rFonts w:ascii="Times New Roman" w:eastAsia="Times New Roman" w:hAnsi="Times New Roman" w:cs="Times New Roman"/>
          <w:sz w:val="24"/>
          <w:szCs w:val="24"/>
        </w:rPr>
        <w:t>Gernet</w:t>
      </w:r>
      <w:proofErr w:type="spellEnd"/>
      <w:r w:rsidR="00DB6194" w:rsidRPr="00DB6194">
        <w:rPr>
          <w:rFonts w:ascii="Times New Roman" w:eastAsia="Times New Roman" w:hAnsi="Times New Roman" w:cs="Times New Roman"/>
          <w:sz w:val="24"/>
          <w:szCs w:val="24"/>
        </w:rPr>
        <w:t>, 2005, 287)</w:t>
      </w:r>
      <w:r w:rsidR="00DB6194">
        <w:rPr>
          <w:rFonts w:ascii="Times New Roman" w:eastAsia="Times New Roman" w:hAnsi="Times New Roman" w:cs="Times New Roman"/>
          <w:sz w:val="24"/>
          <w:szCs w:val="24"/>
        </w:rPr>
        <w:t xml:space="preserve"> </w:t>
      </w:r>
      <w:r w:rsidR="004C6D9B">
        <w:rPr>
          <w:rFonts w:ascii="Times New Roman" w:eastAsia="Times New Roman" w:hAnsi="Times New Roman" w:cs="Times New Roman"/>
          <w:sz w:val="24"/>
          <w:szCs w:val="24"/>
        </w:rPr>
        <w:t xml:space="preserve">Se creó una industria de hierro a gran escala, a partir de altos hornos </w:t>
      </w:r>
      <w:r w:rsidR="00A86CD3">
        <w:rPr>
          <w:rFonts w:ascii="Times New Roman" w:eastAsia="Times New Roman" w:hAnsi="Times New Roman" w:cs="Times New Roman"/>
          <w:sz w:val="24"/>
          <w:szCs w:val="24"/>
        </w:rPr>
        <w:t xml:space="preserve">de bajo consumo de combustible </w:t>
      </w:r>
      <w:r w:rsidR="004C6D9B">
        <w:rPr>
          <w:rFonts w:ascii="Times New Roman" w:eastAsia="Times New Roman" w:hAnsi="Times New Roman" w:cs="Times New Roman"/>
          <w:sz w:val="24"/>
          <w:szCs w:val="24"/>
        </w:rPr>
        <w:t>para la fundición de</w:t>
      </w:r>
      <w:r w:rsidR="00A86CD3">
        <w:rPr>
          <w:rFonts w:ascii="Times New Roman" w:eastAsia="Times New Roman" w:hAnsi="Times New Roman" w:cs="Times New Roman"/>
          <w:sz w:val="24"/>
          <w:szCs w:val="24"/>
        </w:rPr>
        <w:t>l metal</w:t>
      </w:r>
      <w:r w:rsidR="004C6D9B">
        <w:rPr>
          <w:rFonts w:ascii="Times New Roman" w:eastAsia="Times New Roman" w:hAnsi="Times New Roman" w:cs="Times New Roman"/>
          <w:sz w:val="24"/>
          <w:szCs w:val="24"/>
        </w:rPr>
        <w:t xml:space="preserve"> que producía gran cantidad de hierro fundido, e</w:t>
      </w:r>
      <w:r w:rsidR="00DB6194">
        <w:rPr>
          <w:rFonts w:ascii="Times New Roman" w:eastAsia="Times New Roman" w:hAnsi="Times New Roman" w:cs="Times New Roman"/>
          <w:sz w:val="24"/>
          <w:szCs w:val="24"/>
        </w:rPr>
        <w:t xml:space="preserve">l año de mayor </w:t>
      </w:r>
      <w:r w:rsidR="00FE45AB">
        <w:rPr>
          <w:rFonts w:ascii="Times New Roman" w:eastAsia="Times New Roman" w:hAnsi="Times New Roman" w:cs="Times New Roman"/>
          <w:sz w:val="24"/>
          <w:szCs w:val="24"/>
        </w:rPr>
        <w:t>producción</w:t>
      </w:r>
      <w:r w:rsidR="00DB6194">
        <w:rPr>
          <w:rFonts w:ascii="Times New Roman" w:eastAsia="Times New Roman" w:hAnsi="Times New Roman" w:cs="Times New Roman"/>
          <w:sz w:val="24"/>
          <w:szCs w:val="24"/>
        </w:rPr>
        <w:t xml:space="preserve"> fue en</w:t>
      </w:r>
      <w:r w:rsidR="00DB6194" w:rsidRPr="00DB6194">
        <w:rPr>
          <w:rFonts w:ascii="Times New Roman" w:eastAsia="Times New Roman" w:hAnsi="Times New Roman" w:cs="Times New Roman"/>
          <w:sz w:val="24"/>
          <w:szCs w:val="24"/>
        </w:rPr>
        <w:t xml:space="preserve"> 1078</w:t>
      </w:r>
      <w:r w:rsidR="00A86CD3">
        <w:rPr>
          <w:rFonts w:ascii="Times New Roman" w:eastAsia="Times New Roman" w:hAnsi="Times New Roman" w:cs="Times New Roman"/>
          <w:sz w:val="24"/>
          <w:szCs w:val="24"/>
        </w:rPr>
        <w:t xml:space="preserve">, </w:t>
      </w:r>
      <w:r w:rsidR="00DB6194" w:rsidRPr="00DB6194">
        <w:rPr>
          <w:rFonts w:ascii="Times New Roman" w:eastAsia="Times New Roman" w:hAnsi="Times New Roman" w:cs="Times New Roman"/>
          <w:sz w:val="24"/>
          <w:szCs w:val="24"/>
        </w:rPr>
        <w:t>super</w:t>
      </w:r>
      <w:r w:rsidR="00FE45AB">
        <w:rPr>
          <w:rFonts w:ascii="Times New Roman" w:eastAsia="Times New Roman" w:hAnsi="Times New Roman" w:cs="Times New Roman"/>
          <w:sz w:val="24"/>
          <w:szCs w:val="24"/>
        </w:rPr>
        <w:t>ando</w:t>
      </w:r>
      <w:r w:rsidR="00DB6194" w:rsidRPr="00DB6194">
        <w:rPr>
          <w:rFonts w:ascii="Times New Roman" w:eastAsia="Times New Roman" w:hAnsi="Times New Roman" w:cs="Times New Roman"/>
          <w:sz w:val="24"/>
          <w:szCs w:val="24"/>
        </w:rPr>
        <w:t xml:space="preserve"> las 114.000 toneladas</w:t>
      </w:r>
      <w:r w:rsidR="004C6D9B">
        <w:rPr>
          <w:rFonts w:ascii="Times New Roman" w:eastAsia="Times New Roman" w:hAnsi="Times New Roman" w:cs="Times New Roman"/>
          <w:sz w:val="24"/>
          <w:szCs w:val="24"/>
        </w:rPr>
        <w:t xml:space="preserve">; aunque </w:t>
      </w:r>
      <w:r w:rsidR="00DB6194">
        <w:rPr>
          <w:rFonts w:ascii="Times New Roman" w:eastAsia="Times New Roman" w:hAnsi="Times New Roman" w:cs="Times New Roman"/>
          <w:sz w:val="24"/>
          <w:szCs w:val="24"/>
        </w:rPr>
        <w:t xml:space="preserve">durante el siglo XII la producción </w:t>
      </w:r>
      <w:r w:rsidR="00FE45AB">
        <w:rPr>
          <w:rFonts w:ascii="Times New Roman" w:eastAsia="Times New Roman" w:hAnsi="Times New Roman" w:cs="Times New Roman"/>
          <w:sz w:val="24"/>
          <w:szCs w:val="24"/>
        </w:rPr>
        <w:t xml:space="preserve">fue </w:t>
      </w:r>
      <w:r w:rsidR="00DB6194">
        <w:rPr>
          <w:rFonts w:ascii="Times New Roman" w:eastAsia="Times New Roman" w:hAnsi="Times New Roman" w:cs="Times New Roman"/>
          <w:sz w:val="24"/>
          <w:szCs w:val="24"/>
        </w:rPr>
        <w:t>decreci</w:t>
      </w:r>
      <w:r w:rsidR="00FE45AB">
        <w:rPr>
          <w:rFonts w:ascii="Times New Roman" w:eastAsia="Times New Roman" w:hAnsi="Times New Roman" w:cs="Times New Roman"/>
          <w:sz w:val="24"/>
          <w:szCs w:val="24"/>
        </w:rPr>
        <w:t>endo</w:t>
      </w:r>
      <w:r w:rsidR="00DB6194">
        <w:rPr>
          <w:rFonts w:ascii="Times New Roman" w:eastAsia="Times New Roman" w:hAnsi="Times New Roman" w:cs="Times New Roman"/>
          <w:sz w:val="24"/>
          <w:szCs w:val="24"/>
        </w:rPr>
        <w:t>.</w:t>
      </w:r>
      <w:r w:rsidR="00F17B05">
        <w:rPr>
          <w:rFonts w:ascii="Times New Roman" w:eastAsia="Times New Roman" w:hAnsi="Times New Roman" w:cs="Times New Roman"/>
          <w:sz w:val="24"/>
          <w:szCs w:val="24"/>
        </w:rPr>
        <w:t xml:space="preserve"> </w:t>
      </w:r>
      <w:r w:rsidR="00A86CD3">
        <w:rPr>
          <w:rFonts w:ascii="Times New Roman" w:eastAsia="Times New Roman" w:hAnsi="Times New Roman" w:cs="Times New Roman"/>
          <w:sz w:val="24"/>
          <w:szCs w:val="24"/>
        </w:rPr>
        <w:t>Pese a la importancia de la producción de hierro, la de cobre era más</w:t>
      </w:r>
      <w:r w:rsidR="00F17B05">
        <w:rPr>
          <w:rFonts w:ascii="Times New Roman" w:eastAsia="Times New Roman" w:hAnsi="Times New Roman" w:cs="Times New Roman"/>
          <w:sz w:val="24"/>
          <w:szCs w:val="24"/>
        </w:rPr>
        <w:t xml:space="preserve"> importante</w:t>
      </w:r>
      <w:r w:rsidR="00A86CD3">
        <w:rPr>
          <w:rFonts w:ascii="Times New Roman" w:eastAsia="Times New Roman" w:hAnsi="Times New Roman" w:cs="Times New Roman"/>
          <w:sz w:val="24"/>
          <w:szCs w:val="24"/>
        </w:rPr>
        <w:t>.</w:t>
      </w:r>
      <w:r w:rsidR="00F17B05">
        <w:rPr>
          <w:rFonts w:ascii="Times New Roman" w:eastAsia="Times New Roman" w:hAnsi="Times New Roman" w:cs="Times New Roman"/>
          <w:sz w:val="24"/>
          <w:szCs w:val="24"/>
        </w:rPr>
        <w:t xml:space="preserve"> </w:t>
      </w:r>
      <w:r w:rsidR="00A86CD3">
        <w:rPr>
          <w:rFonts w:ascii="Times New Roman" w:eastAsia="Times New Roman" w:hAnsi="Times New Roman" w:cs="Times New Roman"/>
          <w:sz w:val="24"/>
          <w:szCs w:val="24"/>
        </w:rPr>
        <w:t xml:space="preserve">En </w:t>
      </w:r>
      <w:proofErr w:type="spellStart"/>
      <w:r w:rsidR="00A86CD3">
        <w:rPr>
          <w:rFonts w:ascii="Times New Roman" w:eastAsia="Times New Roman" w:hAnsi="Times New Roman" w:cs="Times New Roman"/>
          <w:sz w:val="24"/>
          <w:szCs w:val="24"/>
        </w:rPr>
        <w:t>Song</w:t>
      </w:r>
      <w:proofErr w:type="spellEnd"/>
      <w:r w:rsidR="00A86CD3">
        <w:rPr>
          <w:rFonts w:ascii="Times New Roman" w:eastAsia="Times New Roman" w:hAnsi="Times New Roman" w:cs="Times New Roman"/>
          <w:sz w:val="24"/>
          <w:szCs w:val="24"/>
        </w:rPr>
        <w:t xml:space="preserve"> del Norte </w:t>
      </w:r>
      <w:r w:rsidR="00731081">
        <w:rPr>
          <w:rFonts w:ascii="Times New Roman" w:eastAsia="Times New Roman" w:hAnsi="Times New Roman" w:cs="Times New Roman"/>
          <w:sz w:val="24"/>
          <w:szCs w:val="24"/>
        </w:rPr>
        <w:t>la</w:t>
      </w:r>
      <w:r w:rsidR="00A86CD3">
        <w:rPr>
          <w:rFonts w:ascii="Times New Roman" w:eastAsia="Times New Roman" w:hAnsi="Times New Roman" w:cs="Times New Roman"/>
          <w:sz w:val="24"/>
          <w:szCs w:val="24"/>
        </w:rPr>
        <w:t xml:space="preserve"> producción de cobre fue</w:t>
      </w:r>
      <w:r w:rsidR="00FE06AD">
        <w:rPr>
          <w:rFonts w:ascii="Times New Roman" w:eastAsia="Times New Roman" w:hAnsi="Times New Roman" w:cs="Times New Roman"/>
          <w:sz w:val="24"/>
          <w:szCs w:val="24"/>
        </w:rPr>
        <w:t xml:space="preserve"> </w:t>
      </w:r>
      <w:r w:rsidR="00A86CD3">
        <w:rPr>
          <w:rFonts w:ascii="Times New Roman" w:eastAsia="Times New Roman" w:hAnsi="Times New Roman" w:cs="Times New Roman"/>
          <w:sz w:val="24"/>
          <w:szCs w:val="24"/>
        </w:rPr>
        <w:t>irregular, pero</w:t>
      </w:r>
      <w:r w:rsidR="009205B3">
        <w:rPr>
          <w:rFonts w:ascii="Times New Roman" w:eastAsia="Times New Roman" w:hAnsi="Times New Roman" w:cs="Times New Roman"/>
          <w:sz w:val="24"/>
          <w:szCs w:val="24"/>
        </w:rPr>
        <w:t xml:space="preserve"> superaba más de diez veces la de la segunda mitad de Tang, por ejemplo, para 1083 se extrajeron casi 300.000 toneladas de cobre.</w:t>
      </w:r>
      <w:r w:rsidR="00FE06AD">
        <w:rPr>
          <w:rFonts w:ascii="Times New Roman" w:eastAsia="Times New Roman" w:hAnsi="Times New Roman" w:cs="Times New Roman"/>
          <w:sz w:val="24"/>
          <w:szCs w:val="24"/>
        </w:rPr>
        <w:t xml:space="preserve"> </w:t>
      </w:r>
      <w:r w:rsidR="00FD4BBD">
        <w:rPr>
          <w:rFonts w:ascii="Times New Roman" w:eastAsia="Times New Roman" w:hAnsi="Times New Roman" w:cs="Times New Roman"/>
          <w:sz w:val="24"/>
          <w:szCs w:val="24"/>
        </w:rPr>
        <w:t>La mayoría de los yacimientos se encontraban en el sur y s</w:t>
      </w:r>
      <w:r w:rsidR="00FE06AD">
        <w:rPr>
          <w:rFonts w:ascii="Times New Roman" w:eastAsia="Times New Roman" w:hAnsi="Times New Roman" w:cs="Times New Roman"/>
          <w:sz w:val="24"/>
          <w:szCs w:val="24"/>
        </w:rPr>
        <w:t xml:space="preserve">u producción estaba </w:t>
      </w:r>
      <w:r w:rsidR="004C6D9B">
        <w:rPr>
          <w:rFonts w:ascii="Times New Roman" w:eastAsia="Times New Roman" w:hAnsi="Times New Roman" w:cs="Times New Roman"/>
          <w:sz w:val="24"/>
          <w:szCs w:val="24"/>
        </w:rPr>
        <w:t>fuerte</w:t>
      </w:r>
      <w:r w:rsidR="00FE06AD">
        <w:rPr>
          <w:rFonts w:ascii="Times New Roman" w:eastAsia="Times New Roman" w:hAnsi="Times New Roman" w:cs="Times New Roman"/>
          <w:sz w:val="24"/>
          <w:szCs w:val="24"/>
        </w:rPr>
        <w:t>mente orientada a la acuñación de moneda</w:t>
      </w:r>
      <w:r w:rsidR="004C6D9B">
        <w:rPr>
          <w:rFonts w:ascii="Times New Roman" w:eastAsia="Times New Roman" w:hAnsi="Times New Roman" w:cs="Times New Roman"/>
          <w:sz w:val="24"/>
          <w:szCs w:val="24"/>
        </w:rPr>
        <w:t xml:space="preserve">, aunque también se producían </w:t>
      </w:r>
      <w:r w:rsidR="004C6D9B">
        <w:rPr>
          <w:rFonts w:ascii="Times New Roman" w:eastAsia="Times New Roman" w:hAnsi="Times New Roman" w:cs="Times New Roman"/>
          <w:sz w:val="24"/>
          <w:szCs w:val="24"/>
        </w:rPr>
        <w:lastRenderedPageBreak/>
        <w:t xml:space="preserve">objetos religiosos, ornamentales, </w:t>
      </w:r>
      <w:r w:rsidR="00F17B05">
        <w:rPr>
          <w:rFonts w:ascii="Times New Roman" w:eastAsia="Times New Roman" w:hAnsi="Times New Roman" w:cs="Times New Roman"/>
          <w:sz w:val="24"/>
          <w:szCs w:val="24"/>
        </w:rPr>
        <w:t xml:space="preserve">utensilios domésticos, etc. </w:t>
      </w:r>
      <w:r w:rsidR="00DB6194" w:rsidRPr="00F17B05">
        <w:rPr>
          <w:rFonts w:ascii="Times New Roman" w:eastAsia="Times New Roman" w:hAnsi="Times New Roman" w:cs="Times New Roman"/>
          <w:sz w:val="24"/>
          <w:szCs w:val="24"/>
          <w:lang w:val="es-AR"/>
        </w:rPr>
        <w:t>(</w:t>
      </w:r>
      <w:proofErr w:type="spellStart"/>
      <w:r w:rsidR="00DB6194" w:rsidRPr="00F17B05">
        <w:rPr>
          <w:rFonts w:ascii="Times New Roman" w:eastAsia="Times New Roman" w:hAnsi="Times New Roman" w:cs="Times New Roman"/>
          <w:sz w:val="24"/>
          <w:szCs w:val="24"/>
          <w:lang w:val="es-AR"/>
        </w:rPr>
        <w:t>Gernet</w:t>
      </w:r>
      <w:proofErr w:type="spellEnd"/>
      <w:r w:rsidR="00DB6194" w:rsidRPr="00F17B05">
        <w:rPr>
          <w:rFonts w:ascii="Times New Roman" w:eastAsia="Times New Roman" w:hAnsi="Times New Roman" w:cs="Times New Roman"/>
          <w:sz w:val="24"/>
          <w:szCs w:val="24"/>
          <w:lang w:val="es-AR"/>
        </w:rPr>
        <w:t xml:space="preserve">, 2005, </w:t>
      </w:r>
      <w:r w:rsidR="009205B3" w:rsidRPr="00F17B05">
        <w:rPr>
          <w:rFonts w:ascii="Times New Roman" w:eastAsia="Times New Roman" w:hAnsi="Times New Roman" w:cs="Times New Roman"/>
          <w:sz w:val="24"/>
          <w:szCs w:val="24"/>
          <w:lang w:val="es-AR"/>
        </w:rPr>
        <w:t xml:space="preserve">32, </w:t>
      </w:r>
      <w:r w:rsidR="00DB6194" w:rsidRPr="00F17B05">
        <w:rPr>
          <w:rFonts w:ascii="Times New Roman" w:eastAsia="Times New Roman" w:hAnsi="Times New Roman" w:cs="Times New Roman"/>
          <w:sz w:val="24"/>
          <w:szCs w:val="24"/>
          <w:lang w:val="es-AR"/>
        </w:rPr>
        <w:t>287</w:t>
      </w:r>
      <w:r w:rsidR="009205B3" w:rsidRPr="00F17B05">
        <w:rPr>
          <w:rFonts w:ascii="Times New Roman" w:eastAsia="Times New Roman" w:hAnsi="Times New Roman" w:cs="Times New Roman"/>
          <w:sz w:val="24"/>
          <w:szCs w:val="24"/>
          <w:lang w:val="es-AR"/>
        </w:rPr>
        <w:t xml:space="preserve">; McDermott &amp; </w:t>
      </w:r>
      <w:proofErr w:type="spellStart"/>
      <w:r w:rsidR="009205B3" w:rsidRPr="00F17B05">
        <w:rPr>
          <w:rFonts w:ascii="Times New Roman" w:eastAsia="Times New Roman" w:hAnsi="Times New Roman" w:cs="Times New Roman"/>
          <w:sz w:val="24"/>
          <w:szCs w:val="24"/>
          <w:lang w:val="es-AR"/>
        </w:rPr>
        <w:t>Shiba</w:t>
      </w:r>
      <w:proofErr w:type="spellEnd"/>
      <w:r w:rsidR="009205B3" w:rsidRPr="00F17B05">
        <w:rPr>
          <w:rFonts w:ascii="Times New Roman" w:eastAsia="Times New Roman" w:hAnsi="Times New Roman" w:cs="Times New Roman"/>
          <w:sz w:val="24"/>
          <w:szCs w:val="24"/>
          <w:lang w:val="es-AR"/>
        </w:rPr>
        <w:t>, 2015, 377-37</w:t>
      </w:r>
      <w:r w:rsidR="00FE06AD" w:rsidRPr="00F17B05">
        <w:rPr>
          <w:rFonts w:ascii="Times New Roman" w:eastAsia="Times New Roman" w:hAnsi="Times New Roman" w:cs="Times New Roman"/>
          <w:sz w:val="24"/>
          <w:szCs w:val="24"/>
          <w:lang w:val="es-AR"/>
        </w:rPr>
        <w:t>9</w:t>
      </w:r>
      <w:r w:rsidR="00F17B05" w:rsidRPr="00F17B05">
        <w:rPr>
          <w:rFonts w:ascii="Times New Roman" w:eastAsia="Times New Roman" w:hAnsi="Times New Roman" w:cs="Times New Roman"/>
          <w:sz w:val="24"/>
          <w:szCs w:val="24"/>
          <w:lang w:val="es-AR"/>
        </w:rPr>
        <w:t xml:space="preserve">; </w:t>
      </w:r>
      <w:proofErr w:type="spellStart"/>
      <w:r w:rsidR="00F17B05" w:rsidRPr="00F17B05">
        <w:rPr>
          <w:rFonts w:ascii="Times New Roman" w:eastAsia="Times New Roman" w:hAnsi="Times New Roman" w:cs="Times New Roman"/>
          <w:sz w:val="24"/>
          <w:szCs w:val="24"/>
          <w:lang w:val="es-AR"/>
        </w:rPr>
        <w:t>Schottenhammer</w:t>
      </w:r>
      <w:proofErr w:type="spellEnd"/>
      <w:r w:rsidR="00F17B05" w:rsidRPr="00F17B05">
        <w:rPr>
          <w:rFonts w:ascii="Times New Roman" w:eastAsia="Times New Roman" w:hAnsi="Times New Roman" w:cs="Times New Roman"/>
          <w:sz w:val="24"/>
          <w:szCs w:val="24"/>
          <w:lang w:val="es-AR"/>
        </w:rPr>
        <w:t>, 2015, 501-502</w:t>
      </w:r>
      <w:r w:rsidR="00DB6194" w:rsidRPr="00F17B05">
        <w:rPr>
          <w:rFonts w:ascii="Times New Roman" w:eastAsia="Times New Roman" w:hAnsi="Times New Roman" w:cs="Times New Roman"/>
          <w:sz w:val="24"/>
          <w:szCs w:val="24"/>
          <w:lang w:val="es-AR"/>
        </w:rPr>
        <w:t>)</w:t>
      </w:r>
    </w:p>
    <w:p w14:paraId="2056F46B" w14:textId="0A7C9BC0" w:rsidR="00AC6364" w:rsidRDefault="00F17B05" w:rsidP="008B2129">
      <w:pPr>
        <w:spacing w:line="360" w:lineRule="auto"/>
        <w:ind w:firstLine="720"/>
        <w:jc w:val="both"/>
        <w:rPr>
          <w:rFonts w:ascii="Times New Roman" w:eastAsia="Times New Roman" w:hAnsi="Times New Roman" w:cs="Times New Roman"/>
          <w:sz w:val="24"/>
          <w:szCs w:val="24"/>
          <w:lang w:val="es-AR"/>
        </w:rPr>
      </w:pPr>
      <w:r w:rsidRPr="00F17B05">
        <w:rPr>
          <w:rFonts w:ascii="Times New Roman" w:eastAsia="Times New Roman" w:hAnsi="Times New Roman" w:cs="Times New Roman"/>
          <w:sz w:val="24"/>
          <w:szCs w:val="24"/>
          <w:lang w:val="es-AR"/>
        </w:rPr>
        <w:t>La última producción que d</w:t>
      </w:r>
      <w:r>
        <w:rPr>
          <w:rFonts w:ascii="Times New Roman" w:eastAsia="Times New Roman" w:hAnsi="Times New Roman" w:cs="Times New Roman"/>
          <w:sz w:val="24"/>
          <w:szCs w:val="24"/>
          <w:lang w:val="es-AR"/>
        </w:rPr>
        <w:t>estacamos es la de cerámica</w:t>
      </w:r>
      <w:r w:rsidR="00AC6364">
        <w:rPr>
          <w:rFonts w:ascii="Times New Roman" w:eastAsia="Times New Roman" w:hAnsi="Times New Roman" w:cs="Times New Roman"/>
          <w:sz w:val="24"/>
          <w:szCs w:val="24"/>
          <w:lang w:val="es-AR"/>
        </w:rPr>
        <w:t>, que tuv</w:t>
      </w:r>
      <w:r w:rsidR="007C4034">
        <w:rPr>
          <w:rFonts w:ascii="Times New Roman" w:eastAsia="Times New Roman" w:hAnsi="Times New Roman" w:cs="Times New Roman"/>
          <w:sz w:val="24"/>
          <w:szCs w:val="24"/>
          <w:lang w:val="es-AR"/>
        </w:rPr>
        <w:t xml:space="preserve">o una importante continuidad </w:t>
      </w:r>
      <w:r w:rsidR="00130BD4">
        <w:rPr>
          <w:rFonts w:ascii="Times New Roman" w:eastAsia="Times New Roman" w:hAnsi="Times New Roman" w:cs="Times New Roman"/>
          <w:sz w:val="24"/>
          <w:szCs w:val="24"/>
          <w:lang w:val="es-AR"/>
        </w:rPr>
        <w:t xml:space="preserve">con respecto a los años de Tang, especialmente en el norte de China, siendo Hebei la </w:t>
      </w:r>
      <w:r w:rsidR="00C85C51">
        <w:rPr>
          <w:rFonts w:ascii="Times New Roman" w:eastAsia="Times New Roman" w:hAnsi="Times New Roman" w:cs="Times New Roman"/>
          <w:sz w:val="24"/>
          <w:szCs w:val="24"/>
          <w:lang w:val="es-AR"/>
        </w:rPr>
        <w:t xml:space="preserve">principal </w:t>
      </w:r>
      <w:r w:rsidR="00130BD4">
        <w:rPr>
          <w:rFonts w:ascii="Times New Roman" w:eastAsia="Times New Roman" w:hAnsi="Times New Roman" w:cs="Times New Roman"/>
          <w:sz w:val="24"/>
          <w:szCs w:val="24"/>
          <w:lang w:val="es-AR"/>
        </w:rPr>
        <w:t xml:space="preserve">zona de producción que continuaba usando </w:t>
      </w:r>
      <w:r w:rsidR="00C85C51">
        <w:rPr>
          <w:rFonts w:ascii="Times New Roman" w:eastAsia="Times New Roman" w:hAnsi="Times New Roman" w:cs="Times New Roman"/>
          <w:sz w:val="24"/>
          <w:szCs w:val="24"/>
          <w:lang w:val="es-AR"/>
        </w:rPr>
        <w:t xml:space="preserve">las </w:t>
      </w:r>
      <w:r w:rsidR="00130BD4">
        <w:rPr>
          <w:rFonts w:ascii="Times New Roman" w:eastAsia="Times New Roman" w:hAnsi="Times New Roman" w:cs="Times New Roman"/>
          <w:sz w:val="24"/>
          <w:szCs w:val="24"/>
          <w:lang w:val="es-AR"/>
        </w:rPr>
        <w:t>técnicas</w:t>
      </w:r>
      <w:r w:rsidR="00C85C51">
        <w:rPr>
          <w:rFonts w:ascii="Times New Roman" w:eastAsia="Times New Roman" w:hAnsi="Times New Roman" w:cs="Times New Roman"/>
          <w:sz w:val="24"/>
          <w:szCs w:val="24"/>
          <w:lang w:val="es-AR"/>
        </w:rPr>
        <w:t xml:space="preserve"> Tang</w:t>
      </w:r>
      <w:r w:rsidR="00130BD4">
        <w:rPr>
          <w:rFonts w:ascii="Times New Roman" w:eastAsia="Times New Roman" w:hAnsi="Times New Roman" w:cs="Times New Roman"/>
          <w:sz w:val="24"/>
          <w:szCs w:val="24"/>
          <w:lang w:val="es-AR"/>
        </w:rPr>
        <w:t xml:space="preserve"> y los hornos </w:t>
      </w:r>
      <w:proofErr w:type="spellStart"/>
      <w:r w:rsidR="00130BD4" w:rsidRPr="00130BD4">
        <w:rPr>
          <w:rFonts w:ascii="Times New Roman" w:eastAsia="Times New Roman" w:hAnsi="Times New Roman" w:cs="Times New Roman"/>
          <w:i/>
          <w:iCs/>
          <w:sz w:val="24"/>
          <w:szCs w:val="24"/>
          <w:lang w:val="es-AR"/>
        </w:rPr>
        <w:t>mantou</w:t>
      </w:r>
      <w:proofErr w:type="spellEnd"/>
      <w:r w:rsidR="00130BD4">
        <w:rPr>
          <w:rFonts w:ascii="Times New Roman" w:eastAsia="Times New Roman" w:hAnsi="Times New Roman" w:cs="Times New Roman"/>
          <w:sz w:val="24"/>
          <w:szCs w:val="24"/>
          <w:lang w:val="es-AR"/>
        </w:rPr>
        <w:t xml:space="preserve"> </w:t>
      </w:r>
      <w:r w:rsidR="00130BD4" w:rsidRPr="00130BD4">
        <w:rPr>
          <w:rFonts w:ascii="SimSun" w:eastAsia="SimSun" w:hAnsi="SimSun" w:cs="SimSun" w:hint="eastAsia"/>
          <w:sz w:val="24"/>
          <w:szCs w:val="24"/>
          <w:lang w:val="es-AR"/>
        </w:rPr>
        <w:t>饅頭</w:t>
      </w:r>
      <w:r w:rsidR="00130BD4">
        <w:rPr>
          <w:rFonts w:ascii="Times New Roman" w:eastAsia="Times New Roman" w:hAnsi="Times New Roman" w:cs="Times New Roman"/>
          <w:sz w:val="24"/>
          <w:szCs w:val="24"/>
          <w:lang w:val="es-AR"/>
        </w:rPr>
        <w:t>. Sin embargo</w:t>
      </w:r>
      <w:r w:rsidR="00AC6364">
        <w:rPr>
          <w:rFonts w:ascii="Times New Roman" w:eastAsia="Times New Roman" w:hAnsi="Times New Roman" w:cs="Times New Roman"/>
          <w:sz w:val="24"/>
          <w:szCs w:val="24"/>
          <w:lang w:val="es-AR"/>
        </w:rPr>
        <w:t>,</w:t>
      </w:r>
      <w:r w:rsidR="00130BD4">
        <w:rPr>
          <w:rFonts w:ascii="Times New Roman" w:eastAsia="Times New Roman" w:hAnsi="Times New Roman" w:cs="Times New Roman"/>
          <w:sz w:val="24"/>
          <w:szCs w:val="24"/>
          <w:lang w:val="es-AR"/>
        </w:rPr>
        <w:t xml:space="preserve"> </w:t>
      </w:r>
      <w:r w:rsidR="00AC6364">
        <w:rPr>
          <w:rFonts w:ascii="Times New Roman" w:eastAsia="Times New Roman" w:hAnsi="Times New Roman" w:cs="Times New Roman"/>
          <w:sz w:val="24"/>
          <w:szCs w:val="24"/>
          <w:lang w:val="es-AR"/>
        </w:rPr>
        <w:t xml:space="preserve">durante </w:t>
      </w:r>
      <w:proofErr w:type="spellStart"/>
      <w:r w:rsidR="00AC6364">
        <w:rPr>
          <w:rFonts w:ascii="Times New Roman" w:eastAsia="Times New Roman" w:hAnsi="Times New Roman" w:cs="Times New Roman"/>
          <w:sz w:val="24"/>
          <w:szCs w:val="24"/>
          <w:lang w:val="es-AR"/>
        </w:rPr>
        <w:t>Song</w:t>
      </w:r>
      <w:proofErr w:type="spellEnd"/>
      <w:r w:rsidR="00AC6364">
        <w:rPr>
          <w:rFonts w:ascii="Times New Roman" w:eastAsia="Times New Roman" w:hAnsi="Times New Roman" w:cs="Times New Roman"/>
          <w:sz w:val="24"/>
          <w:szCs w:val="24"/>
          <w:lang w:val="es-AR"/>
        </w:rPr>
        <w:t xml:space="preserve"> </w:t>
      </w:r>
      <w:r w:rsidR="00130BD4">
        <w:rPr>
          <w:rFonts w:ascii="Times New Roman" w:eastAsia="Times New Roman" w:hAnsi="Times New Roman" w:cs="Times New Roman"/>
          <w:sz w:val="24"/>
          <w:szCs w:val="24"/>
          <w:lang w:val="es-AR"/>
        </w:rPr>
        <w:t>hubo importantes avances</w:t>
      </w:r>
      <w:r w:rsidR="00AC6364">
        <w:rPr>
          <w:rFonts w:ascii="Times New Roman" w:eastAsia="Times New Roman" w:hAnsi="Times New Roman" w:cs="Times New Roman"/>
          <w:sz w:val="24"/>
          <w:szCs w:val="24"/>
          <w:lang w:val="es-AR"/>
        </w:rPr>
        <w:t xml:space="preserve"> en</w:t>
      </w:r>
      <w:r w:rsidR="00130BD4">
        <w:rPr>
          <w:rFonts w:ascii="Times New Roman" w:eastAsia="Times New Roman" w:hAnsi="Times New Roman" w:cs="Times New Roman"/>
          <w:sz w:val="24"/>
          <w:szCs w:val="24"/>
          <w:lang w:val="es-AR"/>
        </w:rPr>
        <w:t xml:space="preserve"> l</w:t>
      </w:r>
      <w:r w:rsidR="00130BD4" w:rsidRPr="00130BD4">
        <w:rPr>
          <w:rFonts w:ascii="Times New Roman" w:eastAsia="Times New Roman" w:hAnsi="Times New Roman" w:cs="Times New Roman"/>
          <w:sz w:val="24"/>
          <w:szCs w:val="24"/>
          <w:lang w:val="es-AR"/>
        </w:rPr>
        <w:t>a manufactura de cerámica</w:t>
      </w:r>
      <w:r w:rsidR="00C85C51">
        <w:rPr>
          <w:rFonts w:ascii="Times New Roman" w:eastAsia="Times New Roman" w:hAnsi="Times New Roman" w:cs="Times New Roman"/>
          <w:sz w:val="24"/>
          <w:szCs w:val="24"/>
          <w:lang w:val="es-AR"/>
        </w:rPr>
        <w:t>, la que</w:t>
      </w:r>
      <w:r w:rsidR="00130BD4" w:rsidRPr="00130BD4">
        <w:rPr>
          <w:rFonts w:ascii="Times New Roman" w:eastAsia="Times New Roman" w:hAnsi="Times New Roman" w:cs="Times New Roman"/>
          <w:sz w:val="24"/>
          <w:szCs w:val="24"/>
          <w:lang w:val="es-AR"/>
        </w:rPr>
        <w:t xml:space="preserve"> alcanzó su pico tecnológico</w:t>
      </w:r>
      <w:r w:rsidR="00130BD4">
        <w:rPr>
          <w:rFonts w:ascii="Times New Roman" w:eastAsia="Times New Roman" w:hAnsi="Times New Roman" w:cs="Times New Roman"/>
          <w:sz w:val="24"/>
          <w:szCs w:val="24"/>
          <w:lang w:val="es-AR"/>
        </w:rPr>
        <w:t xml:space="preserve"> y un alto nivel estético.</w:t>
      </w:r>
      <w:r w:rsidR="004D0633">
        <w:rPr>
          <w:rFonts w:ascii="Times New Roman" w:eastAsia="Times New Roman" w:hAnsi="Times New Roman" w:cs="Times New Roman"/>
          <w:sz w:val="24"/>
          <w:szCs w:val="24"/>
          <w:lang w:val="es-AR"/>
        </w:rPr>
        <w:t xml:space="preserve"> En el norte</w:t>
      </w:r>
      <w:r w:rsidR="001958CF">
        <w:rPr>
          <w:rFonts w:ascii="Times New Roman" w:eastAsia="Times New Roman" w:hAnsi="Times New Roman" w:cs="Times New Roman"/>
          <w:sz w:val="24"/>
          <w:szCs w:val="24"/>
          <w:lang w:val="es-AR"/>
        </w:rPr>
        <w:t>,</w:t>
      </w:r>
      <w:r w:rsidR="004D0633">
        <w:rPr>
          <w:rFonts w:ascii="Times New Roman" w:eastAsia="Times New Roman" w:hAnsi="Times New Roman" w:cs="Times New Roman"/>
          <w:sz w:val="24"/>
          <w:szCs w:val="24"/>
          <w:lang w:val="es-AR"/>
        </w:rPr>
        <w:t xml:space="preserve"> los hornos se hicieron más compactos </w:t>
      </w:r>
      <w:r w:rsidR="00C85C51">
        <w:rPr>
          <w:rFonts w:ascii="Times New Roman" w:eastAsia="Times New Roman" w:hAnsi="Times New Roman" w:cs="Times New Roman"/>
          <w:sz w:val="24"/>
          <w:szCs w:val="24"/>
          <w:lang w:val="es-AR"/>
        </w:rPr>
        <w:t>mejorando la conducción</w:t>
      </w:r>
      <w:r w:rsidR="004D0633">
        <w:rPr>
          <w:rFonts w:ascii="Times New Roman" w:eastAsia="Times New Roman" w:hAnsi="Times New Roman" w:cs="Times New Roman"/>
          <w:sz w:val="24"/>
          <w:szCs w:val="24"/>
          <w:lang w:val="es-AR"/>
        </w:rPr>
        <w:t xml:space="preserve"> del calor y el carbón reemplazó la madera</w:t>
      </w:r>
      <w:r w:rsidR="00C85C51">
        <w:rPr>
          <w:rFonts w:ascii="Times New Roman" w:eastAsia="Times New Roman" w:hAnsi="Times New Roman" w:cs="Times New Roman"/>
          <w:sz w:val="24"/>
          <w:szCs w:val="24"/>
          <w:lang w:val="es-AR"/>
        </w:rPr>
        <w:t>, como en la metalurgia</w:t>
      </w:r>
      <w:r w:rsidR="004D0633">
        <w:rPr>
          <w:rFonts w:ascii="Times New Roman" w:eastAsia="Times New Roman" w:hAnsi="Times New Roman" w:cs="Times New Roman"/>
          <w:sz w:val="24"/>
          <w:szCs w:val="24"/>
          <w:lang w:val="es-AR"/>
        </w:rPr>
        <w:t xml:space="preserve">, permitiendo un mejor control sobre </w:t>
      </w:r>
      <w:r w:rsidR="00FD1991">
        <w:rPr>
          <w:rFonts w:ascii="Times New Roman" w:eastAsia="Times New Roman" w:hAnsi="Times New Roman" w:cs="Times New Roman"/>
          <w:sz w:val="24"/>
          <w:szCs w:val="24"/>
          <w:lang w:val="es-AR"/>
        </w:rPr>
        <w:t xml:space="preserve">la temperatura. Las porcelanas de estilo </w:t>
      </w:r>
      <w:proofErr w:type="spellStart"/>
      <w:r w:rsidR="00FD1991" w:rsidRPr="00FD1991">
        <w:rPr>
          <w:rFonts w:ascii="Times New Roman" w:eastAsia="Times New Roman" w:hAnsi="Times New Roman" w:cs="Times New Roman"/>
          <w:sz w:val="24"/>
          <w:szCs w:val="24"/>
          <w:lang w:val="es-AR"/>
        </w:rPr>
        <w:t>Ting</w:t>
      </w:r>
      <w:proofErr w:type="spellEnd"/>
      <w:r w:rsidR="00FD1991" w:rsidRPr="00FD1991">
        <w:rPr>
          <w:rFonts w:ascii="Times New Roman" w:eastAsia="Times New Roman" w:hAnsi="Times New Roman" w:cs="Times New Roman"/>
          <w:sz w:val="24"/>
          <w:szCs w:val="24"/>
          <w:lang w:val="es-AR"/>
        </w:rPr>
        <w:t xml:space="preserve"> </w:t>
      </w:r>
      <w:r w:rsidR="00FD1991" w:rsidRPr="00FD1991">
        <w:rPr>
          <w:rFonts w:ascii="SimSun" w:eastAsia="SimSun" w:hAnsi="SimSun" w:cs="SimSun" w:hint="eastAsia"/>
          <w:sz w:val="24"/>
          <w:szCs w:val="24"/>
          <w:lang w:val="es-AR"/>
        </w:rPr>
        <w:t>定瓷</w:t>
      </w:r>
      <w:r w:rsidR="00FD1991">
        <w:rPr>
          <w:rFonts w:ascii="Times New Roman" w:eastAsia="Times New Roman" w:hAnsi="Times New Roman" w:cs="Times New Roman"/>
          <w:sz w:val="24"/>
          <w:szCs w:val="24"/>
          <w:lang w:val="es-AR"/>
        </w:rPr>
        <w:t xml:space="preserve">, </w:t>
      </w:r>
      <w:r w:rsidR="00FD1991" w:rsidRPr="00FD1991">
        <w:rPr>
          <w:rFonts w:ascii="Times New Roman" w:eastAsia="Times New Roman" w:hAnsi="Times New Roman" w:cs="Times New Roman"/>
          <w:sz w:val="24"/>
          <w:szCs w:val="24"/>
          <w:lang w:val="es-AR"/>
        </w:rPr>
        <w:t xml:space="preserve">Yao </w:t>
      </w:r>
      <w:r w:rsidR="00FD1991" w:rsidRPr="00FD1991">
        <w:rPr>
          <w:rFonts w:ascii="SimSun" w:eastAsia="SimSun" w:hAnsi="SimSun" w:cs="SimSun" w:hint="eastAsia"/>
          <w:sz w:val="24"/>
          <w:szCs w:val="24"/>
          <w:lang w:val="es-AR"/>
        </w:rPr>
        <w:t>耀州窯</w:t>
      </w:r>
      <w:r w:rsidR="00FD1991">
        <w:rPr>
          <w:rFonts w:ascii="Times New Roman" w:eastAsia="Times New Roman" w:hAnsi="Times New Roman" w:cs="Times New Roman"/>
          <w:sz w:val="24"/>
          <w:szCs w:val="24"/>
          <w:lang w:val="es-AR"/>
        </w:rPr>
        <w:t xml:space="preserve"> y </w:t>
      </w:r>
      <w:proofErr w:type="spellStart"/>
      <w:r w:rsidR="00FD1991" w:rsidRPr="00FD1991">
        <w:rPr>
          <w:rFonts w:ascii="Times New Roman" w:eastAsia="Times New Roman" w:hAnsi="Times New Roman" w:cs="Times New Roman"/>
          <w:sz w:val="24"/>
          <w:szCs w:val="24"/>
          <w:lang w:val="es-AR"/>
        </w:rPr>
        <w:t>Xing</w:t>
      </w:r>
      <w:proofErr w:type="spellEnd"/>
      <w:r w:rsidR="00FD1991" w:rsidRPr="00FD1991">
        <w:rPr>
          <w:rFonts w:ascii="SimSun" w:eastAsia="SimSun" w:hAnsi="SimSun" w:cs="SimSun" w:hint="eastAsia"/>
          <w:sz w:val="24"/>
          <w:szCs w:val="24"/>
          <w:lang w:val="es-AR"/>
        </w:rPr>
        <w:t>邢窑</w:t>
      </w:r>
      <w:r w:rsidR="00FD1991">
        <w:rPr>
          <w:rFonts w:ascii="Times New Roman" w:eastAsia="Times New Roman" w:hAnsi="Times New Roman" w:cs="Times New Roman"/>
          <w:sz w:val="24"/>
          <w:szCs w:val="24"/>
          <w:lang w:val="es-AR"/>
        </w:rPr>
        <w:t xml:space="preserve"> alcanzaron un gran grado de perfeccionamiento</w:t>
      </w:r>
      <w:r w:rsidR="001D48F1">
        <w:rPr>
          <w:rFonts w:ascii="Times New Roman" w:eastAsia="Times New Roman" w:hAnsi="Times New Roman" w:cs="Times New Roman"/>
          <w:sz w:val="24"/>
          <w:szCs w:val="24"/>
          <w:lang w:val="es-AR"/>
        </w:rPr>
        <w:t>. Pese a ello</w:t>
      </w:r>
      <w:r w:rsidR="00AC6364">
        <w:rPr>
          <w:rFonts w:ascii="Times New Roman" w:eastAsia="Times New Roman" w:hAnsi="Times New Roman" w:cs="Times New Roman"/>
          <w:sz w:val="24"/>
          <w:szCs w:val="24"/>
          <w:lang w:val="es-AR"/>
        </w:rPr>
        <w:t>,</w:t>
      </w:r>
      <w:r w:rsidR="001D48F1">
        <w:rPr>
          <w:rFonts w:ascii="Times New Roman" w:eastAsia="Times New Roman" w:hAnsi="Times New Roman" w:cs="Times New Roman"/>
          <w:sz w:val="24"/>
          <w:szCs w:val="24"/>
          <w:lang w:val="es-AR"/>
        </w:rPr>
        <w:t xml:space="preserve"> la mayor parte de la industria se iría estableciendo en las regiones del sur, </w:t>
      </w:r>
      <w:r w:rsidR="00C85C51">
        <w:rPr>
          <w:rFonts w:ascii="Times New Roman" w:eastAsia="Times New Roman" w:hAnsi="Times New Roman" w:cs="Times New Roman"/>
          <w:sz w:val="24"/>
          <w:szCs w:val="24"/>
          <w:lang w:val="es-AR"/>
        </w:rPr>
        <w:t>esto se debía a</w:t>
      </w:r>
      <w:r w:rsidR="001D48F1">
        <w:rPr>
          <w:rFonts w:ascii="Times New Roman" w:eastAsia="Times New Roman" w:hAnsi="Times New Roman" w:cs="Times New Roman"/>
          <w:sz w:val="24"/>
          <w:szCs w:val="24"/>
          <w:lang w:val="es-AR"/>
        </w:rPr>
        <w:t xml:space="preserve"> su mayor comercialización</w:t>
      </w:r>
      <w:r w:rsidR="006A7158">
        <w:rPr>
          <w:rFonts w:ascii="Times New Roman" w:eastAsia="Times New Roman" w:hAnsi="Times New Roman" w:cs="Times New Roman"/>
          <w:sz w:val="24"/>
          <w:szCs w:val="24"/>
          <w:lang w:val="es-AR"/>
        </w:rPr>
        <w:t>, el</w:t>
      </w:r>
      <w:r w:rsidR="001D48F1">
        <w:rPr>
          <w:rFonts w:ascii="Times New Roman" w:eastAsia="Times New Roman" w:hAnsi="Times New Roman" w:cs="Times New Roman"/>
          <w:sz w:val="24"/>
          <w:szCs w:val="24"/>
          <w:lang w:val="es-AR"/>
        </w:rPr>
        <w:t xml:space="preserve"> </w:t>
      </w:r>
      <w:r w:rsidR="00C85C51">
        <w:rPr>
          <w:rFonts w:ascii="Times New Roman" w:eastAsia="Times New Roman" w:hAnsi="Times New Roman" w:cs="Times New Roman"/>
          <w:sz w:val="24"/>
          <w:szCs w:val="24"/>
          <w:lang w:val="es-AR"/>
        </w:rPr>
        <w:t xml:space="preserve">mejor </w:t>
      </w:r>
      <w:r w:rsidR="001D48F1">
        <w:rPr>
          <w:rFonts w:ascii="Times New Roman" w:eastAsia="Times New Roman" w:hAnsi="Times New Roman" w:cs="Times New Roman"/>
          <w:sz w:val="24"/>
          <w:szCs w:val="24"/>
          <w:lang w:val="es-AR"/>
        </w:rPr>
        <w:t xml:space="preserve">acceso a los puertos de comercio internacional y </w:t>
      </w:r>
      <w:r w:rsidR="006A7158">
        <w:rPr>
          <w:rFonts w:ascii="Times New Roman" w:eastAsia="Times New Roman" w:hAnsi="Times New Roman" w:cs="Times New Roman"/>
          <w:sz w:val="24"/>
          <w:szCs w:val="24"/>
          <w:lang w:val="es-AR"/>
        </w:rPr>
        <w:t>la mayor capacidad que tenían los hornos</w:t>
      </w:r>
      <w:r w:rsidR="008A08CE">
        <w:rPr>
          <w:rFonts w:ascii="Times New Roman" w:eastAsia="Times New Roman" w:hAnsi="Times New Roman" w:cs="Times New Roman"/>
          <w:sz w:val="24"/>
          <w:szCs w:val="24"/>
          <w:lang w:val="es-AR"/>
        </w:rPr>
        <w:t>;</w:t>
      </w:r>
      <w:r w:rsidR="00CE47E1">
        <w:rPr>
          <w:rFonts w:ascii="Times New Roman" w:eastAsia="Times New Roman" w:hAnsi="Times New Roman" w:cs="Times New Roman"/>
          <w:sz w:val="24"/>
          <w:szCs w:val="24"/>
          <w:lang w:val="es-AR"/>
        </w:rPr>
        <w:t xml:space="preserve"> </w:t>
      </w:r>
      <w:r w:rsidR="008A08CE">
        <w:rPr>
          <w:rFonts w:ascii="Times New Roman" w:eastAsia="Times New Roman" w:hAnsi="Times New Roman" w:cs="Times New Roman"/>
          <w:sz w:val="24"/>
          <w:szCs w:val="24"/>
          <w:lang w:val="es-AR"/>
        </w:rPr>
        <w:t>por ejemplo,</w:t>
      </w:r>
      <w:r w:rsidR="00CE47E1">
        <w:rPr>
          <w:rFonts w:ascii="Times New Roman" w:eastAsia="Times New Roman" w:hAnsi="Times New Roman" w:cs="Times New Roman"/>
          <w:sz w:val="24"/>
          <w:szCs w:val="24"/>
          <w:lang w:val="es-AR"/>
        </w:rPr>
        <w:t xml:space="preserve"> los hornos </w:t>
      </w:r>
      <w:proofErr w:type="spellStart"/>
      <w:r w:rsidR="00CE47E1" w:rsidRPr="00CE47E1">
        <w:rPr>
          <w:rFonts w:ascii="Times New Roman" w:eastAsia="Times New Roman" w:hAnsi="Times New Roman" w:cs="Times New Roman"/>
          <w:i/>
          <w:iCs/>
          <w:sz w:val="24"/>
          <w:szCs w:val="24"/>
          <w:lang w:val="es-AR"/>
        </w:rPr>
        <w:t>longyao</w:t>
      </w:r>
      <w:proofErr w:type="spellEnd"/>
      <w:r w:rsidR="00CE47E1" w:rsidRPr="00CE47E1">
        <w:rPr>
          <w:rFonts w:ascii="Times New Roman" w:eastAsia="Times New Roman" w:hAnsi="Times New Roman" w:cs="Times New Roman"/>
          <w:sz w:val="24"/>
          <w:szCs w:val="24"/>
          <w:lang w:val="es-AR"/>
        </w:rPr>
        <w:t xml:space="preserve"> </w:t>
      </w:r>
      <w:r w:rsidR="00CE47E1" w:rsidRPr="00CE47E1">
        <w:rPr>
          <w:rFonts w:ascii="SimSun" w:eastAsia="SimSun" w:hAnsi="SimSun" w:cs="SimSun" w:hint="eastAsia"/>
          <w:sz w:val="24"/>
          <w:szCs w:val="24"/>
          <w:lang w:val="es-AR"/>
        </w:rPr>
        <w:t>龍窯</w:t>
      </w:r>
      <w:r w:rsidR="00CE47E1" w:rsidRPr="008A08CE">
        <w:rPr>
          <w:rFonts w:ascii="Times New Roman" w:eastAsia="SimSun" w:hAnsi="Times New Roman" w:cs="Times New Roman"/>
          <w:sz w:val="24"/>
          <w:szCs w:val="24"/>
          <w:lang w:val="es-AR"/>
        </w:rPr>
        <w:t xml:space="preserve"> </w:t>
      </w:r>
      <w:r w:rsidR="00CE47E1">
        <w:rPr>
          <w:rFonts w:ascii="Times New Roman" w:eastAsia="Times New Roman" w:hAnsi="Times New Roman" w:cs="Times New Roman"/>
          <w:sz w:val="24"/>
          <w:szCs w:val="24"/>
          <w:lang w:val="es-AR"/>
        </w:rPr>
        <w:t>de Fujian</w:t>
      </w:r>
      <w:r w:rsidR="00ED705D">
        <w:rPr>
          <w:rFonts w:ascii="Times New Roman" w:eastAsia="Times New Roman" w:hAnsi="Times New Roman" w:cs="Times New Roman"/>
          <w:sz w:val="24"/>
          <w:szCs w:val="24"/>
          <w:lang w:val="es-AR"/>
        </w:rPr>
        <w:t xml:space="preserve"> que en una </w:t>
      </w:r>
      <w:r w:rsidR="008A08CE">
        <w:rPr>
          <w:rFonts w:ascii="Times New Roman" w:eastAsia="Times New Roman" w:hAnsi="Times New Roman" w:cs="Times New Roman"/>
          <w:sz w:val="24"/>
          <w:szCs w:val="24"/>
          <w:lang w:val="es-AR"/>
        </w:rPr>
        <w:t>cocción</w:t>
      </w:r>
      <w:r w:rsidR="00ED705D">
        <w:rPr>
          <w:rFonts w:ascii="Times New Roman" w:eastAsia="Times New Roman" w:hAnsi="Times New Roman" w:cs="Times New Roman"/>
          <w:sz w:val="24"/>
          <w:szCs w:val="24"/>
          <w:lang w:val="es-AR"/>
        </w:rPr>
        <w:t xml:space="preserve"> podía </w:t>
      </w:r>
      <w:r w:rsidR="008A08CE">
        <w:rPr>
          <w:rFonts w:ascii="Times New Roman" w:eastAsia="Times New Roman" w:hAnsi="Times New Roman" w:cs="Times New Roman"/>
          <w:sz w:val="24"/>
          <w:szCs w:val="24"/>
          <w:lang w:val="es-AR"/>
        </w:rPr>
        <w:t>producir</w:t>
      </w:r>
      <w:r w:rsidR="00ED705D">
        <w:rPr>
          <w:rFonts w:ascii="Times New Roman" w:eastAsia="Times New Roman" w:hAnsi="Times New Roman" w:cs="Times New Roman"/>
          <w:sz w:val="24"/>
          <w:szCs w:val="24"/>
          <w:lang w:val="es-AR"/>
        </w:rPr>
        <w:t xml:space="preserve"> más de 25.000 piezas</w:t>
      </w:r>
      <w:r w:rsidR="00CE47E1">
        <w:rPr>
          <w:rFonts w:ascii="Times New Roman" w:eastAsia="Times New Roman" w:hAnsi="Times New Roman" w:cs="Times New Roman"/>
          <w:sz w:val="24"/>
          <w:szCs w:val="24"/>
          <w:lang w:val="es-AR"/>
        </w:rPr>
        <w:t xml:space="preserve">. </w:t>
      </w:r>
      <w:r w:rsidR="008A08CE">
        <w:rPr>
          <w:rFonts w:ascii="Times New Roman" w:eastAsia="Times New Roman" w:hAnsi="Times New Roman" w:cs="Times New Roman"/>
          <w:sz w:val="24"/>
          <w:szCs w:val="24"/>
          <w:lang w:val="es-AR"/>
        </w:rPr>
        <w:t>Además de los avances técnicos, e</w:t>
      </w:r>
      <w:r w:rsidR="00CE47E1">
        <w:rPr>
          <w:rFonts w:ascii="Times New Roman" w:eastAsia="Times New Roman" w:hAnsi="Times New Roman" w:cs="Times New Roman"/>
          <w:sz w:val="24"/>
          <w:szCs w:val="24"/>
          <w:lang w:val="es-AR"/>
        </w:rPr>
        <w:t>ntre los cambios con respecto a la época Tang podemos mencionar el aumento del número de hornos</w:t>
      </w:r>
      <w:r w:rsidR="008A08CE">
        <w:rPr>
          <w:rFonts w:ascii="Times New Roman" w:eastAsia="Times New Roman" w:hAnsi="Times New Roman" w:cs="Times New Roman"/>
          <w:sz w:val="24"/>
          <w:szCs w:val="24"/>
          <w:lang w:val="es-AR"/>
        </w:rPr>
        <w:t xml:space="preserve">, que </w:t>
      </w:r>
      <w:r w:rsidR="003A7443">
        <w:rPr>
          <w:rFonts w:ascii="Times New Roman" w:eastAsia="Times New Roman" w:hAnsi="Times New Roman" w:cs="Times New Roman"/>
          <w:sz w:val="24"/>
          <w:szCs w:val="24"/>
          <w:lang w:val="es-AR"/>
        </w:rPr>
        <w:t xml:space="preserve">durante </w:t>
      </w:r>
      <w:proofErr w:type="spellStart"/>
      <w:r w:rsidR="003A7443">
        <w:rPr>
          <w:rFonts w:ascii="Times New Roman" w:eastAsia="Times New Roman" w:hAnsi="Times New Roman" w:cs="Times New Roman"/>
          <w:sz w:val="24"/>
          <w:szCs w:val="24"/>
          <w:lang w:val="es-AR"/>
        </w:rPr>
        <w:t>Song</w:t>
      </w:r>
      <w:proofErr w:type="spellEnd"/>
      <w:r w:rsidR="003A7443">
        <w:rPr>
          <w:rFonts w:ascii="Times New Roman" w:eastAsia="Times New Roman" w:hAnsi="Times New Roman" w:cs="Times New Roman"/>
          <w:sz w:val="24"/>
          <w:szCs w:val="24"/>
          <w:lang w:val="es-AR"/>
        </w:rPr>
        <w:t xml:space="preserve"> </w:t>
      </w:r>
      <w:r w:rsidR="008A08CE">
        <w:rPr>
          <w:rFonts w:ascii="Times New Roman" w:eastAsia="Times New Roman" w:hAnsi="Times New Roman" w:cs="Times New Roman"/>
          <w:sz w:val="24"/>
          <w:szCs w:val="24"/>
          <w:lang w:val="es-AR"/>
        </w:rPr>
        <w:t>los superó más de tres vece</w:t>
      </w:r>
      <w:r w:rsidR="003A7443">
        <w:rPr>
          <w:rFonts w:ascii="Times New Roman" w:eastAsia="Times New Roman" w:hAnsi="Times New Roman" w:cs="Times New Roman"/>
          <w:sz w:val="24"/>
          <w:szCs w:val="24"/>
          <w:lang w:val="es-AR"/>
        </w:rPr>
        <w:t>s</w:t>
      </w:r>
      <w:r w:rsidR="008A08CE">
        <w:rPr>
          <w:rFonts w:ascii="Times New Roman" w:eastAsia="Times New Roman" w:hAnsi="Times New Roman" w:cs="Times New Roman"/>
          <w:sz w:val="24"/>
          <w:szCs w:val="24"/>
          <w:lang w:val="es-AR"/>
        </w:rPr>
        <w:t xml:space="preserve">. </w:t>
      </w:r>
      <w:r w:rsidR="00E862BD">
        <w:rPr>
          <w:rFonts w:ascii="Times New Roman" w:eastAsia="Times New Roman" w:hAnsi="Times New Roman" w:cs="Times New Roman"/>
          <w:sz w:val="24"/>
          <w:szCs w:val="24"/>
          <w:lang w:val="es-AR"/>
        </w:rPr>
        <w:t>También</w:t>
      </w:r>
      <w:r w:rsidR="008A08CE">
        <w:rPr>
          <w:rFonts w:ascii="Times New Roman" w:eastAsia="Times New Roman" w:hAnsi="Times New Roman" w:cs="Times New Roman"/>
          <w:sz w:val="24"/>
          <w:szCs w:val="24"/>
          <w:lang w:val="es-AR"/>
        </w:rPr>
        <w:t xml:space="preserve"> se produjo</w:t>
      </w:r>
      <w:r w:rsidR="00CE47E1">
        <w:rPr>
          <w:rFonts w:ascii="Times New Roman" w:eastAsia="Times New Roman" w:hAnsi="Times New Roman" w:cs="Times New Roman"/>
          <w:sz w:val="24"/>
          <w:szCs w:val="24"/>
          <w:lang w:val="es-AR"/>
        </w:rPr>
        <w:t xml:space="preserve"> </w:t>
      </w:r>
      <w:r w:rsidR="008A08CE">
        <w:rPr>
          <w:rFonts w:ascii="Times New Roman" w:eastAsia="Times New Roman" w:hAnsi="Times New Roman" w:cs="Times New Roman"/>
          <w:sz w:val="24"/>
          <w:szCs w:val="24"/>
          <w:lang w:val="es-AR"/>
        </w:rPr>
        <w:t>una transformación en tanto la propiedad</w:t>
      </w:r>
      <w:r w:rsidR="00E862BD">
        <w:rPr>
          <w:rFonts w:ascii="Times New Roman" w:eastAsia="Times New Roman" w:hAnsi="Times New Roman" w:cs="Times New Roman"/>
          <w:sz w:val="24"/>
          <w:szCs w:val="24"/>
          <w:lang w:val="es-AR"/>
        </w:rPr>
        <w:t xml:space="preserve"> de los centros productivos</w:t>
      </w:r>
      <w:r w:rsidR="008A08CE">
        <w:rPr>
          <w:rFonts w:ascii="Times New Roman" w:eastAsia="Times New Roman" w:hAnsi="Times New Roman" w:cs="Times New Roman"/>
          <w:sz w:val="24"/>
          <w:szCs w:val="24"/>
          <w:lang w:val="es-AR"/>
        </w:rPr>
        <w:t xml:space="preserve">, </w:t>
      </w:r>
      <w:r w:rsidR="00E862BD">
        <w:rPr>
          <w:rFonts w:ascii="Times New Roman" w:eastAsia="Times New Roman" w:hAnsi="Times New Roman" w:cs="Times New Roman"/>
          <w:sz w:val="24"/>
          <w:szCs w:val="24"/>
          <w:lang w:val="es-AR"/>
        </w:rPr>
        <w:t xml:space="preserve">mientras que en Tang la mayoría eran estatales, durante </w:t>
      </w:r>
      <w:proofErr w:type="spellStart"/>
      <w:r w:rsidR="00E862BD">
        <w:rPr>
          <w:rFonts w:ascii="Times New Roman" w:eastAsia="Times New Roman" w:hAnsi="Times New Roman" w:cs="Times New Roman"/>
          <w:sz w:val="24"/>
          <w:szCs w:val="24"/>
          <w:lang w:val="es-AR"/>
        </w:rPr>
        <w:t>Song</w:t>
      </w:r>
      <w:proofErr w:type="spellEnd"/>
      <w:r w:rsidR="00E862BD">
        <w:rPr>
          <w:rFonts w:ascii="Times New Roman" w:eastAsia="Times New Roman" w:hAnsi="Times New Roman" w:cs="Times New Roman"/>
          <w:sz w:val="24"/>
          <w:szCs w:val="24"/>
          <w:lang w:val="es-AR"/>
        </w:rPr>
        <w:t xml:space="preserve"> del Norte el sector </w:t>
      </w:r>
      <w:r w:rsidR="00CE47E1">
        <w:rPr>
          <w:rFonts w:ascii="Times New Roman" w:eastAsia="Times New Roman" w:hAnsi="Times New Roman" w:cs="Times New Roman"/>
          <w:sz w:val="24"/>
          <w:szCs w:val="24"/>
          <w:lang w:val="es-AR"/>
        </w:rPr>
        <w:t>privado que producía para el mercado</w:t>
      </w:r>
      <w:r w:rsidR="008A08CE">
        <w:rPr>
          <w:rFonts w:ascii="Times New Roman" w:eastAsia="Times New Roman" w:hAnsi="Times New Roman" w:cs="Times New Roman"/>
          <w:sz w:val="24"/>
          <w:szCs w:val="24"/>
          <w:lang w:val="es-AR"/>
        </w:rPr>
        <w:t xml:space="preserve"> era dominante</w:t>
      </w:r>
      <w:r w:rsidR="00E862BD">
        <w:rPr>
          <w:rFonts w:ascii="Times New Roman" w:eastAsia="Times New Roman" w:hAnsi="Times New Roman" w:cs="Times New Roman"/>
          <w:sz w:val="24"/>
          <w:szCs w:val="24"/>
          <w:lang w:val="es-AR"/>
        </w:rPr>
        <w:t>,</w:t>
      </w:r>
      <w:r w:rsidR="00CE47E1">
        <w:rPr>
          <w:rFonts w:ascii="Times New Roman" w:eastAsia="Times New Roman" w:hAnsi="Times New Roman" w:cs="Times New Roman"/>
          <w:sz w:val="24"/>
          <w:szCs w:val="24"/>
          <w:lang w:val="es-AR"/>
        </w:rPr>
        <w:t xml:space="preserve"> </w:t>
      </w:r>
      <w:r w:rsidR="008A08CE">
        <w:rPr>
          <w:rFonts w:ascii="Times New Roman" w:eastAsia="Times New Roman" w:hAnsi="Times New Roman" w:cs="Times New Roman"/>
          <w:sz w:val="24"/>
          <w:szCs w:val="24"/>
          <w:lang w:val="es-AR"/>
        </w:rPr>
        <w:t xml:space="preserve">en el siglo XI solo continuó </w:t>
      </w:r>
      <w:r w:rsidR="00CE47E1">
        <w:rPr>
          <w:rFonts w:ascii="Times New Roman" w:eastAsia="Times New Roman" w:hAnsi="Times New Roman" w:cs="Times New Roman"/>
          <w:sz w:val="24"/>
          <w:szCs w:val="24"/>
          <w:lang w:val="es-AR"/>
        </w:rPr>
        <w:t>habiendo seis estatales</w:t>
      </w:r>
      <w:r w:rsidR="00E862BD">
        <w:rPr>
          <w:rFonts w:ascii="Times New Roman" w:eastAsia="Times New Roman" w:hAnsi="Times New Roman" w:cs="Times New Roman"/>
          <w:sz w:val="24"/>
          <w:szCs w:val="24"/>
          <w:lang w:val="es-AR"/>
        </w:rPr>
        <w:t xml:space="preserve"> centros de propiedad estatal</w:t>
      </w:r>
      <w:r w:rsidR="008A08CE">
        <w:rPr>
          <w:rFonts w:ascii="Times New Roman" w:eastAsia="Times New Roman" w:hAnsi="Times New Roman" w:cs="Times New Roman"/>
          <w:sz w:val="24"/>
          <w:szCs w:val="24"/>
          <w:lang w:val="es-AR"/>
        </w:rPr>
        <w:t xml:space="preserve">, </w:t>
      </w:r>
      <w:r w:rsidR="00E862BD">
        <w:rPr>
          <w:rFonts w:ascii="Times New Roman" w:eastAsia="Times New Roman" w:hAnsi="Times New Roman" w:cs="Times New Roman"/>
          <w:sz w:val="24"/>
          <w:szCs w:val="24"/>
          <w:lang w:val="es-AR"/>
        </w:rPr>
        <w:t>todos en el norte</w:t>
      </w:r>
      <w:r w:rsidR="00CE47E1">
        <w:rPr>
          <w:rFonts w:ascii="Times New Roman" w:eastAsia="Times New Roman" w:hAnsi="Times New Roman" w:cs="Times New Roman"/>
          <w:sz w:val="24"/>
          <w:szCs w:val="24"/>
          <w:lang w:val="es-AR"/>
        </w:rPr>
        <w:t>.</w:t>
      </w:r>
      <w:r w:rsidR="00AC6364">
        <w:rPr>
          <w:rFonts w:ascii="Times New Roman" w:eastAsia="Times New Roman" w:hAnsi="Times New Roman" w:cs="Times New Roman"/>
          <w:sz w:val="24"/>
          <w:szCs w:val="24"/>
          <w:lang w:val="es-AR"/>
        </w:rPr>
        <w:t xml:space="preserve"> </w:t>
      </w:r>
      <w:r w:rsidR="00AC6364" w:rsidRPr="00A01071">
        <w:rPr>
          <w:rFonts w:ascii="Times New Roman" w:eastAsia="Times New Roman" w:hAnsi="Times New Roman" w:cs="Times New Roman"/>
          <w:sz w:val="24"/>
          <w:szCs w:val="24"/>
          <w:lang w:val="es-AR"/>
        </w:rPr>
        <w:t>(</w:t>
      </w:r>
      <w:proofErr w:type="spellStart"/>
      <w:r w:rsidR="00AC6364" w:rsidRPr="00ED705D">
        <w:rPr>
          <w:rFonts w:ascii="Times New Roman" w:eastAsia="Times New Roman" w:hAnsi="Times New Roman" w:cs="Times New Roman"/>
          <w:sz w:val="24"/>
          <w:szCs w:val="24"/>
          <w:lang w:val="es-AR"/>
        </w:rPr>
        <w:t>Gernet</w:t>
      </w:r>
      <w:proofErr w:type="spellEnd"/>
      <w:r w:rsidR="00AC6364">
        <w:rPr>
          <w:rFonts w:ascii="Times New Roman" w:eastAsia="Times New Roman" w:hAnsi="Times New Roman" w:cs="Times New Roman"/>
          <w:sz w:val="24"/>
          <w:szCs w:val="24"/>
          <w:lang w:val="es-AR"/>
        </w:rPr>
        <w:t>,</w:t>
      </w:r>
      <w:r w:rsidR="00AC6364" w:rsidRPr="00ED705D">
        <w:rPr>
          <w:rFonts w:ascii="Times New Roman" w:eastAsia="Times New Roman" w:hAnsi="Times New Roman" w:cs="Times New Roman"/>
          <w:sz w:val="24"/>
          <w:szCs w:val="24"/>
          <w:lang w:val="es-AR"/>
        </w:rPr>
        <w:t xml:space="preserve"> 2005</w:t>
      </w:r>
      <w:r w:rsidR="00AC6364">
        <w:rPr>
          <w:rFonts w:ascii="Times New Roman" w:eastAsia="Times New Roman" w:hAnsi="Times New Roman" w:cs="Times New Roman"/>
          <w:sz w:val="24"/>
          <w:szCs w:val="24"/>
          <w:lang w:val="es-AR"/>
        </w:rPr>
        <w:t>,</w:t>
      </w:r>
      <w:r w:rsidR="00AC6364" w:rsidRPr="00ED705D">
        <w:rPr>
          <w:rFonts w:ascii="Times New Roman" w:eastAsia="Times New Roman" w:hAnsi="Times New Roman" w:cs="Times New Roman"/>
          <w:sz w:val="24"/>
          <w:szCs w:val="24"/>
          <w:lang w:val="es-AR"/>
        </w:rPr>
        <w:t xml:space="preserve"> 287-288</w:t>
      </w:r>
      <w:r w:rsidR="00AC6364">
        <w:rPr>
          <w:rFonts w:ascii="Times New Roman" w:eastAsia="Times New Roman" w:hAnsi="Times New Roman" w:cs="Times New Roman"/>
          <w:sz w:val="24"/>
          <w:szCs w:val="24"/>
          <w:lang w:val="es-AR"/>
        </w:rPr>
        <w:t>;</w:t>
      </w:r>
      <w:r w:rsidR="00AC6364" w:rsidRPr="00ED705D">
        <w:rPr>
          <w:rFonts w:ascii="Times New Roman" w:eastAsia="Times New Roman" w:hAnsi="Times New Roman" w:cs="Times New Roman"/>
          <w:sz w:val="24"/>
          <w:szCs w:val="24"/>
          <w:lang w:val="es-AR"/>
        </w:rPr>
        <w:t xml:space="preserve"> </w:t>
      </w:r>
      <w:r w:rsidR="00AC6364" w:rsidRPr="00A01071">
        <w:rPr>
          <w:rFonts w:ascii="Times New Roman" w:eastAsia="Times New Roman" w:hAnsi="Times New Roman" w:cs="Times New Roman"/>
          <w:sz w:val="24"/>
          <w:szCs w:val="24"/>
          <w:lang w:val="es-AR"/>
        </w:rPr>
        <w:t xml:space="preserve">McDermott &amp; </w:t>
      </w:r>
      <w:proofErr w:type="spellStart"/>
      <w:r w:rsidR="00AC6364" w:rsidRPr="00A01071">
        <w:rPr>
          <w:rFonts w:ascii="Times New Roman" w:eastAsia="Times New Roman" w:hAnsi="Times New Roman" w:cs="Times New Roman"/>
          <w:sz w:val="24"/>
          <w:szCs w:val="24"/>
          <w:lang w:val="es-AR"/>
        </w:rPr>
        <w:t>Shiba</w:t>
      </w:r>
      <w:proofErr w:type="spellEnd"/>
      <w:r w:rsidR="00AC6364" w:rsidRPr="00A01071">
        <w:rPr>
          <w:rFonts w:ascii="Times New Roman" w:eastAsia="Times New Roman" w:hAnsi="Times New Roman" w:cs="Times New Roman"/>
          <w:sz w:val="24"/>
          <w:szCs w:val="24"/>
          <w:lang w:val="es-AR"/>
        </w:rPr>
        <w:t>, 2015, 374</w:t>
      </w:r>
      <w:r w:rsidR="00AC6364">
        <w:rPr>
          <w:rFonts w:ascii="Times New Roman" w:eastAsia="Times New Roman" w:hAnsi="Times New Roman" w:cs="Times New Roman"/>
          <w:sz w:val="24"/>
          <w:szCs w:val="24"/>
          <w:lang w:val="es-AR"/>
        </w:rPr>
        <w:t>-377; Park, 2012, 45</w:t>
      </w:r>
      <w:r w:rsidR="00AC6364" w:rsidRPr="00A01071">
        <w:rPr>
          <w:rFonts w:ascii="Times New Roman" w:eastAsia="Times New Roman" w:hAnsi="Times New Roman" w:cs="Times New Roman"/>
          <w:sz w:val="24"/>
          <w:szCs w:val="24"/>
          <w:lang w:val="es-AR"/>
        </w:rPr>
        <w:t>)</w:t>
      </w:r>
      <w:r w:rsidR="00A01071" w:rsidRPr="00A01071">
        <w:rPr>
          <w:rFonts w:ascii="Times New Roman" w:eastAsia="Times New Roman" w:hAnsi="Times New Roman" w:cs="Times New Roman"/>
          <w:sz w:val="24"/>
          <w:szCs w:val="24"/>
          <w:lang w:val="es-AR"/>
        </w:rPr>
        <w:t xml:space="preserve"> </w:t>
      </w:r>
    </w:p>
    <w:p w14:paraId="5F4B74EB" w14:textId="1CCC426D" w:rsidR="00AC6364" w:rsidRDefault="00AC6364" w:rsidP="008B2129">
      <w:pPr>
        <w:spacing w:after="160" w:line="360" w:lineRule="auto"/>
        <w:rPr>
          <w:rFonts w:ascii="Times New Roman" w:eastAsiaTheme="minorEastAsia" w:hAnsi="Times New Roman" w:cs="Times New Roman"/>
          <w:sz w:val="24"/>
          <w:szCs w:val="24"/>
          <w:lang w:val="es-AR"/>
        </w:rPr>
      </w:pPr>
    </w:p>
    <w:p w14:paraId="631D0B8A" w14:textId="77777777" w:rsidR="00DF32E1" w:rsidRPr="006459F5" w:rsidRDefault="00DF32E1" w:rsidP="008B2129">
      <w:pPr>
        <w:spacing w:after="160" w:line="360" w:lineRule="auto"/>
        <w:rPr>
          <w:rFonts w:ascii="Times New Roman" w:eastAsiaTheme="minorEastAsia" w:hAnsi="Times New Roman" w:cs="Times New Roman"/>
          <w:sz w:val="24"/>
          <w:szCs w:val="24"/>
          <w:lang w:val="es-AR"/>
        </w:rPr>
      </w:pPr>
    </w:p>
    <w:p w14:paraId="0E54E003" w14:textId="03174D49" w:rsidR="00927280" w:rsidRPr="00673F0E" w:rsidRDefault="0079677B" w:rsidP="008B2129">
      <w:pPr>
        <w:pStyle w:val="Ttulo2"/>
        <w:spacing w:line="360" w:lineRule="auto"/>
        <w:rPr>
          <w:rFonts w:ascii="Times New Roman" w:hAnsi="Times New Roman" w:cs="Times New Roman"/>
          <w:i/>
          <w:iCs/>
          <w:sz w:val="24"/>
          <w:szCs w:val="24"/>
          <w:lang w:val="es-AR"/>
        </w:rPr>
      </w:pPr>
      <w:bookmarkStart w:id="7" w:name="_Toc104210434"/>
      <w:r w:rsidRPr="00673F0E">
        <w:rPr>
          <w:rFonts w:ascii="Times New Roman" w:hAnsi="Times New Roman" w:cs="Times New Roman"/>
          <w:i/>
          <w:iCs/>
          <w:color w:val="auto"/>
          <w:sz w:val="24"/>
          <w:szCs w:val="24"/>
        </w:rPr>
        <w:t>El c</w:t>
      </w:r>
      <w:r w:rsidR="00E6227D" w:rsidRPr="00673F0E">
        <w:rPr>
          <w:rFonts w:ascii="Times New Roman" w:hAnsi="Times New Roman" w:cs="Times New Roman"/>
          <w:i/>
          <w:iCs/>
          <w:color w:val="auto"/>
          <w:sz w:val="24"/>
          <w:szCs w:val="24"/>
        </w:rPr>
        <w:t>omercio marítimo internacional</w:t>
      </w:r>
      <w:bookmarkEnd w:id="7"/>
    </w:p>
    <w:p w14:paraId="023D8413" w14:textId="4C4C4A51" w:rsidR="00E6227D" w:rsidRDefault="00E6227D" w:rsidP="008B2129">
      <w:pPr>
        <w:spacing w:line="360" w:lineRule="auto"/>
        <w:ind w:firstLine="720"/>
        <w:jc w:val="both"/>
        <w:rPr>
          <w:rFonts w:ascii="Times New Roman" w:eastAsia="Times New Roman" w:hAnsi="Times New Roman" w:cs="Times New Roman"/>
          <w:sz w:val="24"/>
          <w:szCs w:val="24"/>
        </w:rPr>
      </w:pPr>
    </w:p>
    <w:p w14:paraId="7CD9CB93" w14:textId="3EAFC927" w:rsidR="00E6227D" w:rsidRDefault="005454E3" w:rsidP="008B212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puede omitir la importancia que fue ganando el comercio internacional desde el siglo VIII</w:t>
      </w:r>
      <w:r w:rsidR="00E468B7">
        <w:rPr>
          <w:rFonts w:ascii="Times New Roman" w:eastAsia="Times New Roman" w:hAnsi="Times New Roman" w:cs="Times New Roman"/>
          <w:sz w:val="24"/>
          <w:szCs w:val="24"/>
        </w:rPr>
        <w:t xml:space="preserve">, por una </w:t>
      </w:r>
      <w:r w:rsidR="00BE6F71">
        <w:rPr>
          <w:rFonts w:ascii="Times New Roman" w:eastAsia="Times New Roman" w:hAnsi="Times New Roman" w:cs="Times New Roman"/>
          <w:sz w:val="24"/>
          <w:szCs w:val="24"/>
        </w:rPr>
        <w:t>parte,</w:t>
      </w:r>
      <w:r w:rsidR="00F34B5E" w:rsidRPr="00F34B5E">
        <w:rPr>
          <w:rFonts w:ascii="Times New Roman" w:eastAsia="Times New Roman" w:hAnsi="Times New Roman" w:cs="Times New Roman"/>
          <w:sz w:val="24"/>
          <w:szCs w:val="24"/>
        </w:rPr>
        <w:t xml:space="preserve"> </w:t>
      </w:r>
      <w:r w:rsidR="00F34B5E">
        <w:rPr>
          <w:rFonts w:ascii="Times New Roman" w:eastAsia="Times New Roman" w:hAnsi="Times New Roman" w:cs="Times New Roman"/>
          <w:sz w:val="24"/>
          <w:szCs w:val="24"/>
        </w:rPr>
        <w:t>estimulado</w:t>
      </w:r>
      <w:r w:rsidR="00E468B7">
        <w:rPr>
          <w:rFonts w:ascii="Times New Roman" w:eastAsia="Times New Roman" w:hAnsi="Times New Roman" w:cs="Times New Roman"/>
          <w:sz w:val="24"/>
          <w:szCs w:val="24"/>
        </w:rPr>
        <w:t xml:space="preserve"> por la pérdida de vitalidad de la Ruta de la Seda terrestre -provocada por la pérdida de control de territorios del Asia interior durante Tang y el surgimiento de poderosos estados esteparios que evitaban su acceso a </w:t>
      </w:r>
      <w:proofErr w:type="spellStart"/>
      <w:r w:rsidR="00E468B7">
        <w:rPr>
          <w:rFonts w:ascii="Times New Roman" w:eastAsia="Times New Roman" w:hAnsi="Times New Roman" w:cs="Times New Roman"/>
          <w:sz w:val="24"/>
          <w:szCs w:val="24"/>
        </w:rPr>
        <w:t>Song</w:t>
      </w:r>
      <w:proofErr w:type="spellEnd"/>
      <w:r w:rsidR="00E468B7">
        <w:rPr>
          <w:rFonts w:ascii="Times New Roman" w:eastAsia="Times New Roman" w:hAnsi="Times New Roman" w:cs="Times New Roman"/>
          <w:sz w:val="24"/>
          <w:szCs w:val="24"/>
        </w:rPr>
        <w:t>-, y</w:t>
      </w:r>
      <w:r w:rsidR="00BE6F71">
        <w:rPr>
          <w:rFonts w:ascii="Times New Roman" w:eastAsia="Times New Roman" w:hAnsi="Times New Roman" w:cs="Times New Roman"/>
          <w:sz w:val="24"/>
          <w:szCs w:val="24"/>
        </w:rPr>
        <w:t>,</w:t>
      </w:r>
      <w:r w:rsidR="00E468B7">
        <w:rPr>
          <w:rFonts w:ascii="Times New Roman" w:eastAsia="Times New Roman" w:hAnsi="Times New Roman" w:cs="Times New Roman"/>
          <w:sz w:val="24"/>
          <w:szCs w:val="24"/>
        </w:rPr>
        <w:t xml:space="preserve"> por otra</w:t>
      </w:r>
      <w:r w:rsidR="00BE6F71">
        <w:rPr>
          <w:rFonts w:ascii="Times New Roman" w:eastAsia="Times New Roman" w:hAnsi="Times New Roman" w:cs="Times New Roman"/>
          <w:sz w:val="24"/>
          <w:szCs w:val="24"/>
        </w:rPr>
        <w:t>,</w:t>
      </w:r>
      <w:r w:rsidR="00E468B7">
        <w:rPr>
          <w:rFonts w:ascii="Times New Roman" w:eastAsia="Times New Roman" w:hAnsi="Times New Roman" w:cs="Times New Roman"/>
          <w:sz w:val="24"/>
          <w:szCs w:val="24"/>
        </w:rPr>
        <w:t xml:space="preserve"> por</w:t>
      </w:r>
      <w:r w:rsidR="0020394B">
        <w:rPr>
          <w:rFonts w:ascii="Times New Roman" w:eastAsia="Times New Roman" w:hAnsi="Times New Roman" w:cs="Times New Roman"/>
          <w:sz w:val="24"/>
          <w:szCs w:val="24"/>
        </w:rPr>
        <w:t xml:space="preserve"> el desarrollo de la tecnología naval y el crecimiento comercial de China.</w:t>
      </w:r>
      <w:r w:rsidR="006459F5">
        <w:rPr>
          <w:rFonts w:ascii="Times New Roman" w:eastAsia="Times New Roman" w:hAnsi="Times New Roman" w:cs="Times New Roman"/>
          <w:sz w:val="24"/>
          <w:szCs w:val="24"/>
        </w:rPr>
        <w:t xml:space="preserve"> La importancia del comercio marítimo fue </w:t>
      </w:r>
      <w:r w:rsidR="00F34B5E">
        <w:rPr>
          <w:rFonts w:ascii="Times New Roman" w:eastAsia="Times New Roman" w:hAnsi="Times New Roman" w:cs="Times New Roman"/>
          <w:sz w:val="24"/>
          <w:szCs w:val="24"/>
        </w:rPr>
        <w:t>aumentando</w:t>
      </w:r>
      <w:r w:rsidR="006459F5">
        <w:rPr>
          <w:rFonts w:ascii="Times New Roman" w:eastAsia="Times New Roman" w:hAnsi="Times New Roman" w:cs="Times New Roman"/>
          <w:sz w:val="24"/>
          <w:szCs w:val="24"/>
        </w:rPr>
        <w:t xml:space="preserve"> a lo largo del período</w:t>
      </w:r>
      <w:r w:rsidR="002D5C52">
        <w:rPr>
          <w:rFonts w:ascii="Times New Roman" w:eastAsia="Times New Roman" w:hAnsi="Times New Roman" w:cs="Times New Roman"/>
          <w:sz w:val="24"/>
          <w:szCs w:val="24"/>
        </w:rPr>
        <w:t xml:space="preserve">, </w:t>
      </w:r>
      <w:r w:rsidR="00F34B5E">
        <w:rPr>
          <w:rFonts w:ascii="Times New Roman" w:eastAsia="Times New Roman" w:hAnsi="Times New Roman" w:cs="Times New Roman"/>
          <w:sz w:val="24"/>
          <w:szCs w:val="24"/>
        </w:rPr>
        <w:t xml:space="preserve">las </w:t>
      </w:r>
      <w:r w:rsidR="002D5C52">
        <w:rPr>
          <w:rFonts w:ascii="Times New Roman" w:eastAsia="Times New Roman" w:hAnsi="Times New Roman" w:cs="Times New Roman"/>
          <w:sz w:val="24"/>
          <w:szCs w:val="24"/>
        </w:rPr>
        <w:t>“t</w:t>
      </w:r>
      <w:r w:rsidR="002D5C52" w:rsidRPr="002D5C52">
        <w:rPr>
          <w:rFonts w:ascii="Times New Roman" w:eastAsia="Times New Roman" w:hAnsi="Times New Roman" w:cs="Times New Roman"/>
          <w:sz w:val="24"/>
          <w:szCs w:val="24"/>
        </w:rPr>
        <w:t>asas</w:t>
      </w:r>
      <w:r w:rsidR="002D5C52">
        <w:rPr>
          <w:rFonts w:ascii="Times New Roman" w:eastAsia="Times New Roman" w:hAnsi="Times New Roman" w:cs="Times New Roman"/>
          <w:sz w:val="24"/>
          <w:szCs w:val="24"/>
        </w:rPr>
        <w:t xml:space="preserve"> </w:t>
      </w:r>
      <w:r w:rsidR="002D5C52" w:rsidRPr="002D5C52">
        <w:rPr>
          <w:rFonts w:ascii="Times New Roman" w:eastAsia="Times New Roman" w:hAnsi="Times New Roman" w:cs="Times New Roman"/>
          <w:sz w:val="24"/>
          <w:szCs w:val="24"/>
        </w:rPr>
        <w:t>comerciales</w:t>
      </w:r>
      <w:r w:rsidR="002D5C52">
        <w:rPr>
          <w:rFonts w:ascii="Times New Roman" w:eastAsia="Times New Roman" w:hAnsi="Times New Roman" w:cs="Times New Roman"/>
          <w:sz w:val="24"/>
          <w:szCs w:val="24"/>
        </w:rPr>
        <w:t xml:space="preserve"> </w:t>
      </w:r>
      <w:r w:rsidR="002D5C52" w:rsidRPr="002D5C52">
        <w:rPr>
          <w:rFonts w:ascii="Times New Roman" w:eastAsia="Times New Roman" w:hAnsi="Times New Roman" w:cs="Times New Roman"/>
          <w:sz w:val="24"/>
          <w:szCs w:val="24"/>
        </w:rPr>
        <w:t>y monopolios aseguran</w:t>
      </w:r>
      <w:r w:rsidR="00832422">
        <w:rPr>
          <w:rFonts w:ascii="Times New Roman" w:eastAsia="Times New Roman" w:hAnsi="Times New Roman" w:cs="Times New Roman"/>
          <w:sz w:val="24"/>
          <w:szCs w:val="24"/>
        </w:rPr>
        <w:t xml:space="preserve"> </w:t>
      </w:r>
      <w:r w:rsidR="002D5C52" w:rsidRPr="002D5C52">
        <w:rPr>
          <w:rFonts w:ascii="Times New Roman" w:eastAsia="Times New Roman" w:hAnsi="Times New Roman" w:cs="Times New Roman"/>
          <w:sz w:val="24"/>
          <w:szCs w:val="24"/>
        </w:rPr>
        <w:t xml:space="preserve">en el siglo </w:t>
      </w:r>
      <w:proofErr w:type="spellStart"/>
      <w:r w:rsidR="002D5C52" w:rsidRPr="002D5C52">
        <w:rPr>
          <w:rFonts w:ascii="Times New Roman" w:eastAsia="Times New Roman" w:hAnsi="Times New Roman" w:cs="Times New Roman"/>
          <w:sz w:val="24"/>
          <w:szCs w:val="24"/>
        </w:rPr>
        <w:t>Xl</w:t>
      </w:r>
      <w:proofErr w:type="spellEnd"/>
      <w:r w:rsidR="002D5C52" w:rsidRPr="002D5C52">
        <w:rPr>
          <w:rFonts w:ascii="Times New Roman" w:eastAsia="Times New Roman" w:hAnsi="Times New Roman" w:cs="Times New Roman"/>
          <w:sz w:val="24"/>
          <w:szCs w:val="24"/>
        </w:rPr>
        <w:t xml:space="preserve"> y en los primeros años del XII ingresos fiscales iguales ya a las entradas procedentes de los impuestos agrarios; los superan ampliamente bajo los </w:t>
      </w:r>
      <w:proofErr w:type="spellStart"/>
      <w:r w:rsidR="002D5C52" w:rsidRPr="002D5C52">
        <w:rPr>
          <w:rFonts w:ascii="Times New Roman" w:eastAsia="Times New Roman" w:hAnsi="Times New Roman" w:cs="Times New Roman"/>
          <w:sz w:val="24"/>
          <w:szCs w:val="24"/>
        </w:rPr>
        <w:t>Song</w:t>
      </w:r>
      <w:proofErr w:type="spellEnd"/>
      <w:r w:rsidR="002D5C52" w:rsidRPr="002D5C52">
        <w:rPr>
          <w:rFonts w:ascii="Times New Roman" w:eastAsia="Times New Roman" w:hAnsi="Times New Roman" w:cs="Times New Roman"/>
          <w:sz w:val="24"/>
          <w:szCs w:val="24"/>
        </w:rPr>
        <w:t xml:space="preserve"> del Sur, en los siglos XII y XIII</w:t>
      </w:r>
      <w:r w:rsidR="002D5C52">
        <w:rPr>
          <w:rFonts w:ascii="Times New Roman" w:eastAsia="Times New Roman" w:hAnsi="Times New Roman" w:cs="Times New Roman"/>
          <w:sz w:val="24"/>
          <w:szCs w:val="24"/>
        </w:rPr>
        <w:t>”</w:t>
      </w:r>
      <w:r w:rsidR="002D5C52" w:rsidRPr="002D5C52">
        <w:rPr>
          <w:rFonts w:ascii="Times New Roman" w:eastAsia="Times New Roman" w:hAnsi="Times New Roman" w:cs="Times New Roman"/>
          <w:sz w:val="24"/>
          <w:szCs w:val="24"/>
        </w:rPr>
        <w:t>. (</w:t>
      </w:r>
      <w:proofErr w:type="spellStart"/>
      <w:r w:rsidR="002D5C52">
        <w:rPr>
          <w:rFonts w:ascii="Times New Roman" w:eastAsia="Times New Roman" w:hAnsi="Times New Roman" w:cs="Times New Roman"/>
          <w:sz w:val="24"/>
          <w:szCs w:val="24"/>
        </w:rPr>
        <w:t>Gernet</w:t>
      </w:r>
      <w:proofErr w:type="spellEnd"/>
      <w:r w:rsidR="002D5C52">
        <w:rPr>
          <w:rFonts w:ascii="Times New Roman" w:eastAsia="Times New Roman" w:hAnsi="Times New Roman" w:cs="Times New Roman"/>
          <w:sz w:val="24"/>
          <w:szCs w:val="24"/>
        </w:rPr>
        <w:t>, 2005, 290</w:t>
      </w:r>
      <w:r w:rsidR="002D5C52" w:rsidRPr="002D5C52">
        <w:rPr>
          <w:rFonts w:ascii="Times New Roman" w:eastAsia="Times New Roman" w:hAnsi="Times New Roman" w:cs="Times New Roman"/>
          <w:sz w:val="24"/>
          <w:szCs w:val="24"/>
        </w:rPr>
        <w:t>)</w:t>
      </w:r>
      <w:r w:rsidR="002D5C52">
        <w:rPr>
          <w:rFonts w:ascii="Times New Roman" w:eastAsia="Times New Roman" w:hAnsi="Times New Roman" w:cs="Times New Roman"/>
          <w:sz w:val="24"/>
          <w:szCs w:val="24"/>
        </w:rPr>
        <w:t xml:space="preserve"> En este contexto hubo un fuerte</w:t>
      </w:r>
      <w:r w:rsidR="006459F5" w:rsidRPr="006459F5">
        <w:rPr>
          <w:rFonts w:ascii="Times New Roman" w:eastAsia="Times New Roman" w:hAnsi="Times New Roman" w:cs="Times New Roman"/>
          <w:sz w:val="24"/>
          <w:szCs w:val="24"/>
        </w:rPr>
        <w:t xml:space="preserve"> crecimiento de las ciudades </w:t>
      </w:r>
      <w:r w:rsidR="002D5C52">
        <w:rPr>
          <w:rFonts w:ascii="Times New Roman" w:eastAsia="Times New Roman" w:hAnsi="Times New Roman" w:cs="Times New Roman"/>
          <w:sz w:val="24"/>
          <w:szCs w:val="24"/>
        </w:rPr>
        <w:t xml:space="preserve">que eran </w:t>
      </w:r>
      <w:r w:rsidR="006459F5" w:rsidRPr="006459F5">
        <w:rPr>
          <w:rFonts w:ascii="Times New Roman" w:eastAsia="Times New Roman" w:hAnsi="Times New Roman" w:cs="Times New Roman"/>
          <w:sz w:val="24"/>
          <w:szCs w:val="24"/>
        </w:rPr>
        <w:t xml:space="preserve">puertos </w:t>
      </w:r>
      <w:r w:rsidR="002D5C52">
        <w:rPr>
          <w:rFonts w:ascii="Times New Roman" w:eastAsia="Times New Roman" w:hAnsi="Times New Roman" w:cs="Times New Roman"/>
          <w:sz w:val="24"/>
          <w:szCs w:val="24"/>
        </w:rPr>
        <w:t>habilitados para el comercio internacional</w:t>
      </w:r>
      <w:r w:rsidR="006459F5" w:rsidRPr="006459F5">
        <w:rPr>
          <w:rFonts w:ascii="Times New Roman" w:eastAsia="Times New Roman" w:hAnsi="Times New Roman" w:cs="Times New Roman"/>
          <w:sz w:val="24"/>
          <w:szCs w:val="24"/>
        </w:rPr>
        <w:t>, entre las que se destacan Guangzhou</w:t>
      </w:r>
      <w:r w:rsidR="00832422">
        <w:rPr>
          <w:rFonts w:ascii="Times New Roman" w:eastAsia="Times New Roman" w:hAnsi="Times New Roman" w:cs="Times New Roman"/>
          <w:sz w:val="24"/>
          <w:szCs w:val="24"/>
        </w:rPr>
        <w:t xml:space="preserve"> </w:t>
      </w:r>
      <w:r w:rsidR="00832422" w:rsidRPr="00832422">
        <w:rPr>
          <w:rFonts w:ascii="SimSun" w:eastAsia="SimSun" w:hAnsi="SimSun" w:cs="SimSun" w:hint="eastAsia"/>
          <w:sz w:val="24"/>
          <w:szCs w:val="24"/>
        </w:rPr>
        <w:t>广州</w:t>
      </w:r>
      <w:r w:rsidR="006459F5" w:rsidRPr="006459F5">
        <w:rPr>
          <w:rFonts w:ascii="Times New Roman" w:eastAsia="Times New Roman" w:hAnsi="Times New Roman" w:cs="Times New Roman"/>
          <w:sz w:val="24"/>
          <w:szCs w:val="24"/>
        </w:rPr>
        <w:t xml:space="preserve">, Fuzhou, </w:t>
      </w:r>
      <w:proofErr w:type="spellStart"/>
      <w:r w:rsidR="006459F5" w:rsidRPr="006459F5">
        <w:rPr>
          <w:rFonts w:ascii="Times New Roman" w:eastAsia="Times New Roman" w:hAnsi="Times New Roman" w:cs="Times New Roman"/>
          <w:sz w:val="24"/>
          <w:szCs w:val="24"/>
        </w:rPr>
        <w:lastRenderedPageBreak/>
        <w:t>Wenzhou</w:t>
      </w:r>
      <w:proofErr w:type="spellEnd"/>
      <w:r w:rsidR="006459F5" w:rsidRPr="006459F5">
        <w:rPr>
          <w:rFonts w:ascii="Times New Roman" w:eastAsia="Times New Roman" w:hAnsi="Times New Roman" w:cs="Times New Roman"/>
          <w:sz w:val="24"/>
          <w:szCs w:val="24"/>
        </w:rPr>
        <w:t xml:space="preserve"> </w:t>
      </w:r>
      <w:r w:rsidR="006459F5" w:rsidRPr="006459F5">
        <w:rPr>
          <w:rFonts w:ascii="SimSun" w:eastAsia="SimSun" w:hAnsi="SimSun" w:cs="SimSun" w:hint="eastAsia"/>
          <w:sz w:val="24"/>
          <w:szCs w:val="24"/>
        </w:rPr>
        <w:t>溫州</w:t>
      </w:r>
      <w:r w:rsidR="006459F5" w:rsidRPr="006459F5">
        <w:rPr>
          <w:rFonts w:ascii="Times New Roman" w:eastAsia="Times New Roman" w:hAnsi="Times New Roman" w:cs="Times New Roman"/>
          <w:sz w:val="24"/>
          <w:szCs w:val="24"/>
        </w:rPr>
        <w:t xml:space="preserve">, </w:t>
      </w:r>
      <w:proofErr w:type="spellStart"/>
      <w:r w:rsidR="006459F5" w:rsidRPr="006459F5">
        <w:rPr>
          <w:rFonts w:ascii="Times New Roman" w:eastAsia="Times New Roman" w:hAnsi="Times New Roman" w:cs="Times New Roman"/>
          <w:sz w:val="24"/>
          <w:szCs w:val="24"/>
        </w:rPr>
        <w:t>Mingzhou</w:t>
      </w:r>
      <w:proofErr w:type="spellEnd"/>
      <w:r w:rsidR="00832422">
        <w:rPr>
          <w:rFonts w:ascii="Times New Roman" w:eastAsia="Times New Roman" w:hAnsi="Times New Roman" w:cs="Times New Roman"/>
          <w:sz w:val="24"/>
          <w:szCs w:val="24"/>
        </w:rPr>
        <w:t xml:space="preserve"> </w:t>
      </w:r>
      <w:r w:rsidR="00832422" w:rsidRPr="00832422">
        <w:rPr>
          <w:rFonts w:ascii="SimSun" w:eastAsia="SimSun" w:hAnsi="SimSun" w:cs="SimSun" w:hint="eastAsia"/>
          <w:sz w:val="24"/>
          <w:szCs w:val="24"/>
        </w:rPr>
        <w:t>明州</w:t>
      </w:r>
      <w:r w:rsidR="006459F5" w:rsidRPr="006459F5">
        <w:rPr>
          <w:rFonts w:ascii="Times New Roman" w:eastAsia="Times New Roman" w:hAnsi="Times New Roman" w:cs="Times New Roman"/>
          <w:sz w:val="24"/>
          <w:szCs w:val="24"/>
        </w:rPr>
        <w:t xml:space="preserve">, </w:t>
      </w:r>
      <w:proofErr w:type="spellStart"/>
      <w:r w:rsidR="006459F5" w:rsidRPr="006459F5">
        <w:rPr>
          <w:rFonts w:ascii="Times New Roman" w:eastAsia="Times New Roman" w:hAnsi="Times New Roman" w:cs="Times New Roman"/>
          <w:sz w:val="24"/>
          <w:szCs w:val="24"/>
        </w:rPr>
        <w:t>Quanzhou</w:t>
      </w:r>
      <w:proofErr w:type="spellEnd"/>
      <w:r w:rsidR="006459F5" w:rsidRPr="006459F5">
        <w:rPr>
          <w:rFonts w:ascii="Times New Roman" w:eastAsia="Times New Roman" w:hAnsi="Times New Roman" w:cs="Times New Roman"/>
          <w:sz w:val="24"/>
          <w:szCs w:val="24"/>
        </w:rPr>
        <w:t>, y Hangzhou.</w:t>
      </w:r>
      <w:r w:rsidR="006B3341">
        <w:rPr>
          <w:rFonts w:ascii="Times New Roman" w:eastAsia="Times New Roman" w:hAnsi="Times New Roman" w:cs="Times New Roman"/>
          <w:sz w:val="24"/>
          <w:szCs w:val="24"/>
        </w:rPr>
        <w:t xml:space="preserve"> </w:t>
      </w:r>
      <w:r w:rsidR="00CA73D4">
        <w:rPr>
          <w:rFonts w:ascii="Times New Roman" w:eastAsia="Times New Roman" w:hAnsi="Times New Roman" w:cs="Times New Roman"/>
          <w:sz w:val="24"/>
          <w:szCs w:val="24"/>
        </w:rPr>
        <w:t xml:space="preserve">El comercio </w:t>
      </w:r>
      <w:r w:rsidR="00F34B5E">
        <w:rPr>
          <w:rFonts w:ascii="Times New Roman" w:eastAsia="Times New Roman" w:hAnsi="Times New Roman" w:cs="Times New Roman"/>
          <w:sz w:val="24"/>
          <w:szCs w:val="24"/>
        </w:rPr>
        <w:t>marítimo</w:t>
      </w:r>
      <w:r w:rsidR="00CA73D4">
        <w:rPr>
          <w:rFonts w:ascii="Times New Roman" w:eastAsia="Times New Roman" w:hAnsi="Times New Roman" w:cs="Times New Roman"/>
          <w:sz w:val="24"/>
          <w:szCs w:val="24"/>
        </w:rPr>
        <w:t xml:space="preserve"> chino </w:t>
      </w:r>
      <w:r w:rsidR="00DF32E1">
        <w:rPr>
          <w:rFonts w:ascii="Times New Roman" w:eastAsia="Times New Roman" w:hAnsi="Times New Roman" w:cs="Times New Roman"/>
          <w:sz w:val="24"/>
          <w:szCs w:val="24"/>
        </w:rPr>
        <w:t xml:space="preserve">no solo </w:t>
      </w:r>
      <w:r w:rsidR="00F34B5E">
        <w:rPr>
          <w:rFonts w:ascii="Times New Roman" w:eastAsia="Times New Roman" w:hAnsi="Times New Roman" w:cs="Times New Roman"/>
          <w:sz w:val="24"/>
          <w:szCs w:val="24"/>
        </w:rPr>
        <w:t>aumentó en volumen</w:t>
      </w:r>
      <w:r w:rsidR="00CA73D4">
        <w:rPr>
          <w:rFonts w:ascii="Times New Roman" w:eastAsia="Times New Roman" w:hAnsi="Times New Roman" w:cs="Times New Roman"/>
          <w:sz w:val="24"/>
          <w:szCs w:val="24"/>
        </w:rPr>
        <w:t xml:space="preserve">, sino que </w:t>
      </w:r>
      <w:r w:rsidR="00DF32E1">
        <w:rPr>
          <w:rFonts w:ascii="Times New Roman" w:eastAsia="Times New Roman" w:hAnsi="Times New Roman" w:cs="Times New Roman"/>
          <w:sz w:val="24"/>
          <w:szCs w:val="24"/>
        </w:rPr>
        <w:t xml:space="preserve">además </w:t>
      </w:r>
      <w:r w:rsidR="001F2721">
        <w:rPr>
          <w:rFonts w:ascii="Times New Roman" w:eastAsia="Times New Roman" w:hAnsi="Times New Roman" w:cs="Times New Roman"/>
          <w:sz w:val="24"/>
          <w:szCs w:val="24"/>
        </w:rPr>
        <w:t>sufrió profundos</w:t>
      </w:r>
      <w:r w:rsidR="00CA73D4">
        <w:rPr>
          <w:rFonts w:ascii="Times New Roman" w:eastAsia="Times New Roman" w:hAnsi="Times New Roman" w:cs="Times New Roman"/>
          <w:sz w:val="24"/>
          <w:szCs w:val="24"/>
        </w:rPr>
        <w:t xml:space="preserve"> </w:t>
      </w:r>
      <w:r w:rsidR="001F2721">
        <w:rPr>
          <w:rFonts w:ascii="Times New Roman" w:eastAsia="Times New Roman" w:hAnsi="Times New Roman" w:cs="Times New Roman"/>
          <w:sz w:val="24"/>
          <w:szCs w:val="24"/>
        </w:rPr>
        <w:t>cambios</w:t>
      </w:r>
      <w:r w:rsidR="00CA73D4">
        <w:rPr>
          <w:rFonts w:ascii="Times New Roman" w:eastAsia="Times New Roman" w:hAnsi="Times New Roman" w:cs="Times New Roman"/>
          <w:sz w:val="24"/>
          <w:szCs w:val="24"/>
        </w:rPr>
        <w:t>. Por un lado</w:t>
      </w:r>
      <w:r w:rsidR="00F34B5E">
        <w:rPr>
          <w:rFonts w:ascii="Times New Roman" w:eastAsia="Times New Roman" w:hAnsi="Times New Roman" w:cs="Times New Roman"/>
          <w:sz w:val="24"/>
          <w:szCs w:val="24"/>
        </w:rPr>
        <w:t>,</w:t>
      </w:r>
      <w:r w:rsidR="00CA73D4">
        <w:rPr>
          <w:rFonts w:ascii="Times New Roman" w:eastAsia="Times New Roman" w:hAnsi="Times New Roman" w:cs="Times New Roman"/>
          <w:sz w:val="24"/>
          <w:szCs w:val="24"/>
        </w:rPr>
        <w:t xml:space="preserve"> </w:t>
      </w:r>
      <w:r w:rsidR="00CA73D4" w:rsidRPr="00CA73D4">
        <w:rPr>
          <w:rFonts w:ascii="Times New Roman" w:eastAsia="Times New Roman" w:hAnsi="Times New Roman" w:cs="Times New Roman"/>
          <w:sz w:val="24"/>
          <w:szCs w:val="24"/>
        </w:rPr>
        <w:t xml:space="preserve">los chinos </w:t>
      </w:r>
      <w:r w:rsidR="00F34B5E">
        <w:rPr>
          <w:rFonts w:ascii="Times New Roman" w:eastAsia="Times New Roman" w:hAnsi="Times New Roman" w:cs="Times New Roman"/>
          <w:sz w:val="24"/>
          <w:szCs w:val="24"/>
        </w:rPr>
        <w:t>empezaron a ejercer por s</w:t>
      </w:r>
      <w:r w:rsidR="005D05C4">
        <w:rPr>
          <w:rFonts w:ascii="Times New Roman" w:eastAsia="Times New Roman" w:hAnsi="Times New Roman" w:cs="Times New Roman"/>
          <w:sz w:val="24"/>
          <w:szCs w:val="24"/>
        </w:rPr>
        <w:t>í</w:t>
      </w:r>
      <w:r w:rsidR="00F34B5E">
        <w:rPr>
          <w:rFonts w:ascii="Times New Roman" w:eastAsia="Times New Roman" w:hAnsi="Times New Roman" w:cs="Times New Roman"/>
          <w:sz w:val="24"/>
          <w:szCs w:val="24"/>
        </w:rPr>
        <w:t xml:space="preserve"> mismos</w:t>
      </w:r>
      <w:r w:rsidR="00CA73D4" w:rsidRPr="00CA73D4">
        <w:rPr>
          <w:rFonts w:ascii="Times New Roman" w:eastAsia="Times New Roman" w:hAnsi="Times New Roman" w:cs="Times New Roman"/>
          <w:sz w:val="24"/>
          <w:szCs w:val="24"/>
        </w:rPr>
        <w:t xml:space="preserve"> el comercio </w:t>
      </w:r>
      <w:r w:rsidR="00F34B5E">
        <w:rPr>
          <w:rFonts w:ascii="Times New Roman" w:eastAsia="Times New Roman" w:hAnsi="Times New Roman" w:cs="Times New Roman"/>
          <w:sz w:val="24"/>
          <w:szCs w:val="24"/>
        </w:rPr>
        <w:t>marítimo</w:t>
      </w:r>
      <w:r w:rsidR="00CA73D4" w:rsidRPr="00CA73D4">
        <w:rPr>
          <w:rFonts w:ascii="Times New Roman" w:eastAsia="Times New Roman" w:hAnsi="Times New Roman" w:cs="Times New Roman"/>
          <w:sz w:val="24"/>
          <w:szCs w:val="24"/>
        </w:rPr>
        <w:t xml:space="preserve"> de larga distancia</w:t>
      </w:r>
      <w:r w:rsidR="00CA73D4">
        <w:rPr>
          <w:rFonts w:ascii="Times New Roman" w:eastAsia="Times New Roman" w:hAnsi="Times New Roman" w:cs="Times New Roman"/>
          <w:sz w:val="24"/>
          <w:szCs w:val="24"/>
        </w:rPr>
        <w:t xml:space="preserve">, papel antes relegado a los comerciantes musulmanes, </w:t>
      </w:r>
      <w:r w:rsidR="00F34B5E">
        <w:rPr>
          <w:rFonts w:ascii="Times New Roman" w:eastAsia="Times New Roman" w:hAnsi="Times New Roman" w:cs="Times New Roman"/>
          <w:sz w:val="24"/>
          <w:szCs w:val="24"/>
        </w:rPr>
        <w:t>-</w:t>
      </w:r>
      <w:r w:rsidR="00CA73D4">
        <w:rPr>
          <w:rFonts w:ascii="Times New Roman" w:eastAsia="Times New Roman" w:hAnsi="Times New Roman" w:cs="Times New Roman"/>
          <w:sz w:val="24"/>
          <w:szCs w:val="24"/>
        </w:rPr>
        <w:t>quienes s</w:t>
      </w:r>
      <w:r w:rsidR="00F34B5E">
        <w:rPr>
          <w:rFonts w:ascii="Times New Roman" w:eastAsia="Times New Roman" w:hAnsi="Times New Roman" w:cs="Times New Roman"/>
          <w:sz w:val="24"/>
          <w:szCs w:val="24"/>
        </w:rPr>
        <w:t>i</w:t>
      </w:r>
      <w:r w:rsidR="00CA73D4">
        <w:rPr>
          <w:rFonts w:ascii="Times New Roman" w:eastAsia="Times New Roman" w:hAnsi="Times New Roman" w:cs="Times New Roman"/>
          <w:sz w:val="24"/>
          <w:szCs w:val="24"/>
        </w:rPr>
        <w:t>gui</w:t>
      </w:r>
      <w:r w:rsidR="00F34B5E">
        <w:rPr>
          <w:rFonts w:ascii="Times New Roman" w:eastAsia="Times New Roman" w:hAnsi="Times New Roman" w:cs="Times New Roman"/>
          <w:sz w:val="24"/>
          <w:szCs w:val="24"/>
        </w:rPr>
        <w:t>eron</w:t>
      </w:r>
      <w:r w:rsidR="00CA73D4">
        <w:rPr>
          <w:rFonts w:ascii="Times New Roman" w:eastAsia="Times New Roman" w:hAnsi="Times New Roman" w:cs="Times New Roman"/>
          <w:sz w:val="24"/>
          <w:szCs w:val="24"/>
        </w:rPr>
        <w:t xml:space="preserve"> teniendo un papel muy importante</w:t>
      </w:r>
      <w:r w:rsidR="005D05C4">
        <w:rPr>
          <w:rFonts w:ascii="Times New Roman" w:eastAsia="Times New Roman" w:hAnsi="Times New Roman" w:cs="Times New Roman"/>
          <w:sz w:val="24"/>
          <w:szCs w:val="24"/>
        </w:rPr>
        <w:t>-</w:t>
      </w:r>
      <w:r w:rsidR="006B3341">
        <w:rPr>
          <w:rFonts w:ascii="Times New Roman" w:eastAsia="Times New Roman" w:hAnsi="Times New Roman" w:cs="Times New Roman"/>
          <w:sz w:val="24"/>
          <w:szCs w:val="24"/>
        </w:rPr>
        <w:t>; por otro lado</w:t>
      </w:r>
      <w:r w:rsidR="00F34B5E">
        <w:rPr>
          <w:rFonts w:ascii="Times New Roman" w:eastAsia="Times New Roman" w:hAnsi="Times New Roman" w:cs="Times New Roman"/>
          <w:sz w:val="24"/>
          <w:szCs w:val="24"/>
        </w:rPr>
        <w:t>,</w:t>
      </w:r>
      <w:r w:rsidR="006B3341">
        <w:rPr>
          <w:rFonts w:ascii="Times New Roman" w:eastAsia="Times New Roman" w:hAnsi="Times New Roman" w:cs="Times New Roman"/>
          <w:sz w:val="24"/>
          <w:szCs w:val="24"/>
        </w:rPr>
        <w:t xml:space="preserve"> </w:t>
      </w:r>
      <w:r w:rsidR="00CA73D4" w:rsidRPr="00CA73D4">
        <w:rPr>
          <w:rFonts w:ascii="Times New Roman" w:eastAsia="Times New Roman" w:hAnsi="Times New Roman" w:cs="Times New Roman"/>
          <w:sz w:val="24"/>
          <w:szCs w:val="24"/>
        </w:rPr>
        <w:t>el comercio marítimo se transformó de un comercio de bienes de lujo a un comercio de bienes de consumo masivo</w:t>
      </w:r>
      <w:r w:rsidR="006B3341">
        <w:rPr>
          <w:rFonts w:ascii="Times New Roman" w:eastAsia="Times New Roman" w:hAnsi="Times New Roman" w:cs="Times New Roman"/>
          <w:sz w:val="24"/>
          <w:szCs w:val="24"/>
        </w:rPr>
        <w:t xml:space="preserve">. Esto último se puede apreciar con las </w:t>
      </w:r>
      <w:r w:rsidR="00CA73D4">
        <w:rPr>
          <w:rFonts w:ascii="Times New Roman" w:eastAsia="Times New Roman" w:hAnsi="Times New Roman" w:cs="Times New Roman"/>
          <w:sz w:val="24"/>
          <w:szCs w:val="24"/>
        </w:rPr>
        <w:t xml:space="preserve">importaciones </w:t>
      </w:r>
      <w:proofErr w:type="spellStart"/>
      <w:r w:rsidR="00CA73D4">
        <w:rPr>
          <w:rFonts w:ascii="Times New Roman" w:eastAsia="Times New Roman" w:hAnsi="Times New Roman" w:cs="Times New Roman"/>
          <w:sz w:val="24"/>
          <w:szCs w:val="24"/>
        </w:rPr>
        <w:t>Song</w:t>
      </w:r>
      <w:proofErr w:type="spellEnd"/>
      <w:r w:rsidR="002051DB">
        <w:rPr>
          <w:rFonts w:ascii="Times New Roman" w:eastAsia="Times New Roman" w:hAnsi="Times New Roman" w:cs="Times New Roman"/>
          <w:sz w:val="24"/>
          <w:szCs w:val="24"/>
        </w:rPr>
        <w:t xml:space="preserve">, </w:t>
      </w:r>
      <w:r w:rsidR="002051DB" w:rsidRPr="002051DB">
        <w:rPr>
          <w:rFonts w:ascii="Times New Roman" w:eastAsia="Times New Roman" w:hAnsi="Times New Roman" w:cs="Times New Roman"/>
          <w:sz w:val="24"/>
          <w:szCs w:val="24"/>
        </w:rPr>
        <w:t>provenientes del Sudeste Asiático y el mundo musulmán</w:t>
      </w:r>
      <w:r w:rsidR="002051DB">
        <w:rPr>
          <w:rFonts w:ascii="Times New Roman" w:eastAsia="Times New Roman" w:hAnsi="Times New Roman" w:cs="Times New Roman"/>
          <w:sz w:val="24"/>
          <w:szCs w:val="24"/>
        </w:rPr>
        <w:t>,</w:t>
      </w:r>
      <w:r w:rsidR="006B3341">
        <w:rPr>
          <w:rFonts w:ascii="Times New Roman" w:eastAsia="Times New Roman" w:hAnsi="Times New Roman" w:cs="Times New Roman"/>
          <w:sz w:val="24"/>
          <w:szCs w:val="24"/>
        </w:rPr>
        <w:t xml:space="preserve"> que</w:t>
      </w:r>
      <w:r w:rsidR="00CA73D4">
        <w:rPr>
          <w:rFonts w:ascii="Times New Roman" w:eastAsia="Times New Roman" w:hAnsi="Times New Roman" w:cs="Times New Roman"/>
          <w:sz w:val="24"/>
          <w:szCs w:val="24"/>
        </w:rPr>
        <w:t xml:space="preserve"> eran</w:t>
      </w:r>
      <w:r w:rsidR="002051DB">
        <w:rPr>
          <w:rFonts w:ascii="Times New Roman" w:eastAsia="Times New Roman" w:hAnsi="Times New Roman" w:cs="Times New Roman"/>
          <w:sz w:val="24"/>
          <w:szCs w:val="24"/>
        </w:rPr>
        <w:t xml:space="preserve"> principales</w:t>
      </w:r>
      <w:r w:rsidR="00CA73D4">
        <w:rPr>
          <w:rFonts w:ascii="Times New Roman" w:eastAsia="Times New Roman" w:hAnsi="Times New Roman" w:cs="Times New Roman"/>
          <w:sz w:val="24"/>
          <w:szCs w:val="24"/>
        </w:rPr>
        <w:t xml:space="preserve"> las </w:t>
      </w:r>
      <w:proofErr w:type="spellStart"/>
      <w:r w:rsidR="00CA73D4" w:rsidRPr="00CA73D4">
        <w:rPr>
          <w:rFonts w:ascii="Times New Roman" w:eastAsia="Times New Roman" w:hAnsi="Times New Roman" w:cs="Times New Roman"/>
          <w:i/>
          <w:iCs/>
          <w:sz w:val="24"/>
          <w:szCs w:val="24"/>
        </w:rPr>
        <w:t>xiangyao</w:t>
      </w:r>
      <w:proofErr w:type="spellEnd"/>
      <w:r w:rsidR="005B48B4">
        <w:rPr>
          <w:rFonts w:ascii="Times New Roman" w:eastAsia="Times New Roman" w:hAnsi="Times New Roman" w:cs="Times New Roman"/>
          <w:i/>
          <w:iCs/>
          <w:sz w:val="24"/>
          <w:szCs w:val="24"/>
        </w:rPr>
        <w:t xml:space="preserve"> </w:t>
      </w:r>
      <w:r w:rsidR="00CA73D4" w:rsidRPr="00CA73D4">
        <w:rPr>
          <w:rFonts w:ascii="SimSun" w:eastAsia="SimSun" w:hAnsi="SimSun" w:cs="SimSun" w:hint="eastAsia"/>
          <w:sz w:val="24"/>
          <w:szCs w:val="24"/>
        </w:rPr>
        <w:t>香藥</w:t>
      </w:r>
      <w:r w:rsidR="002051DB">
        <w:rPr>
          <w:rStyle w:val="Refdenotaalpie"/>
          <w:rFonts w:ascii="Times New Roman" w:eastAsia="Times New Roman" w:hAnsi="Times New Roman" w:cs="Times New Roman"/>
          <w:sz w:val="24"/>
          <w:szCs w:val="24"/>
        </w:rPr>
        <w:footnoteReference w:id="10"/>
      </w:r>
      <w:r w:rsidR="006B3341">
        <w:rPr>
          <w:rFonts w:ascii="Times New Roman" w:eastAsia="Times New Roman" w:hAnsi="Times New Roman" w:cs="Times New Roman"/>
          <w:sz w:val="24"/>
          <w:szCs w:val="24"/>
        </w:rPr>
        <w:t xml:space="preserve">, </w:t>
      </w:r>
      <w:r w:rsidR="001F2721">
        <w:rPr>
          <w:rFonts w:ascii="Times New Roman" w:eastAsia="Times New Roman" w:hAnsi="Times New Roman" w:cs="Times New Roman"/>
          <w:sz w:val="24"/>
          <w:szCs w:val="24"/>
        </w:rPr>
        <w:t xml:space="preserve">las </w:t>
      </w:r>
      <w:r w:rsidR="006B3341">
        <w:rPr>
          <w:rFonts w:ascii="Times New Roman" w:eastAsia="Times New Roman" w:hAnsi="Times New Roman" w:cs="Times New Roman"/>
          <w:sz w:val="24"/>
          <w:szCs w:val="24"/>
        </w:rPr>
        <w:t>que abarcaban un gran abanico de precios y calidades.</w:t>
      </w:r>
      <w:r w:rsidR="00CA73D4" w:rsidRPr="00CA73D4">
        <w:rPr>
          <w:rFonts w:ascii="Times New Roman" w:eastAsia="Times New Roman" w:hAnsi="Times New Roman" w:cs="Times New Roman"/>
          <w:sz w:val="24"/>
          <w:szCs w:val="24"/>
        </w:rPr>
        <w:t xml:space="preserve"> </w:t>
      </w:r>
      <w:r w:rsidR="006B3341">
        <w:rPr>
          <w:rFonts w:ascii="Times New Roman" w:eastAsia="Times New Roman" w:hAnsi="Times New Roman" w:cs="Times New Roman"/>
          <w:sz w:val="24"/>
          <w:szCs w:val="24"/>
        </w:rPr>
        <w:t>Así mismo</w:t>
      </w:r>
      <w:r w:rsidR="005B48B4">
        <w:rPr>
          <w:rFonts w:ascii="Times New Roman" w:eastAsia="Times New Roman" w:hAnsi="Times New Roman" w:cs="Times New Roman"/>
          <w:sz w:val="24"/>
          <w:szCs w:val="24"/>
        </w:rPr>
        <w:t>,</w:t>
      </w:r>
      <w:r w:rsidR="006B3341">
        <w:rPr>
          <w:rFonts w:ascii="Times New Roman" w:eastAsia="Times New Roman" w:hAnsi="Times New Roman" w:cs="Times New Roman"/>
          <w:sz w:val="24"/>
          <w:szCs w:val="24"/>
        </w:rPr>
        <w:t xml:space="preserve"> las principales exportaciones fueron</w:t>
      </w:r>
      <w:r w:rsidR="00BD4656">
        <w:rPr>
          <w:rFonts w:ascii="Times New Roman" w:eastAsia="Times New Roman" w:hAnsi="Times New Roman" w:cs="Times New Roman"/>
          <w:sz w:val="24"/>
          <w:szCs w:val="24"/>
        </w:rPr>
        <w:t xml:space="preserve"> productos manufacturados de muy alta calidad, destacándose</w:t>
      </w:r>
      <w:r w:rsidR="006B3341">
        <w:rPr>
          <w:rFonts w:ascii="Times New Roman" w:eastAsia="Times New Roman" w:hAnsi="Times New Roman" w:cs="Times New Roman"/>
          <w:sz w:val="24"/>
          <w:szCs w:val="24"/>
        </w:rPr>
        <w:t xml:space="preserve"> </w:t>
      </w:r>
      <w:r w:rsidR="006B3341" w:rsidRPr="006B3341">
        <w:rPr>
          <w:rFonts w:ascii="Times New Roman" w:eastAsia="Times New Roman" w:hAnsi="Times New Roman" w:cs="Times New Roman"/>
          <w:sz w:val="24"/>
          <w:szCs w:val="24"/>
        </w:rPr>
        <w:t>los cerámicos, los metales y la seda</w:t>
      </w:r>
      <w:r w:rsidR="006B3341">
        <w:rPr>
          <w:rFonts w:ascii="Times New Roman" w:eastAsia="Times New Roman" w:hAnsi="Times New Roman" w:cs="Times New Roman"/>
          <w:sz w:val="24"/>
          <w:szCs w:val="24"/>
        </w:rPr>
        <w:t>, cuy</w:t>
      </w:r>
      <w:r w:rsidR="006C5C18">
        <w:rPr>
          <w:rFonts w:ascii="Times New Roman" w:eastAsia="Times New Roman" w:hAnsi="Times New Roman" w:cs="Times New Roman"/>
          <w:sz w:val="24"/>
          <w:szCs w:val="24"/>
        </w:rPr>
        <w:t>o</w:t>
      </w:r>
      <w:r w:rsidR="006B3341">
        <w:rPr>
          <w:rFonts w:ascii="Times New Roman" w:eastAsia="Times New Roman" w:hAnsi="Times New Roman" w:cs="Times New Roman"/>
          <w:sz w:val="24"/>
          <w:szCs w:val="24"/>
        </w:rPr>
        <w:t xml:space="preserve">s restos se encontraron hasta en la costa oriental de África. </w:t>
      </w:r>
      <w:r w:rsidR="006C5C18">
        <w:rPr>
          <w:rFonts w:ascii="Times New Roman" w:eastAsia="Times New Roman" w:hAnsi="Times New Roman" w:cs="Times New Roman"/>
          <w:sz w:val="24"/>
          <w:szCs w:val="24"/>
        </w:rPr>
        <w:t xml:space="preserve">El crecimiento del comercio marítimo internacional tuvo otras consecuencias, generó la articulación de una economía </w:t>
      </w:r>
      <w:r w:rsidR="005B48B4">
        <w:rPr>
          <w:rFonts w:ascii="Times New Roman" w:eastAsia="Times New Roman" w:hAnsi="Times New Roman" w:cs="Times New Roman"/>
          <w:sz w:val="24"/>
          <w:szCs w:val="24"/>
        </w:rPr>
        <w:t>mercantil</w:t>
      </w:r>
      <w:r w:rsidR="006C5C18">
        <w:rPr>
          <w:rFonts w:ascii="Times New Roman" w:eastAsia="Times New Roman" w:hAnsi="Times New Roman" w:cs="Times New Roman"/>
          <w:sz w:val="24"/>
          <w:szCs w:val="24"/>
        </w:rPr>
        <w:t xml:space="preserve"> en las ciudades habilitadas para el comercio </w:t>
      </w:r>
      <w:r w:rsidR="00CF6028">
        <w:rPr>
          <w:rFonts w:ascii="Times New Roman" w:eastAsia="Times New Roman" w:hAnsi="Times New Roman" w:cs="Times New Roman"/>
          <w:sz w:val="24"/>
          <w:szCs w:val="24"/>
        </w:rPr>
        <w:t>exterior</w:t>
      </w:r>
      <w:r w:rsidR="006C5C18">
        <w:rPr>
          <w:rFonts w:ascii="Times New Roman" w:eastAsia="Times New Roman" w:hAnsi="Times New Roman" w:cs="Times New Roman"/>
          <w:sz w:val="24"/>
          <w:szCs w:val="24"/>
        </w:rPr>
        <w:t xml:space="preserve"> y su </w:t>
      </w:r>
      <w:r w:rsidR="006C5C18" w:rsidRPr="005B48B4">
        <w:rPr>
          <w:rFonts w:ascii="Times New Roman" w:eastAsia="Times New Roman" w:hAnsi="Times New Roman" w:cs="Times New Roman"/>
          <w:i/>
          <w:iCs/>
          <w:sz w:val="24"/>
          <w:szCs w:val="24"/>
        </w:rPr>
        <w:t>hinterland</w:t>
      </w:r>
      <w:r w:rsidR="006C5C18">
        <w:rPr>
          <w:rFonts w:ascii="Times New Roman" w:eastAsia="Times New Roman" w:hAnsi="Times New Roman" w:cs="Times New Roman"/>
          <w:sz w:val="24"/>
          <w:szCs w:val="24"/>
        </w:rPr>
        <w:t>, orientando su producción a la</w:t>
      </w:r>
      <w:r w:rsidR="005B48B4">
        <w:rPr>
          <w:rFonts w:ascii="Times New Roman" w:eastAsia="Times New Roman" w:hAnsi="Times New Roman" w:cs="Times New Roman"/>
          <w:sz w:val="24"/>
          <w:szCs w:val="24"/>
        </w:rPr>
        <w:t>s</w:t>
      </w:r>
      <w:r w:rsidR="006C5C18">
        <w:rPr>
          <w:rFonts w:ascii="Times New Roman" w:eastAsia="Times New Roman" w:hAnsi="Times New Roman" w:cs="Times New Roman"/>
          <w:sz w:val="24"/>
          <w:szCs w:val="24"/>
        </w:rPr>
        <w:t xml:space="preserve"> mercancías para la exportación. Pero también generó una constante fu</w:t>
      </w:r>
      <w:r w:rsidR="006A7158">
        <w:rPr>
          <w:rFonts w:ascii="Times New Roman" w:eastAsia="Times New Roman" w:hAnsi="Times New Roman" w:cs="Times New Roman"/>
          <w:sz w:val="24"/>
          <w:szCs w:val="24"/>
        </w:rPr>
        <w:t>g</w:t>
      </w:r>
      <w:r w:rsidR="006C5C18">
        <w:rPr>
          <w:rFonts w:ascii="Times New Roman" w:eastAsia="Times New Roman" w:hAnsi="Times New Roman" w:cs="Times New Roman"/>
          <w:sz w:val="24"/>
          <w:szCs w:val="24"/>
        </w:rPr>
        <w:t>a de metálico</w:t>
      </w:r>
      <w:r w:rsidR="001F2721">
        <w:rPr>
          <w:rFonts w:ascii="Times New Roman" w:eastAsia="Times New Roman" w:hAnsi="Times New Roman" w:cs="Times New Roman"/>
          <w:sz w:val="24"/>
          <w:szCs w:val="24"/>
        </w:rPr>
        <w:t>,</w:t>
      </w:r>
      <w:r w:rsidR="005B48B4">
        <w:rPr>
          <w:rFonts w:ascii="Times New Roman" w:eastAsia="Times New Roman" w:hAnsi="Times New Roman" w:cs="Times New Roman"/>
          <w:sz w:val="24"/>
          <w:szCs w:val="24"/>
        </w:rPr>
        <w:t xml:space="preserve"> ya que una gran parte de las </w:t>
      </w:r>
      <w:r w:rsidR="00CF6028">
        <w:rPr>
          <w:rFonts w:ascii="Times New Roman" w:eastAsia="Times New Roman" w:hAnsi="Times New Roman" w:cs="Times New Roman"/>
          <w:sz w:val="24"/>
          <w:szCs w:val="24"/>
        </w:rPr>
        <w:t>im</w:t>
      </w:r>
      <w:r w:rsidR="005B48B4">
        <w:rPr>
          <w:rFonts w:ascii="Times New Roman" w:eastAsia="Times New Roman" w:hAnsi="Times New Roman" w:cs="Times New Roman"/>
          <w:sz w:val="24"/>
          <w:szCs w:val="24"/>
        </w:rPr>
        <w:t>portaciones</w:t>
      </w:r>
      <w:r w:rsidR="00CF6028">
        <w:rPr>
          <w:rFonts w:ascii="Times New Roman" w:eastAsia="Times New Roman" w:hAnsi="Times New Roman" w:cs="Times New Roman"/>
          <w:sz w:val="24"/>
          <w:szCs w:val="24"/>
        </w:rPr>
        <w:t xml:space="preserve"> </w:t>
      </w:r>
      <w:proofErr w:type="spellStart"/>
      <w:r w:rsidR="00CF6028">
        <w:rPr>
          <w:rFonts w:ascii="Times New Roman" w:eastAsia="Times New Roman" w:hAnsi="Times New Roman" w:cs="Times New Roman"/>
          <w:sz w:val="24"/>
          <w:szCs w:val="24"/>
        </w:rPr>
        <w:t>Song</w:t>
      </w:r>
      <w:proofErr w:type="spellEnd"/>
      <w:r w:rsidR="005B48B4">
        <w:rPr>
          <w:rFonts w:ascii="Times New Roman" w:eastAsia="Times New Roman" w:hAnsi="Times New Roman" w:cs="Times New Roman"/>
          <w:sz w:val="24"/>
          <w:szCs w:val="24"/>
        </w:rPr>
        <w:t xml:space="preserve"> quedaban para su consumo dentro del mercado local, especialmente las </w:t>
      </w:r>
      <w:proofErr w:type="spellStart"/>
      <w:r w:rsidR="005B48B4" w:rsidRPr="005B48B4">
        <w:rPr>
          <w:rFonts w:ascii="Times New Roman" w:eastAsia="Times New Roman" w:hAnsi="Times New Roman" w:cs="Times New Roman"/>
          <w:i/>
          <w:iCs/>
          <w:sz w:val="24"/>
          <w:szCs w:val="24"/>
        </w:rPr>
        <w:t>xian</w:t>
      </w:r>
      <w:r w:rsidR="005B48B4">
        <w:rPr>
          <w:rFonts w:ascii="Times New Roman" w:eastAsia="Times New Roman" w:hAnsi="Times New Roman" w:cs="Times New Roman"/>
          <w:i/>
          <w:iCs/>
          <w:sz w:val="24"/>
          <w:szCs w:val="24"/>
        </w:rPr>
        <w:t>g</w:t>
      </w:r>
      <w:r w:rsidR="005B48B4" w:rsidRPr="005B48B4">
        <w:rPr>
          <w:rFonts w:ascii="Times New Roman" w:eastAsia="Times New Roman" w:hAnsi="Times New Roman" w:cs="Times New Roman"/>
          <w:i/>
          <w:iCs/>
          <w:sz w:val="24"/>
          <w:szCs w:val="24"/>
        </w:rPr>
        <w:t>yao</w:t>
      </w:r>
      <w:proofErr w:type="spellEnd"/>
      <w:r w:rsidR="006C5C18">
        <w:rPr>
          <w:rFonts w:ascii="Times New Roman" w:eastAsia="Times New Roman" w:hAnsi="Times New Roman" w:cs="Times New Roman"/>
          <w:sz w:val="24"/>
          <w:szCs w:val="24"/>
        </w:rPr>
        <w:t xml:space="preserve">, problema que era </w:t>
      </w:r>
      <w:r w:rsidR="00832169">
        <w:rPr>
          <w:rFonts w:ascii="Times New Roman" w:eastAsia="Times New Roman" w:hAnsi="Times New Roman" w:cs="Times New Roman"/>
          <w:sz w:val="24"/>
          <w:szCs w:val="24"/>
        </w:rPr>
        <w:t>afrontado por</w:t>
      </w:r>
      <w:r w:rsidR="00832169" w:rsidRPr="006C5C18">
        <w:rPr>
          <w:rFonts w:ascii="Times New Roman" w:eastAsia="Times New Roman" w:hAnsi="Times New Roman" w:cs="Times New Roman"/>
          <w:sz w:val="24"/>
          <w:szCs w:val="24"/>
        </w:rPr>
        <w:t xml:space="preserve"> el alto nivel de productividad y de riqueza de la economía china</w:t>
      </w:r>
      <w:r w:rsidR="00832169">
        <w:rPr>
          <w:rFonts w:ascii="Times New Roman" w:eastAsia="Times New Roman" w:hAnsi="Times New Roman" w:cs="Times New Roman"/>
          <w:sz w:val="24"/>
          <w:szCs w:val="24"/>
        </w:rPr>
        <w:t xml:space="preserve">. </w:t>
      </w:r>
      <w:r w:rsidR="00CA73D4" w:rsidRPr="00CA73D4">
        <w:rPr>
          <w:rFonts w:ascii="Times New Roman" w:eastAsia="Times New Roman" w:hAnsi="Times New Roman" w:cs="Times New Roman"/>
          <w:sz w:val="24"/>
          <w:szCs w:val="24"/>
        </w:rPr>
        <w:t>(</w:t>
      </w:r>
      <w:proofErr w:type="spellStart"/>
      <w:r w:rsidR="005B48B4">
        <w:rPr>
          <w:rFonts w:ascii="Times New Roman" w:eastAsia="Times New Roman" w:hAnsi="Times New Roman" w:cs="Times New Roman"/>
          <w:sz w:val="24"/>
          <w:szCs w:val="24"/>
        </w:rPr>
        <w:t>Gernet</w:t>
      </w:r>
      <w:proofErr w:type="spellEnd"/>
      <w:r w:rsidR="005B48B4">
        <w:rPr>
          <w:rFonts w:ascii="Times New Roman" w:eastAsia="Times New Roman" w:hAnsi="Times New Roman" w:cs="Times New Roman"/>
          <w:sz w:val="24"/>
          <w:szCs w:val="24"/>
        </w:rPr>
        <w:t>, 2005, 292-294</w:t>
      </w:r>
      <w:r w:rsidR="006B3341">
        <w:rPr>
          <w:rFonts w:ascii="Times New Roman" w:eastAsia="Times New Roman" w:hAnsi="Times New Roman" w:cs="Times New Roman"/>
          <w:sz w:val="24"/>
          <w:szCs w:val="24"/>
        </w:rPr>
        <w:t xml:space="preserve">; </w:t>
      </w:r>
      <w:r w:rsidR="00CA73D4" w:rsidRPr="00CA73D4">
        <w:rPr>
          <w:rFonts w:ascii="Times New Roman" w:eastAsia="Times New Roman" w:hAnsi="Times New Roman" w:cs="Times New Roman"/>
          <w:sz w:val="24"/>
          <w:szCs w:val="24"/>
        </w:rPr>
        <w:t>Park</w:t>
      </w:r>
      <w:r w:rsidR="006B3341">
        <w:rPr>
          <w:rFonts w:ascii="Times New Roman" w:eastAsia="Times New Roman" w:hAnsi="Times New Roman" w:cs="Times New Roman"/>
          <w:sz w:val="24"/>
          <w:szCs w:val="24"/>
        </w:rPr>
        <w:t>,</w:t>
      </w:r>
      <w:r w:rsidR="00CA73D4" w:rsidRPr="00CA73D4">
        <w:rPr>
          <w:rFonts w:ascii="Times New Roman" w:eastAsia="Times New Roman" w:hAnsi="Times New Roman" w:cs="Times New Roman"/>
          <w:sz w:val="24"/>
          <w:szCs w:val="24"/>
        </w:rPr>
        <w:t xml:space="preserve"> 2012</w:t>
      </w:r>
      <w:r w:rsidR="006B3341">
        <w:rPr>
          <w:rFonts w:ascii="Times New Roman" w:eastAsia="Times New Roman" w:hAnsi="Times New Roman" w:cs="Times New Roman"/>
          <w:sz w:val="24"/>
          <w:szCs w:val="24"/>
        </w:rPr>
        <w:t>,</w:t>
      </w:r>
      <w:r w:rsidR="00CA73D4" w:rsidRPr="00CA73D4">
        <w:rPr>
          <w:rFonts w:ascii="Times New Roman" w:eastAsia="Times New Roman" w:hAnsi="Times New Roman" w:cs="Times New Roman"/>
          <w:sz w:val="24"/>
          <w:szCs w:val="24"/>
        </w:rPr>
        <w:t xml:space="preserve"> 43</w:t>
      </w:r>
      <w:r w:rsidR="006B3341">
        <w:rPr>
          <w:rFonts w:ascii="Times New Roman" w:eastAsia="Times New Roman" w:hAnsi="Times New Roman" w:cs="Times New Roman"/>
          <w:sz w:val="24"/>
          <w:szCs w:val="24"/>
        </w:rPr>
        <w:t>-44</w:t>
      </w:r>
      <w:r w:rsidR="005B48B4">
        <w:rPr>
          <w:rFonts w:ascii="Times New Roman" w:eastAsia="Times New Roman" w:hAnsi="Times New Roman" w:cs="Times New Roman"/>
          <w:sz w:val="24"/>
          <w:szCs w:val="24"/>
        </w:rPr>
        <w:t xml:space="preserve">; </w:t>
      </w:r>
      <w:proofErr w:type="spellStart"/>
      <w:r w:rsidR="005B48B4" w:rsidRPr="00CA73D4">
        <w:rPr>
          <w:rFonts w:ascii="Times New Roman" w:eastAsia="Times New Roman" w:hAnsi="Times New Roman" w:cs="Times New Roman"/>
          <w:sz w:val="24"/>
          <w:szCs w:val="24"/>
        </w:rPr>
        <w:t>Schottenhammer</w:t>
      </w:r>
      <w:proofErr w:type="spellEnd"/>
      <w:r w:rsidR="005B48B4">
        <w:rPr>
          <w:rFonts w:ascii="Times New Roman" w:eastAsia="Times New Roman" w:hAnsi="Times New Roman" w:cs="Times New Roman"/>
          <w:sz w:val="24"/>
          <w:szCs w:val="24"/>
        </w:rPr>
        <w:t>,</w:t>
      </w:r>
      <w:r w:rsidR="005B48B4" w:rsidRPr="00CA73D4">
        <w:rPr>
          <w:rFonts w:ascii="Times New Roman" w:eastAsia="Times New Roman" w:hAnsi="Times New Roman" w:cs="Times New Roman"/>
          <w:sz w:val="24"/>
          <w:szCs w:val="24"/>
        </w:rPr>
        <w:t xml:space="preserve"> 2015</w:t>
      </w:r>
      <w:r w:rsidR="005B48B4">
        <w:rPr>
          <w:rFonts w:ascii="Times New Roman" w:eastAsia="Times New Roman" w:hAnsi="Times New Roman" w:cs="Times New Roman"/>
          <w:sz w:val="24"/>
          <w:szCs w:val="24"/>
        </w:rPr>
        <w:t>,</w:t>
      </w:r>
      <w:r w:rsidR="005B48B4" w:rsidRPr="00CA73D4">
        <w:rPr>
          <w:rFonts w:ascii="Times New Roman" w:eastAsia="Times New Roman" w:hAnsi="Times New Roman" w:cs="Times New Roman"/>
          <w:sz w:val="24"/>
          <w:szCs w:val="24"/>
        </w:rPr>
        <w:t xml:space="preserve"> 491</w:t>
      </w:r>
      <w:r w:rsidR="005B48B4">
        <w:rPr>
          <w:rFonts w:ascii="Times New Roman" w:eastAsia="Times New Roman" w:hAnsi="Times New Roman" w:cs="Times New Roman"/>
          <w:sz w:val="24"/>
          <w:szCs w:val="24"/>
        </w:rPr>
        <w:t>-493, 517-518</w:t>
      </w:r>
      <w:r w:rsidR="00CA73D4" w:rsidRPr="00CA73D4">
        <w:rPr>
          <w:rFonts w:ascii="Times New Roman" w:eastAsia="Times New Roman" w:hAnsi="Times New Roman" w:cs="Times New Roman"/>
          <w:sz w:val="24"/>
          <w:szCs w:val="24"/>
        </w:rPr>
        <w:t>)</w:t>
      </w:r>
    </w:p>
    <w:p w14:paraId="326645FA" w14:textId="77777777" w:rsidR="00400AA9" w:rsidRDefault="00400AA9" w:rsidP="008B2129">
      <w:pPr>
        <w:spacing w:line="360" w:lineRule="auto"/>
        <w:jc w:val="center"/>
        <w:rPr>
          <w:rFonts w:ascii="Times New Roman" w:eastAsia="Times New Roman" w:hAnsi="Times New Roman" w:cs="Times New Roman"/>
          <w:sz w:val="24"/>
          <w:szCs w:val="24"/>
          <w:lang w:val="es-AR"/>
        </w:rPr>
      </w:pPr>
    </w:p>
    <w:p w14:paraId="010373A9" w14:textId="4CA96BA7" w:rsidR="00400AA9" w:rsidRDefault="00400AA9" w:rsidP="008B2129">
      <w:pPr>
        <w:spacing w:line="360" w:lineRule="auto"/>
        <w:jc w:val="center"/>
        <w:rPr>
          <w:rFonts w:ascii="Times New Roman" w:eastAsia="Times New Roman" w:hAnsi="Times New Roman" w:cs="Times New Roman"/>
          <w:sz w:val="24"/>
          <w:szCs w:val="24"/>
          <w:lang w:val="es-AR"/>
        </w:rPr>
      </w:pPr>
    </w:p>
    <w:p w14:paraId="1A93C38E" w14:textId="77777777" w:rsidR="00157D11" w:rsidRDefault="00157D11" w:rsidP="008B2129">
      <w:pPr>
        <w:spacing w:line="360" w:lineRule="auto"/>
        <w:jc w:val="center"/>
        <w:rPr>
          <w:rFonts w:ascii="Times New Roman" w:eastAsia="Times New Roman" w:hAnsi="Times New Roman" w:cs="Times New Roman"/>
          <w:sz w:val="24"/>
          <w:szCs w:val="24"/>
          <w:lang w:val="es-AR"/>
        </w:rPr>
      </w:pPr>
    </w:p>
    <w:p w14:paraId="6EBE92C5" w14:textId="18975779" w:rsidR="00E6227D" w:rsidRPr="00673F0E" w:rsidRDefault="00E6227D" w:rsidP="008B2129">
      <w:pPr>
        <w:pStyle w:val="Ttulo1"/>
        <w:spacing w:line="360" w:lineRule="auto"/>
        <w:jc w:val="center"/>
        <w:rPr>
          <w:rFonts w:ascii="Times New Roman" w:hAnsi="Times New Roman" w:cs="Times New Roman"/>
          <w:color w:val="auto"/>
          <w:sz w:val="28"/>
          <w:szCs w:val="28"/>
          <w:lang w:val="es-AR"/>
        </w:rPr>
      </w:pPr>
      <w:bookmarkStart w:id="8" w:name="_Toc104210435"/>
      <w:r w:rsidRPr="00673F0E">
        <w:rPr>
          <w:rFonts w:ascii="Times New Roman" w:hAnsi="Times New Roman" w:cs="Times New Roman"/>
          <w:color w:val="auto"/>
          <w:sz w:val="28"/>
          <w:szCs w:val="28"/>
          <w:lang w:val="es-AR"/>
        </w:rPr>
        <w:t>Conclusiones</w:t>
      </w:r>
      <w:bookmarkEnd w:id="8"/>
    </w:p>
    <w:p w14:paraId="681311DC" w14:textId="7EC38F4B" w:rsidR="00E6227D" w:rsidRDefault="00E6227D" w:rsidP="008B2129">
      <w:pPr>
        <w:spacing w:line="360" w:lineRule="auto"/>
        <w:ind w:firstLine="720"/>
        <w:jc w:val="both"/>
        <w:rPr>
          <w:rFonts w:ascii="Times New Roman" w:eastAsia="Times New Roman" w:hAnsi="Times New Roman" w:cs="Times New Roman"/>
          <w:sz w:val="24"/>
          <w:szCs w:val="24"/>
          <w:lang w:val="es-AR"/>
        </w:rPr>
      </w:pPr>
    </w:p>
    <w:p w14:paraId="2F5D359F" w14:textId="77777777" w:rsidR="00AC1A0B" w:rsidRDefault="00AC1A0B" w:rsidP="008B2129">
      <w:pPr>
        <w:spacing w:line="360" w:lineRule="auto"/>
        <w:ind w:firstLine="720"/>
        <w:jc w:val="both"/>
        <w:rPr>
          <w:rFonts w:ascii="Times New Roman" w:eastAsia="Times New Roman" w:hAnsi="Times New Roman" w:cs="Times New Roman"/>
          <w:sz w:val="24"/>
          <w:szCs w:val="24"/>
          <w:lang w:val="es-AR"/>
        </w:rPr>
      </w:pPr>
    </w:p>
    <w:p w14:paraId="1E7FA14E" w14:textId="4E37DA30" w:rsidR="00087CCD" w:rsidRDefault="00087CCD" w:rsidP="008B2129">
      <w:pPr>
        <w:spacing w:line="360" w:lineRule="auto"/>
        <w:ind w:firstLine="720"/>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Entre los siglos VIII y XIII China experimentó una serie de </w:t>
      </w:r>
      <w:r w:rsidR="003A3B39">
        <w:rPr>
          <w:rFonts w:ascii="Times New Roman" w:eastAsia="Times New Roman" w:hAnsi="Times New Roman" w:cs="Times New Roman"/>
          <w:sz w:val="24"/>
          <w:szCs w:val="24"/>
          <w:lang w:val="es-AR"/>
        </w:rPr>
        <w:t>cambios</w:t>
      </w:r>
      <w:r>
        <w:rPr>
          <w:rFonts w:ascii="Times New Roman" w:eastAsia="Times New Roman" w:hAnsi="Times New Roman" w:cs="Times New Roman"/>
          <w:sz w:val="24"/>
          <w:szCs w:val="24"/>
          <w:lang w:val="es-AR"/>
        </w:rPr>
        <w:t xml:space="preserve"> que transformaron su sociedad </w:t>
      </w:r>
      <w:r w:rsidR="003A3B39">
        <w:rPr>
          <w:rFonts w:ascii="Times New Roman" w:eastAsia="Times New Roman" w:hAnsi="Times New Roman" w:cs="Times New Roman"/>
          <w:sz w:val="24"/>
          <w:szCs w:val="24"/>
          <w:lang w:val="es-AR"/>
        </w:rPr>
        <w:t>sustancialmente</w:t>
      </w:r>
      <w:r>
        <w:rPr>
          <w:rFonts w:ascii="Times New Roman" w:eastAsia="Times New Roman" w:hAnsi="Times New Roman" w:cs="Times New Roman"/>
          <w:sz w:val="24"/>
          <w:szCs w:val="24"/>
          <w:lang w:val="es-AR"/>
        </w:rPr>
        <w:t>,</w:t>
      </w:r>
      <w:r w:rsidR="004068B6" w:rsidRPr="004068B6">
        <w:rPr>
          <w:rFonts w:ascii="Times New Roman" w:eastAsia="Times New Roman" w:hAnsi="Times New Roman" w:cs="Times New Roman"/>
          <w:sz w:val="24"/>
          <w:szCs w:val="24"/>
          <w:lang w:val="es-AR"/>
        </w:rPr>
        <w:t xml:space="preserve"> experimenta</w:t>
      </w:r>
      <w:r>
        <w:rPr>
          <w:rFonts w:ascii="Times New Roman" w:eastAsia="Times New Roman" w:hAnsi="Times New Roman" w:cs="Times New Roman"/>
          <w:sz w:val="24"/>
          <w:szCs w:val="24"/>
          <w:lang w:val="es-AR"/>
        </w:rPr>
        <w:t>ndo</w:t>
      </w:r>
      <w:r w:rsidR="004068B6" w:rsidRPr="004068B6">
        <w:rPr>
          <w:rFonts w:ascii="Times New Roman" w:eastAsia="Times New Roman" w:hAnsi="Times New Roman" w:cs="Times New Roman"/>
          <w:sz w:val="24"/>
          <w:szCs w:val="24"/>
          <w:lang w:val="es-AR"/>
        </w:rPr>
        <w:t xml:space="preserve"> un periodo de gran vitalidad económica, social y cultural</w:t>
      </w:r>
      <w:r>
        <w:rPr>
          <w:rFonts w:ascii="Times New Roman" w:eastAsia="Times New Roman" w:hAnsi="Times New Roman" w:cs="Times New Roman"/>
          <w:sz w:val="24"/>
          <w:szCs w:val="24"/>
          <w:lang w:val="es-AR"/>
        </w:rPr>
        <w:t>.</w:t>
      </w:r>
      <w:r w:rsidR="004068B6" w:rsidRPr="004068B6">
        <w:rPr>
          <w:rFonts w:ascii="Times New Roman" w:eastAsia="Times New Roman" w:hAnsi="Times New Roman" w:cs="Times New Roman"/>
          <w:sz w:val="24"/>
          <w:szCs w:val="24"/>
          <w:lang w:val="es-AR"/>
        </w:rPr>
        <w:t xml:space="preserve"> </w:t>
      </w:r>
      <w:r>
        <w:rPr>
          <w:rFonts w:ascii="Times New Roman" w:eastAsia="Times New Roman" w:hAnsi="Times New Roman" w:cs="Times New Roman"/>
          <w:sz w:val="24"/>
          <w:szCs w:val="24"/>
          <w:lang w:val="es-AR"/>
        </w:rPr>
        <w:t xml:space="preserve">Este proceso se basó en el desarrollo agrícola que permitió que la población se duplicara en unos siglos, con ello se liberó </w:t>
      </w:r>
      <w:r w:rsidR="003A3B39">
        <w:rPr>
          <w:rFonts w:ascii="Times New Roman" w:eastAsia="Times New Roman" w:hAnsi="Times New Roman" w:cs="Times New Roman"/>
          <w:sz w:val="24"/>
          <w:szCs w:val="24"/>
          <w:lang w:val="es-AR"/>
        </w:rPr>
        <w:t xml:space="preserve">de la producción alimentaria </w:t>
      </w:r>
      <w:r>
        <w:rPr>
          <w:rFonts w:ascii="Times New Roman" w:eastAsia="Times New Roman" w:hAnsi="Times New Roman" w:cs="Times New Roman"/>
          <w:sz w:val="24"/>
          <w:szCs w:val="24"/>
          <w:lang w:val="es-AR"/>
        </w:rPr>
        <w:t>mano de obra</w:t>
      </w:r>
      <w:r w:rsidR="003A3B39">
        <w:rPr>
          <w:rFonts w:ascii="Times New Roman" w:eastAsia="Times New Roman" w:hAnsi="Times New Roman" w:cs="Times New Roman"/>
          <w:sz w:val="24"/>
          <w:szCs w:val="24"/>
          <w:lang w:val="es-AR"/>
        </w:rPr>
        <w:t>, la que</w:t>
      </w:r>
      <w:r>
        <w:rPr>
          <w:rFonts w:ascii="Times New Roman" w:eastAsia="Times New Roman" w:hAnsi="Times New Roman" w:cs="Times New Roman"/>
          <w:sz w:val="24"/>
          <w:szCs w:val="24"/>
          <w:lang w:val="es-AR"/>
        </w:rPr>
        <w:t xml:space="preserve"> derivó a los cultivos de carácter comercial y a las manufacturas</w:t>
      </w:r>
      <w:r w:rsidR="003A3B39">
        <w:rPr>
          <w:rFonts w:ascii="Times New Roman" w:eastAsia="Times New Roman" w:hAnsi="Times New Roman" w:cs="Times New Roman"/>
          <w:sz w:val="24"/>
          <w:szCs w:val="24"/>
          <w:lang w:val="es-AR"/>
        </w:rPr>
        <w:t>, principalmente urbanas</w:t>
      </w:r>
      <w:r>
        <w:rPr>
          <w:rFonts w:ascii="Times New Roman" w:eastAsia="Times New Roman" w:hAnsi="Times New Roman" w:cs="Times New Roman"/>
          <w:sz w:val="24"/>
          <w:szCs w:val="24"/>
          <w:lang w:val="es-AR"/>
        </w:rPr>
        <w:t>. Paralelamente se fortaleci</w:t>
      </w:r>
      <w:r w:rsidR="003A3B39">
        <w:rPr>
          <w:rFonts w:ascii="Times New Roman" w:eastAsia="Times New Roman" w:hAnsi="Times New Roman" w:cs="Times New Roman"/>
          <w:sz w:val="24"/>
          <w:szCs w:val="24"/>
          <w:lang w:val="es-AR"/>
        </w:rPr>
        <w:t>eron</w:t>
      </w:r>
      <w:r>
        <w:rPr>
          <w:rFonts w:ascii="Times New Roman" w:eastAsia="Times New Roman" w:hAnsi="Times New Roman" w:cs="Times New Roman"/>
          <w:sz w:val="24"/>
          <w:szCs w:val="24"/>
          <w:lang w:val="es-AR"/>
        </w:rPr>
        <w:t xml:space="preserve"> los intercambios comerciales, estructurándose </w:t>
      </w:r>
      <w:r w:rsidR="003A3B39">
        <w:rPr>
          <w:rFonts w:ascii="Times New Roman" w:eastAsia="Times New Roman" w:hAnsi="Times New Roman" w:cs="Times New Roman"/>
          <w:sz w:val="24"/>
          <w:szCs w:val="24"/>
          <w:lang w:val="es-AR"/>
        </w:rPr>
        <w:t xml:space="preserve">a partir de </w:t>
      </w:r>
      <w:r>
        <w:rPr>
          <w:rFonts w:ascii="Times New Roman" w:eastAsia="Times New Roman" w:hAnsi="Times New Roman" w:cs="Times New Roman"/>
          <w:sz w:val="24"/>
          <w:szCs w:val="24"/>
          <w:lang w:val="es-AR"/>
        </w:rPr>
        <w:t>una red de mercados urbanos y rurales jerarquizados y en la expa</w:t>
      </w:r>
      <w:r w:rsidR="006F05FB">
        <w:rPr>
          <w:rFonts w:ascii="Times New Roman" w:eastAsia="Times New Roman" w:hAnsi="Times New Roman" w:cs="Times New Roman"/>
          <w:sz w:val="24"/>
          <w:szCs w:val="24"/>
          <w:lang w:val="es-AR"/>
        </w:rPr>
        <w:t xml:space="preserve">nsión del comercio marítimo internacional. El resultado de estos cambios fue la mercantilización y monetización de la economía durante la dinastía </w:t>
      </w:r>
      <w:proofErr w:type="spellStart"/>
      <w:r w:rsidR="006F05FB">
        <w:rPr>
          <w:rFonts w:ascii="Times New Roman" w:eastAsia="Times New Roman" w:hAnsi="Times New Roman" w:cs="Times New Roman"/>
          <w:sz w:val="24"/>
          <w:szCs w:val="24"/>
          <w:lang w:val="es-AR"/>
        </w:rPr>
        <w:t>Song</w:t>
      </w:r>
      <w:proofErr w:type="spellEnd"/>
      <w:r w:rsidR="006F05FB">
        <w:rPr>
          <w:rFonts w:ascii="Times New Roman" w:eastAsia="Times New Roman" w:hAnsi="Times New Roman" w:cs="Times New Roman"/>
          <w:sz w:val="24"/>
          <w:szCs w:val="24"/>
          <w:lang w:val="es-AR"/>
        </w:rPr>
        <w:t>.</w:t>
      </w:r>
      <w:r w:rsidR="007343E6">
        <w:rPr>
          <w:rFonts w:ascii="Times New Roman" w:eastAsia="Times New Roman" w:hAnsi="Times New Roman" w:cs="Times New Roman"/>
          <w:sz w:val="24"/>
          <w:szCs w:val="24"/>
          <w:lang w:val="es-AR"/>
        </w:rPr>
        <w:t xml:space="preserve"> El crecimiento cuantitativo de la economía conllevó transformaciones cualitativas, la economía china durante </w:t>
      </w:r>
      <w:proofErr w:type="spellStart"/>
      <w:r w:rsidR="007343E6">
        <w:rPr>
          <w:rFonts w:ascii="Times New Roman" w:eastAsia="Times New Roman" w:hAnsi="Times New Roman" w:cs="Times New Roman"/>
          <w:sz w:val="24"/>
          <w:szCs w:val="24"/>
          <w:lang w:val="es-AR"/>
        </w:rPr>
        <w:t>Song</w:t>
      </w:r>
      <w:proofErr w:type="spellEnd"/>
      <w:r w:rsidR="007343E6">
        <w:rPr>
          <w:rFonts w:ascii="Times New Roman" w:eastAsia="Times New Roman" w:hAnsi="Times New Roman" w:cs="Times New Roman"/>
          <w:sz w:val="24"/>
          <w:szCs w:val="24"/>
          <w:lang w:val="es-AR"/>
        </w:rPr>
        <w:t xml:space="preserve"> no es una versión extendida de la Tang. Cambiaron las formas </w:t>
      </w:r>
      <w:r w:rsidR="007343E6">
        <w:rPr>
          <w:rFonts w:ascii="Times New Roman" w:eastAsia="Times New Roman" w:hAnsi="Times New Roman" w:cs="Times New Roman"/>
          <w:sz w:val="24"/>
          <w:szCs w:val="24"/>
          <w:lang w:val="es-AR"/>
        </w:rPr>
        <w:lastRenderedPageBreak/>
        <w:t>de la organización de la producción, apareciendo grandes manufacturas orientadas a la venta de mercancías para el mercado local o internacional, la propiedad de estos establecimientos era mayormente de propiedad privada y funcionaban con mano de obra contratada. En el campo, el panorama también se transformó, el control estatal retrocedi</w:t>
      </w:r>
      <w:r w:rsidR="00BE6F71">
        <w:rPr>
          <w:rFonts w:ascii="Times New Roman" w:eastAsia="Times New Roman" w:hAnsi="Times New Roman" w:cs="Times New Roman"/>
          <w:sz w:val="24"/>
          <w:szCs w:val="24"/>
          <w:lang w:val="es-AR"/>
        </w:rPr>
        <w:t>ó</w:t>
      </w:r>
      <w:r w:rsidR="007343E6">
        <w:rPr>
          <w:rFonts w:ascii="Times New Roman" w:eastAsia="Times New Roman" w:hAnsi="Times New Roman" w:cs="Times New Roman"/>
          <w:sz w:val="24"/>
          <w:szCs w:val="24"/>
          <w:lang w:val="es-AR"/>
        </w:rPr>
        <w:t xml:space="preserve"> </w:t>
      </w:r>
      <w:r w:rsidR="003A3B39">
        <w:rPr>
          <w:rFonts w:ascii="Times New Roman" w:eastAsia="Times New Roman" w:hAnsi="Times New Roman" w:cs="Times New Roman"/>
          <w:sz w:val="24"/>
          <w:szCs w:val="24"/>
          <w:lang w:val="es-AR"/>
        </w:rPr>
        <w:t>-</w:t>
      </w:r>
      <w:r w:rsidR="007343E6">
        <w:rPr>
          <w:rFonts w:ascii="Times New Roman" w:eastAsia="Times New Roman" w:hAnsi="Times New Roman" w:cs="Times New Roman"/>
          <w:sz w:val="24"/>
          <w:szCs w:val="24"/>
          <w:lang w:val="es-AR"/>
        </w:rPr>
        <w:t>con sus idas y vueltas</w:t>
      </w:r>
      <w:r w:rsidR="003A3B39">
        <w:rPr>
          <w:rFonts w:ascii="Times New Roman" w:eastAsia="Times New Roman" w:hAnsi="Times New Roman" w:cs="Times New Roman"/>
          <w:sz w:val="24"/>
          <w:szCs w:val="24"/>
          <w:lang w:val="es-AR"/>
        </w:rPr>
        <w:t>-</w:t>
      </w:r>
      <w:r w:rsidR="00BE6F71">
        <w:rPr>
          <w:rFonts w:ascii="Times New Roman" w:eastAsia="Times New Roman" w:hAnsi="Times New Roman" w:cs="Times New Roman"/>
          <w:sz w:val="24"/>
          <w:szCs w:val="24"/>
          <w:lang w:val="es-AR"/>
        </w:rPr>
        <w:t xml:space="preserve"> y</w:t>
      </w:r>
      <w:r w:rsidR="007343E6">
        <w:rPr>
          <w:rFonts w:ascii="Times New Roman" w:eastAsia="Times New Roman" w:hAnsi="Times New Roman" w:cs="Times New Roman"/>
          <w:sz w:val="24"/>
          <w:szCs w:val="24"/>
          <w:lang w:val="es-AR"/>
        </w:rPr>
        <w:t xml:space="preserve"> la producción se organizó en base</w:t>
      </w:r>
      <w:r w:rsidR="00BE6F71">
        <w:rPr>
          <w:rFonts w:ascii="Times New Roman" w:eastAsia="Times New Roman" w:hAnsi="Times New Roman" w:cs="Times New Roman"/>
          <w:sz w:val="24"/>
          <w:szCs w:val="24"/>
          <w:lang w:val="es-AR"/>
        </w:rPr>
        <w:t xml:space="preserve"> </w:t>
      </w:r>
      <w:r w:rsidR="003A3B39">
        <w:rPr>
          <w:rFonts w:ascii="Times New Roman" w:eastAsia="Times New Roman" w:hAnsi="Times New Roman" w:cs="Times New Roman"/>
          <w:sz w:val="24"/>
          <w:szCs w:val="24"/>
          <w:lang w:val="es-AR"/>
        </w:rPr>
        <w:t>del</w:t>
      </w:r>
      <w:r w:rsidR="007343E6">
        <w:rPr>
          <w:rFonts w:ascii="Times New Roman" w:eastAsia="Times New Roman" w:hAnsi="Times New Roman" w:cs="Times New Roman"/>
          <w:sz w:val="24"/>
          <w:szCs w:val="24"/>
          <w:lang w:val="es-AR"/>
        </w:rPr>
        <w:t xml:space="preserve"> arrendamiento de la tierra</w:t>
      </w:r>
      <w:r w:rsidR="00BE6F71">
        <w:rPr>
          <w:rFonts w:ascii="Times New Roman" w:eastAsia="Times New Roman" w:hAnsi="Times New Roman" w:cs="Times New Roman"/>
          <w:sz w:val="24"/>
          <w:szCs w:val="24"/>
          <w:lang w:val="es-AR"/>
        </w:rPr>
        <w:t xml:space="preserve">, marco en que se relacionaban terratenientes arrendadores, campesinos arrendatarios y peones rurales. Las ciudades no solo crecieron y se multiplicaron, sino que la vida en ellas cambió profundamente, su </w:t>
      </w:r>
      <w:r w:rsidR="003A3B39">
        <w:rPr>
          <w:rFonts w:ascii="Times New Roman" w:eastAsia="Times New Roman" w:hAnsi="Times New Roman" w:cs="Times New Roman"/>
          <w:sz w:val="24"/>
          <w:szCs w:val="24"/>
          <w:lang w:val="es-AR"/>
        </w:rPr>
        <w:t>economía estaba profundamente influida</w:t>
      </w:r>
      <w:r w:rsidR="00BE6F71">
        <w:rPr>
          <w:rFonts w:ascii="Times New Roman" w:eastAsia="Times New Roman" w:hAnsi="Times New Roman" w:cs="Times New Roman"/>
          <w:sz w:val="24"/>
          <w:szCs w:val="24"/>
          <w:lang w:val="es-AR"/>
        </w:rPr>
        <w:t xml:space="preserve"> por la administración estatal y por asociaciones de mercaderes.</w:t>
      </w:r>
    </w:p>
    <w:p w14:paraId="1A41D09C" w14:textId="455D0A95" w:rsidR="00BE6F71" w:rsidRDefault="00BE6F71" w:rsidP="008B2129">
      <w:pPr>
        <w:spacing w:line="360" w:lineRule="auto"/>
        <w:ind w:firstLine="720"/>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Las tendencias de esta transformación se vieron interrumpidas por la conquista mongola</w:t>
      </w:r>
      <w:r w:rsidR="00630ADF">
        <w:rPr>
          <w:rFonts w:ascii="Times New Roman" w:eastAsia="Times New Roman" w:hAnsi="Times New Roman" w:cs="Times New Roman"/>
          <w:sz w:val="24"/>
          <w:szCs w:val="24"/>
          <w:lang w:val="es-AR"/>
        </w:rPr>
        <w:t>. Si bien algunos aspectos perduraron,</w:t>
      </w:r>
      <w:r w:rsidR="00A778D2">
        <w:rPr>
          <w:rFonts w:ascii="Times New Roman" w:eastAsia="Times New Roman" w:hAnsi="Times New Roman" w:cs="Times New Roman"/>
          <w:sz w:val="24"/>
          <w:szCs w:val="24"/>
          <w:lang w:val="es-AR"/>
        </w:rPr>
        <w:t xml:space="preserve"> tales</w:t>
      </w:r>
      <w:r w:rsidR="00630ADF">
        <w:rPr>
          <w:rFonts w:ascii="Times New Roman" w:eastAsia="Times New Roman" w:hAnsi="Times New Roman" w:cs="Times New Roman"/>
          <w:sz w:val="24"/>
          <w:szCs w:val="24"/>
          <w:lang w:val="es-AR"/>
        </w:rPr>
        <w:t xml:space="preserve"> como la emisión de papel moneda, el alto grado de comercialización y la expansión de comercio marítimo; su influencia sobre China fue </w:t>
      </w:r>
      <w:r w:rsidR="00A778D2">
        <w:rPr>
          <w:rFonts w:ascii="Times New Roman" w:eastAsia="Times New Roman" w:hAnsi="Times New Roman" w:cs="Times New Roman"/>
          <w:sz w:val="24"/>
          <w:szCs w:val="24"/>
          <w:lang w:val="es-AR"/>
        </w:rPr>
        <w:t xml:space="preserve">básicamente </w:t>
      </w:r>
      <w:r w:rsidR="00630ADF">
        <w:rPr>
          <w:rFonts w:ascii="Times New Roman" w:eastAsia="Times New Roman" w:hAnsi="Times New Roman" w:cs="Times New Roman"/>
          <w:sz w:val="24"/>
          <w:szCs w:val="24"/>
          <w:lang w:val="es-AR"/>
        </w:rPr>
        <w:t xml:space="preserve">negativo. </w:t>
      </w:r>
      <w:r w:rsidR="00A778D2">
        <w:rPr>
          <w:rFonts w:ascii="Times New Roman" w:eastAsia="Times New Roman" w:hAnsi="Times New Roman" w:cs="Times New Roman"/>
          <w:sz w:val="24"/>
          <w:szCs w:val="24"/>
          <w:lang w:val="es-AR"/>
        </w:rPr>
        <w:t xml:space="preserve">La dinastía </w:t>
      </w:r>
      <w:proofErr w:type="gramStart"/>
      <w:r w:rsidR="00A778D2">
        <w:rPr>
          <w:rFonts w:ascii="Times New Roman" w:eastAsia="Times New Roman" w:hAnsi="Times New Roman" w:cs="Times New Roman"/>
          <w:sz w:val="24"/>
          <w:szCs w:val="24"/>
          <w:lang w:val="es-AR"/>
        </w:rPr>
        <w:t>Yuan</w:t>
      </w:r>
      <w:proofErr w:type="gramEnd"/>
      <w:r w:rsidR="00A778D2">
        <w:rPr>
          <w:rFonts w:ascii="Times New Roman" w:eastAsia="Times New Roman" w:hAnsi="Times New Roman" w:cs="Times New Roman"/>
          <w:sz w:val="24"/>
          <w:szCs w:val="24"/>
          <w:lang w:val="es-AR"/>
        </w:rPr>
        <w:t xml:space="preserve"> causó e</w:t>
      </w:r>
      <w:r w:rsidR="00630ADF">
        <w:rPr>
          <w:rFonts w:ascii="Times New Roman" w:eastAsia="Times New Roman" w:hAnsi="Times New Roman" w:cs="Times New Roman"/>
          <w:sz w:val="24"/>
          <w:szCs w:val="24"/>
          <w:lang w:val="es-AR"/>
        </w:rPr>
        <w:t xml:space="preserve">mpobrecimiento </w:t>
      </w:r>
      <w:r w:rsidR="00A778D2">
        <w:rPr>
          <w:rFonts w:ascii="Times New Roman" w:eastAsia="Times New Roman" w:hAnsi="Times New Roman" w:cs="Times New Roman"/>
          <w:sz w:val="24"/>
          <w:szCs w:val="24"/>
          <w:lang w:val="es-AR"/>
        </w:rPr>
        <w:t>en el</w:t>
      </w:r>
      <w:r w:rsidR="00630ADF">
        <w:rPr>
          <w:rFonts w:ascii="Times New Roman" w:eastAsia="Times New Roman" w:hAnsi="Times New Roman" w:cs="Times New Roman"/>
          <w:sz w:val="24"/>
          <w:szCs w:val="24"/>
          <w:lang w:val="es-AR"/>
        </w:rPr>
        <w:t xml:space="preserve"> campesinado, retroceso tecnológico y científico, descenso demográfico, caída de la producción </w:t>
      </w:r>
      <w:r w:rsidR="00131D3C">
        <w:rPr>
          <w:rFonts w:ascii="Times New Roman" w:eastAsia="Times New Roman" w:hAnsi="Times New Roman" w:cs="Times New Roman"/>
          <w:sz w:val="24"/>
          <w:szCs w:val="24"/>
          <w:lang w:val="es-AR"/>
        </w:rPr>
        <w:t xml:space="preserve">agrícola, estratificación social en castas y </w:t>
      </w:r>
      <w:r w:rsidR="00A778D2">
        <w:rPr>
          <w:rFonts w:ascii="Times New Roman" w:eastAsia="Times New Roman" w:hAnsi="Times New Roman" w:cs="Times New Roman"/>
          <w:sz w:val="24"/>
          <w:szCs w:val="24"/>
          <w:lang w:val="es-AR"/>
        </w:rPr>
        <w:t>restricciones</w:t>
      </w:r>
      <w:r w:rsidR="00131D3C">
        <w:rPr>
          <w:rFonts w:ascii="Times New Roman" w:eastAsia="Times New Roman" w:hAnsi="Times New Roman" w:cs="Times New Roman"/>
          <w:sz w:val="24"/>
          <w:szCs w:val="24"/>
          <w:lang w:val="es-AR"/>
        </w:rPr>
        <w:t xml:space="preserve"> de la movilidad de la sociedad. Es por ello </w:t>
      </w:r>
      <w:r w:rsidR="00A778D2">
        <w:rPr>
          <w:rFonts w:ascii="Times New Roman" w:eastAsia="Times New Roman" w:hAnsi="Times New Roman" w:cs="Times New Roman"/>
          <w:sz w:val="24"/>
          <w:szCs w:val="24"/>
          <w:lang w:val="es-AR"/>
        </w:rPr>
        <w:t>por lo que</w:t>
      </w:r>
      <w:r w:rsidR="00131D3C">
        <w:rPr>
          <w:rFonts w:ascii="Times New Roman" w:eastAsia="Times New Roman" w:hAnsi="Times New Roman" w:cs="Times New Roman"/>
          <w:sz w:val="24"/>
          <w:szCs w:val="24"/>
          <w:lang w:val="es-AR"/>
        </w:rPr>
        <w:t xml:space="preserve"> consideramos que el proceso de cambio que se originó en Tang es interrumpido tras la caída de </w:t>
      </w:r>
      <w:proofErr w:type="spellStart"/>
      <w:r w:rsidR="00131D3C">
        <w:rPr>
          <w:rFonts w:ascii="Times New Roman" w:eastAsia="Times New Roman" w:hAnsi="Times New Roman" w:cs="Times New Roman"/>
          <w:sz w:val="24"/>
          <w:szCs w:val="24"/>
          <w:lang w:val="es-AR"/>
        </w:rPr>
        <w:t>Song</w:t>
      </w:r>
      <w:proofErr w:type="spellEnd"/>
      <w:r w:rsidR="00131D3C">
        <w:rPr>
          <w:rFonts w:ascii="Times New Roman" w:eastAsia="Times New Roman" w:hAnsi="Times New Roman" w:cs="Times New Roman"/>
          <w:sz w:val="24"/>
          <w:szCs w:val="24"/>
          <w:lang w:val="es-AR"/>
        </w:rPr>
        <w:t xml:space="preserve"> del Sur.</w:t>
      </w:r>
    </w:p>
    <w:p w14:paraId="3CEBC25C" w14:textId="34EFEA5A" w:rsidR="00771119" w:rsidRPr="00DE5FE8" w:rsidRDefault="00771119" w:rsidP="008B2129">
      <w:pPr>
        <w:spacing w:after="160" w:line="360" w:lineRule="auto"/>
        <w:rPr>
          <w:rFonts w:ascii="Times New Roman" w:eastAsia="Times New Roman" w:hAnsi="Times New Roman" w:cs="Times New Roman"/>
          <w:sz w:val="24"/>
          <w:szCs w:val="24"/>
          <w:lang w:val="es-AR"/>
        </w:rPr>
      </w:pPr>
      <w:r w:rsidRPr="00DE5FE8">
        <w:rPr>
          <w:rFonts w:ascii="Times New Roman" w:eastAsia="Times New Roman" w:hAnsi="Times New Roman" w:cs="Times New Roman"/>
          <w:sz w:val="24"/>
          <w:szCs w:val="24"/>
          <w:lang w:val="es-AR"/>
        </w:rPr>
        <w:br w:type="page"/>
      </w:r>
    </w:p>
    <w:p w14:paraId="7836F454" w14:textId="6F482C8E" w:rsidR="00C86723" w:rsidRPr="00DE5FE8" w:rsidRDefault="00C86723" w:rsidP="008B2129">
      <w:pPr>
        <w:spacing w:after="160" w:line="360" w:lineRule="auto"/>
        <w:rPr>
          <w:rFonts w:ascii="Times New Roman" w:eastAsia="Times New Roman" w:hAnsi="Times New Roman" w:cs="Times New Roman"/>
          <w:sz w:val="24"/>
          <w:szCs w:val="24"/>
          <w:lang w:val="es-AR"/>
        </w:rPr>
      </w:pPr>
    </w:p>
    <w:p w14:paraId="3EE22F1C" w14:textId="77777777" w:rsidR="00C86723" w:rsidRPr="00DE5FE8" w:rsidRDefault="00C86723" w:rsidP="008B2129">
      <w:pPr>
        <w:spacing w:after="160" w:line="360" w:lineRule="auto"/>
        <w:rPr>
          <w:rFonts w:ascii="Times New Roman" w:eastAsia="Times New Roman" w:hAnsi="Times New Roman" w:cs="Times New Roman"/>
          <w:sz w:val="24"/>
          <w:szCs w:val="24"/>
          <w:lang w:val="es-AR"/>
        </w:rPr>
      </w:pPr>
    </w:p>
    <w:p w14:paraId="5EEF7A8A" w14:textId="77777777" w:rsidR="00771119" w:rsidRPr="00DE5FE8" w:rsidRDefault="00771119" w:rsidP="008B2129">
      <w:pPr>
        <w:spacing w:line="360" w:lineRule="auto"/>
        <w:ind w:firstLine="720"/>
        <w:jc w:val="both"/>
        <w:rPr>
          <w:rFonts w:ascii="Times New Roman" w:eastAsia="Times New Roman" w:hAnsi="Times New Roman" w:cs="Times New Roman"/>
          <w:sz w:val="24"/>
          <w:szCs w:val="24"/>
          <w:lang w:val="es-AR"/>
        </w:rPr>
      </w:pPr>
    </w:p>
    <w:p w14:paraId="234A7348" w14:textId="2E3C4AB4" w:rsidR="00CE4BD7" w:rsidRPr="00673F0E" w:rsidRDefault="00CE4BD7" w:rsidP="008B2129">
      <w:pPr>
        <w:pStyle w:val="Ttulo1"/>
        <w:spacing w:line="360" w:lineRule="auto"/>
        <w:jc w:val="center"/>
        <w:rPr>
          <w:rFonts w:ascii="Times New Roman" w:hAnsi="Times New Roman" w:cs="Times New Roman"/>
          <w:sz w:val="28"/>
          <w:szCs w:val="28"/>
        </w:rPr>
      </w:pPr>
      <w:bookmarkStart w:id="9" w:name="_Toc104210436"/>
      <w:r w:rsidRPr="00673F0E">
        <w:rPr>
          <w:rFonts w:ascii="Times New Roman" w:hAnsi="Times New Roman" w:cs="Times New Roman"/>
          <w:color w:val="auto"/>
          <w:sz w:val="28"/>
          <w:szCs w:val="28"/>
        </w:rPr>
        <w:t>Bibliografía</w:t>
      </w:r>
      <w:bookmarkEnd w:id="9"/>
    </w:p>
    <w:p w14:paraId="5A0AA2F2" w14:textId="7E1AD9C6" w:rsidR="00CE4BD7" w:rsidRPr="00DE5FE8" w:rsidRDefault="00CE4BD7" w:rsidP="008B2129">
      <w:pPr>
        <w:spacing w:line="360" w:lineRule="auto"/>
        <w:ind w:firstLine="720"/>
        <w:jc w:val="both"/>
        <w:rPr>
          <w:rFonts w:ascii="Times New Roman" w:eastAsia="Times New Roman" w:hAnsi="Times New Roman" w:cs="Times New Roman"/>
          <w:sz w:val="24"/>
          <w:szCs w:val="24"/>
          <w:lang w:val="es-AR"/>
        </w:rPr>
      </w:pPr>
    </w:p>
    <w:p w14:paraId="6721845A" w14:textId="77777777" w:rsidR="005E7867" w:rsidRPr="00DE5FE8" w:rsidRDefault="005E7867" w:rsidP="008B2129">
      <w:pPr>
        <w:spacing w:line="360" w:lineRule="auto"/>
        <w:ind w:firstLine="720"/>
        <w:jc w:val="both"/>
        <w:rPr>
          <w:rFonts w:ascii="Times New Roman" w:eastAsia="Times New Roman" w:hAnsi="Times New Roman" w:cs="Times New Roman"/>
          <w:sz w:val="24"/>
          <w:szCs w:val="24"/>
          <w:lang w:val="es-AR"/>
        </w:rPr>
      </w:pPr>
    </w:p>
    <w:p w14:paraId="0B1F97B5" w14:textId="13BF2F65" w:rsidR="004B6E32" w:rsidRDefault="004B6E32" w:rsidP="008B2129">
      <w:pPr>
        <w:spacing w:line="360" w:lineRule="auto"/>
        <w:ind w:left="709" w:hanging="709"/>
        <w:jc w:val="both"/>
        <w:rPr>
          <w:rFonts w:ascii="Times New Roman" w:eastAsia="SimSun" w:hAnsi="Times New Roman" w:cs="Times New Roman"/>
          <w:sz w:val="24"/>
          <w:szCs w:val="24"/>
          <w:lang w:val="en-US"/>
        </w:rPr>
      </w:pPr>
      <w:r w:rsidRPr="00F43E69">
        <w:rPr>
          <w:rFonts w:ascii="Times New Roman" w:eastAsia="SimSun" w:hAnsi="Times New Roman" w:cs="Times New Roman"/>
          <w:sz w:val="24"/>
          <w:szCs w:val="24"/>
          <w:lang w:val="es-AR"/>
        </w:rPr>
        <w:t>Bu J.</w:t>
      </w:r>
      <w:r w:rsidR="00F43E69" w:rsidRPr="00F43E69">
        <w:rPr>
          <w:rFonts w:ascii="Times New Roman" w:eastAsia="SimSun" w:hAnsi="Times New Roman" w:cs="Times New Roman"/>
          <w:sz w:val="24"/>
          <w:szCs w:val="24"/>
          <w:lang w:val="es-AR"/>
        </w:rPr>
        <w:t>;</w:t>
      </w:r>
      <w:r w:rsidRPr="00F43E69">
        <w:rPr>
          <w:rFonts w:ascii="Times New Roman" w:eastAsia="SimSun" w:hAnsi="Times New Roman" w:cs="Times New Roman"/>
          <w:sz w:val="24"/>
          <w:szCs w:val="24"/>
          <w:lang w:val="es-AR"/>
        </w:rPr>
        <w:t xml:space="preserve"> He Z.</w:t>
      </w:r>
      <w:r w:rsidR="00F43E69" w:rsidRPr="00F43E69">
        <w:rPr>
          <w:rFonts w:ascii="Times New Roman" w:eastAsia="SimSun" w:hAnsi="Times New Roman" w:cs="Times New Roman"/>
          <w:sz w:val="24"/>
          <w:szCs w:val="24"/>
          <w:lang w:val="es-AR"/>
        </w:rPr>
        <w:t>;</w:t>
      </w:r>
      <w:r w:rsidRPr="00F43E69">
        <w:rPr>
          <w:rFonts w:ascii="Times New Roman" w:eastAsia="SimSun" w:hAnsi="Times New Roman" w:cs="Times New Roman"/>
          <w:sz w:val="24"/>
          <w:szCs w:val="24"/>
          <w:lang w:val="es-AR"/>
        </w:rPr>
        <w:t xml:space="preserve"> </w:t>
      </w:r>
      <w:proofErr w:type="spellStart"/>
      <w:r w:rsidRPr="00F43E69">
        <w:rPr>
          <w:rFonts w:ascii="Times New Roman" w:eastAsia="SimSun" w:hAnsi="Times New Roman" w:cs="Times New Roman"/>
          <w:sz w:val="24"/>
          <w:szCs w:val="24"/>
          <w:lang w:val="es-AR"/>
        </w:rPr>
        <w:t>Sun</w:t>
      </w:r>
      <w:proofErr w:type="spellEnd"/>
      <w:r w:rsidRPr="00F43E69">
        <w:rPr>
          <w:rFonts w:ascii="Times New Roman" w:eastAsia="SimSun" w:hAnsi="Times New Roman" w:cs="Times New Roman"/>
          <w:sz w:val="24"/>
          <w:szCs w:val="24"/>
          <w:lang w:val="es-AR"/>
        </w:rPr>
        <w:t xml:space="preserve"> K. </w:t>
      </w:r>
      <w:r w:rsidR="00F43E69" w:rsidRPr="00F43E69">
        <w:rPr>
          <w:rFonts w:ascii="Times New Roman" w:eastAsia="SimSun" w:hAnsi="Times New Roman" w:cs="Times New Roman"/>
          <w:sz w:val="24"/>
          <w:szCs w:val="24"/>
          <w:lang w:val="es-AR"/>
        </w:rPr>
        <w:t>y</w:t>
      </w:r>
      <w:r w:rsidRPr="00F43E69">
        <w:rPr>
          <w:rFonts w:ascii="Times New Roman" w:eastAsia="SimSun" w:hAnsi="Times New Roman" w:cs="Times New Roman"/>
          <w:sz w:val="24"/>
          <w:szCs w:val="24"/>
          <w:lang w:val="es-AR"/>
        </w:rPr>
        <w:t xml:space="preserve"> Tang Y. (2008). </w:t>
      </w:r>
      <w:r w:rsidRPr="00AD0639">
        <w:rPr>
          <w:rFonts w:ascii="Times New Roman" w:eastAsia="SimSun" w:hAnsi="Times New Roman" w:cs="Times New Roman"/>
          <w:i/>
          <w:iCs/>
          <w:sz w:val="24"/>
          <w:szCs w:val="24"/>
          <w:lang w:val="en-US"/>
        </w:rPr>
        <w:t>An intellectual history of China</w:t>
      </w:r>
      <w:r w:rsidR="009D505C">
        <w:rPr>
          <w:rFonts w:ascii="Times New Roman" w:eastAsia="SimSun" w:hAnsi="Times New Roman" w:cs="Times New Roman"/>
          <w:sz w:val="24"/>
          <w:szCs w:val="24"/>
          <w:lang w:val="en-US"/>
        </w:rPr>
        <w:t>,</w:t>
      </w:r>
      <w:r w:rsidRPr="004B6E32">
        <w:rPr>
          <w:rFonts w:ascii="Times New Roman" w:eastAsia="SimSun" w:hAnsi="Times New Roman" w:cs="Times New Roman"/>
          <w:sz w:val="24"/>
          <w:szCs w:val="24"/>
          <w:lang w:val="en-US"/>
        </w:rPr>
        <w:t xml:space="preserve"> </w:t>
      </w:r>
      <w:r w:rsidR="009D505C">
        <w:rPr>
          <w:rFonts w:ascii="Times New Roman" w:eastAsia="SimSun" w:hAnsi="Times New Roman" w:cs="Times New Roman"/>
          <w:sz w:val="24"/>
          <w:szCs w:val="24"/>
          <w:lang w:val="en-US"/>
        </w:rPr>
        <w:t xml:space="preserve">Beijing: </w:t>
      </w:r>
      <w:r w:rsidRPr="004B6E32">
        <w:rPr>
          <w:rFonts w:ascii="Times New Roman" w:eastAsia="SimSun" w:hAnsi="Times New Roman" w:cs="Times New Roman"/>
          <w:sz w:val="24"/>
          <w:szCs w:val="24"/>
          <w:lang w:val="en-US"/>
        </w:rPr>
        <w:t>Foreign Languages Press.</w:t>
      </w:r>
    </w:p>
    <w:p w14:paraId="592ABE12" w14:textId="2C8B4CFF" w:rsidR="009F6C0D" w:rsidRDefault="009F0934" w:rsidP="008B2129">
      <w:pPr>
        <w:spacing w:line="360" w:lineRule="auto"/>
        <w:ind w:left="709" w:hanging="709"/>
        <w:jc w:val="both"/>
        <w:rPr>
          <w:rFonts w:ascii="Times New Roman" w:eastAsia="SimSun" w:hAnsi="Times New Roman" w:cs="Times New Roman"/>
          <w:sz w:val="24"/>
          <w:szCs w:val="24"/>
          <w:lang w:val="en-US"/>
        </w:rPr>
      </w:pPr>
      <w:r w:rsidRPr="004B6E32">
        <w:rPr>
          <w:rFonts w:ascii="Times New Roman" w:eastAsia="SimSun" w:hAnsi="Times New Roman" w:cs="Times New Roman"/>
          <w:sz w:val="24"/>
          <w:szCs w:val="24"/>
          <w:lang w:val="en-US"/>
        </w:rPr>
        <w:t>Chaffee, J.</w:t>
      </w:r>
      <w:r w:rsidR="00B136C4" w:rsidRPr="004B6E32">
        <w:rPr>
          <w:rFonts w:ascii="Times New Roman" w:eastAsia="SimSun" w:hAnsi="Times New Roman" w:cs="Times New Roman"/>
          <w:sz w:val="24"/>
          <w:szCs w:val="24"/>
          <w:lang w:val="en-US"/>
        </w:rPr>
        <w:t xml:space="preserve"> </w:t>
      </w:r>
      <w:r w:rsidRPr="004B6E32">
        <w:rPr>
          <w:rFonts w:ascii="Times New Roman" w:eastAsia="SimSun" w:hAnsi="Times New Roman" w:cs="Times New Roman"/>
          <w:sz w:val="24"/>
          <w:szCs w:val="24"/>
          <w:lang w:val="en-US"/>
        </w:rPr>
        <w:t xml:space="preserve">(2010). </w:t>
      </w:r>
      <w:r w:rsidRPr="009F0934">
        <w:rPr>
          <w:rFonts w:ascii="Times New Roman" w:eastAsia="SimSun" w:hAnsi="Times New Roman" w:cs="Times New Roman"/>
          <w:sz w:val="24"/>
          <w:szCs w:val="24"/>
          <w:lang w:val="en-US"/>
        </w:rPr>
        <w:t>Song China and the multi-state and commercial.</w:t>
      </w:r>
      <w:r>
        <w:rPr>
          <w:rFonts w:ascii="Times New Roman" w:eastAsia="SimSun" w:hAnsi="Times New Roman" w:cs="Times New Roman"/>
          <w:sz w:val="24"/>
          <w:szCs w:val="24"/>
          <w:lang w:val="en-US"/>
        </w:rPr>
        <w:t xml:space="preserve"> </w:t>
      </w:r>
      <w:r w:rsidRPr="009F0934">
        <w:rPr>
          <w:rFonts w:ascii="Times New Roman" w:eastAsia="SimSun" w:hAnsi="Times New Roman" w:cs="Times New Roman"/>
          <w:i/>
          <w:iCs/>
          <w:sz w:val="24"/>
          <w:szCs w:val="24"/>
          <w:lang w:val="en-US"/>
        </w:rPr>
        <w:t>Crossroads — Studies on the History of Exchange Relations in the East Asian World</w:t>
      </w:r>
      <w:r w:rsidRPr="00B5007B">
        <w:rPr>
          <w:rFonts w:ascii="Times New Roman" w:eastAsia="SimSun" w:hAnsi="Times New Roman" w:cs="Times New Roman"/>
          <w:sz w:val="24"/>
          <w:szCs w:val="24"/>
          <w:lang w:val="en-US"/>
        </w:rPr>
        <w:t xml:space="preserve">, </w:t>
      </w:r>
      <w:r w:rsidR="009D505C" w:rsidRPr="00B5007B">
        <w:rPr>
          <w:rFonts w:ascii="Times New Roman" w:eastAsia="SimSun" w:hAnsi="Times New Roman" w:cs="Times New Roman"/>
          <w:sz w:val="24"/>
          <w:szCs w:val="24"/>
          <w:lang w:val="en-US"/>
        </w:rPr>
        <w:t xml:space="preserve">v. </w:t>
      </w:r>
      <w:r w:rsidRPr="00B5007B">
        <w:rPr>
          <w:rFonts w:ascii="Times New Roman" w:eastAsia="SimSun" w:hAnsi="Times New Roman" w:cs="Times New Roman"/>
          <w:sz w:val="24"/>
          <w:szCs w:val="24"/>
          <w:lang w:val="en-US"/>
        </w:rPr>
        <w:t xml:space="preserve">1-2, </w:t>
      </w:r>
      <w:r w:rsidR="009D505C" w:rsidRPr="00B5007B">
        <w:rPr>
          <w:rFonts w:ascii="Times New Roman" w:eastAsia="SimSun" w:hAnsi="Times New Roman" w:cs="Times New Roman"/>
          <w:sz w:val="24"/>
          <w:szCs w:val="24"/>
          <w:lang w:val="en-US"/>
        </w:rPr>
        <w:t>pp</w:t>
      </w:r>
      <w:r w:rsidR="009D505C">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lang w:val="en-US"/>
        </w:rPr>
        <w:t>33-54.</w:t>
      </w:r>
    </w:p>
    <w:p w14:paraId="14136AB5" w14:textId="5F3B1431" w:rsidR="00CD463D" w:rsidRDefault="00CD463D" w:rsidP="008B2129">
      <w:pPr>
        <w:spacing w:line="360" w:lineRule="auto"/>
        <w:ind w:left="709" w:hanging="709"/>
        <w:jc w:val="both"/>
        <w:rPr>
          <w:rFonts w:ascii="Times New Roman" w:eastAsia="SimSun" w:hAnsi="Times New Roman" w:cs="Times New Roman"/>
          <w:sz w:val="24"/>
          <w:szCs w:val="24"/>
          <w:lang w:val="en-US"/>
        </w:rPr>
      </w:pPr>
      <w:r w:rsidRPr="00CD463D">
        <w:rPr>
          <w:rFonts w:ascii="Times New Roman" w:eastAsia="SimSun" w:hAnsi="Times New Roman" w:cs="Times New Roman"/>
          <w:sz w:val="24"/>
          <w:szCs w:val="24"/>
          <w:lang w:val="es-AR"/>
        </w:rPr>
        <w:t>Di Doménico, L.</w:t>
      </w:r>
      <w:r w:rsidR="00F43E69">
        <w:rPr>
          <w:rFonts w:ascii="Times New Roman" w:eastAsia="SimSun" w:hAnsi="Times New Roman" w:cs="Times New Roman"/>
          <w:sz w:val="24"/>
          <w:szCs w:val="24"/>
          <w:lang w:val="es-AR"/>
        </w:rPr>
        <w:t>;</w:t>
      </w:r>
      <w:r w:rsidRPr="00CD463D">
        <w:rPr>
          <w:rFonts w:ascii="Times New Roman" w:eastAsia="SimSun" w:hAnsi="Times New Roman" w:cs="Times New Roman"/>
          <w:sz w:val="24"/>
          <w:szCs w:val="24"/>
          <w:lang w:val="es-AR"/>
        </w:rPr>
        <w:t xml:space="preserve"> Mina, F.</w:t>
      </w:r>
      <w:r w:rsidR="00F43E69">
        <w:rPr>
          <w:rFonts w:ascii="Times New Roman" w:eastAsia="SimSun" w:hAnsi="Times New Roman" w:cs="Times New Roman"/>
          <w:sz w:val="24"/>
          <w:szCs w:val="24"/>
          <w:lang w:val="es-AR"/>
        </w:rPr>
        <w:t xml:space="preserve"> y</w:t>
      </w:r>
      <w:r w:rsidRPr="00CD463D">
        <w:rPr>
          <w:rFonts w:ascii="Times New Roman" w:eastAsia="SimSun" w:hAnsi="Times New Roman" w:cs="Times New Roman"/>
          <w:sz w:val="24"/>
          <w:szCs w:val="24"/>
          <w:lang w:val="es-AR"/>
        </w:rPr>
        <w:t xml:space="preserve"> Santillán, G. (2021). La invención de la imprenta de tipos móviles en la obra de Shen </w:t>
      </w:r>
      <w:proofErr w:type="spellStart"/>
      <w:r w:rsidRPr="00CD463D">
        <w:rPr>
          <w:rFonts w:ascii="Times New Roman" w:eastAsia="SimSun" w:hAnsi="Times New Roman" w:cs="Times New Roman"/>
          <w:sz w:val="24"/>
          <w:szCs w:val="24"/>
          <w:lang w:val="es-AR"/>
        </w:rPr>
        <w:t>Kuo</w:t>
      </w:r>
      <w:proofErr w:type="spellEnd"/>
      <w:r w:rsidRPr="00CD463D">
        <w:rPr>
          <w:rFonts w:ascii="Times New Roman" w:eastAsia="SimSun" w:hAnsi="Times New Roman" w:cs="Times New Roman"/>
          <w:sz w:val="24"/>
          <w:szCs w:val="24"/>
          <w:lang w:val="es-AR"/>
        </w:rPr>
        <w:t xml:space="preserve"> (1031-1095). </w:t>
      </w:r>
      <w:proofErr w:type="spellStart"/>
      <w:r w:rsidRPr="00CD463D">
        <w:rPr>
          <w:rFonts w:ascii="Times New Roman" w:eastAsia="SimSun" w:hAnsi="Times New Roman" w:cs="Times New Roman"/>
          <w:i/>
          <w:iCs/>
          <w:sz w:val="24"/>
          <w:szCs w:val="24"/>
          <w:lang w:val="en-US"/>
        </w:rPr>
        <w:t>Sinologia</w:t>
      </w:r>
      <w:proofErr w:type="spellEnd"/>
      <w:r w:rsidRPr="00CD463D">
        <w:rPr>
          <w:rFonts w:ascii="Times New Roman" w:eastAsia="SimSun" w:hAnsi="Times New Roman" w:cs="Times New Roman"/>
          <w:i/>
          <w:iCs/>
          <w:sz w:val="24"/>
          <w:szCs w:val="24"/>
          <w:lang w:val="en-US"/>
        </w:rPr>
        <w:t xml:space="preserve"> </w:t>
      </w:r>
      <w:proofErr w:type="spellStart"/>
      <w:r w:rsidRPr="00CD463D">
        <w:rPr>
          <w:rFonts w:ascii="Times New Roman" w:eastAsia="SimSun" w:hAnsi="Times New Roman" w:cs="Times New Roman"/>
          <w:i/>
          <w:iCs/>
          <w:sz w:val="24"/>
          <w:szCs w:val="24"/>
          <w:lang w:val="en-US"/>
        </w:rPr>
        <w:t>Hispanica</w:t>
      </w:r>
      <w:proofErr w:type="spellEnd"/>
      <w:r w:rsidRPr="00CD463D">
        <w:rPr>
          <w:rFonts w:ascii="Times New Roman" w:eastAsia="SimSun" w:hAnsi="Times New Roman" w:cs="Times New Roman"/>
          <w:i/>
          <w:iCs/>
          <w:sz w:val="24"/>
          <w:szCs w:val="24"/>
          <w:lang w:val="en-US"/>
        </w:rPr>
        <w:t>, China Studies Review</w:t>
      </w:r>
      <w:r w:rsidRPr="00B5007B">
        <w:rPr>
          <w:rFonts w:ascii="Times New Roman" w:eastAsia="SimSun" w:hAnsi="Times New Roman" w:cs="Times New Roman"/>
          <w:sz w:val="24"/>
          <w:szCs w:val="24"/>
          <w:lang w:val="en-US"/>
        </w:rPr>
        <w:t xml:space="preserve">, </w:t>
      </w:r>
      <w:r w:rsidR="009D505C" w:rsidRPr="00B5007B">
        <w:rPr>
          <w:rFonts w:ascii="Times New Roman" w:eastAsia="SimSun" w:hAnsi="Times New Roman" w:cs="Times New Roman"/>
          <w:sz w:val="24"/>
          <w:szCs w:val="24"/>
          <w:lang w:val="en-US"/>
        </w:rPr>
        <w:t xml:space="preserve">v. </w:t>
      </w:r>
      <w:r w:rsidRPr="00B5007B">
        <w:rPr>
          <w:rFonts w:ascii="Times New Roman" w:eastAsia="SimSun" w:hAnsi="Times New Roman" w:cs="Times New Roman"/>
          <w:sz w:val="24"/>
          <w:szCs w:val="24"/>
          <w:lang w:val="en-US"/>
        </w:rPr>
        <w:t>13</w:t>
      </w:r>
      <w:r w:rsidR="009D505C" w:rsidRPr="00B5007B">
        <w:rPr>
          <w:rFonts w:ascii="Times New Roman" w:eastAsia="SimSun" w:hAnsi="Times New Roman" w:cs="Times New Roman"/>
          <w:sz w:val="24"/>
          <w:szCs w:val="24"/>
          <w:lang w:val="en-US"/>
        </w:rPr>
        <w:t>,</w:t>
      </w:r>
      <w:r w:rsidRPr="00B5007B">
        <w:rPr>
          <w:rFonts w:ascii="Times New Roman" w:eastAsia="SimSun" w:hAnsi="Times New Roman" w:cs="Times New Roman"/>
          <w:sz w:val="24"/>
          <w:szCs w:val="24"/>
          <w:lang w:val="en-US"/>
        </w:rPr>
        <w:t xml:space="preserve"> </w:t>
      </w:r>
      <w:r w:rsidR="009D505C" w:rsidRPr="00B5007B">
        <w:rPr>
          <w:rFonts w:ascii="Times New Roman" w:eastAsia="SimSun" w:hAnsi="Times New Roman" w:cs="Times New Roman"/>
          <w:sz w:val="24"/>
          <w:szCs w:val="24"/>
          <w:lang w:val="en-US"/>
        </w:rPr>
        <w:t xml:space="preserve">n. </w:t>
      </w:r>
      <w:r w:rsidRPr="00B5007B">
        <w:rPr>
          <w:rFonts w:ascii="Times New Roman" w:eastAsia="SimSun" w:hAnsi="Times New Roman" w:cs="Times New Roman"/>
          <w:sz w:val="24"/>
          <w:szCs w:val="24"/>
          <w:lang w:val="en-US"/>
        </w:rPr>
        <w:t>2,</w:t>
      </w:r>
      <w:r w:rsidRPr="00CD463D">
        <w:rPr>
          <w:rFonts w:ascii="Times New Roman" w:eastAsia="SimSun" w:hAnsi="Times New Roman" w:cs="Times New Roman"/>
          <w:sz w:val="24"/>
          <w:szCs w:val="24"/>
          <w:lang w:val="en-US"/>
        </w:rPr>
        <w:t xml:space="preserve"> </w:t>
      </w:r>
      <w:r w:rsidR="009D505C">
        <w:rPr>
          <w:rFonts w:ascii="Times New Roman" w:eastAsia="SimSun" w:hAnsi="Times New Roman" w:cs="Times New Roman"/>
          <w:sz w:val="24"/>
          <w:szCs w:val="24"/>
          <w:lang w:val="en-US"/>
        </w:rPr>
        <w:t xml:space="preserve">pp. </w:t>
      </w:r>
      <w:r w:rsidRPr="00CD463D">
        <w:rPr>
          <w:rFonts w:ascii="Times New Roman" w:eastAsia="SimSun" w:hAnsi="Times New Roman" w:cs="Times New Roman"/>
          <w:sz w:val="24"/>
          <w:szCs w:val="24"/>
          <w:lang w:val="en-US"/>
        </w:rPr>
        <w:t>79-100</w:t>
      </w:r>
      <w:r>
        <w:rPr>
          <w:rFonts w:ascii="Times New Roman" w:eastAsia="SimSun" w:hAnsi="Times New Roman" w:cs="Times New Roman"/>
          <w:sz w:val="24"/>
          <w:szCs w:val="24"/>
          <w:lang w:val="en-US"/>
        </w:rPr>
        <w:t>.</w:t>
      </w:r>
    </w:p>
    <w:p w14:paraId="6E7D4510" w14:textId="7AAA3D08" w:rsidR="00DC1641" w:rsidRDefault="00DC1641" w:rsidP="008B2129">
      <w:pPr>
        <w:spacing w:line="360" w:lineRule="auto"/>
        <w:ind w:left="709" w:hanging="709"/>
        <w:jc w:val="both"/>
        <w:rPr>
          <w:rFonts w:ascii="Times New Roman" w:eastAsia="SimSun" w:hAnsi="Times New Roman" w:cs="Times New Roman"/>
          <w:sz w:val="24"/>
          <w:szCs w:val="24"/>
          <w:lang w:val="en-US"/>
        </w:rPr>
      </w:pPr>
      <w:r w:rsidRPr="00DC1641">
        <w:rPr>
          <w:rFonts w:ascii="Times New Roman" w:eastAsia="SimSun" w:hAnsi="Times New Roman" w:cs="Times New Roman"/>
          <w:sz w:val="24"/>
          <w:szCs w:val="24"/>
          <w:lang w:val="en-US"/>
        </w:rPr>
        <w:t xml:space="preserve">Dalby, M. (2008). </w:t>
      </w:r>
      <w:r w:rsidR="009D505C">
        <w:rPr>
          <w:rFonts w:ascii="Times New Roman" w:eastAsia="SimSun" w:hAnsi="Times New Roman" w:cs="Times New Roman"/>
          <w:sz w:val="24"/>
          <w:szCs w:val="24"/>
          <w:lang w:val="en-US"/>
        </w:rPr>
        <w:t>“</w:t>
      </w:r>
      <w:r w:rsidRPr="00DC1641">
        <w:rPr>
          <w:rFonts w:ascii="Times New Roman" w:eastAsia="SimSun" w:hAnsi="Times New Roman" w:cs="Times New Roman"/>
          <w:sz w:val="24"/>
          <w:szCs w:val="24"/>
          <w:lang w:val="en-US"/>
        </w:rPr>
        <w:t xml:space="preserve">Court politics in late </w:t>
      </w:r>
      <w:proofErr w:type="spellStart"/>
      <w:r w:rsidRPr="00DC1641">
        <w:rPr>
          <w:rFonts w:ascii="Times New Roman" w:eastAsia="SimSun" w:hAnsi="Times New Roman" w:cs="Times New Roman"/>
          <w:sz w:val="24"/>
          <w:szCs w:val="24"/>
          <w:lang w:val="en-US"/>
        </w:rPr>
        <w:t>T'ang</w:t>
      </w:r>
      <w:proofErr w:type="spellEnd"/>
      <w:r w:rsidRPr="00DC1641">
        <w:rPr>
          <w:rFonts w:ascii="Times New Roman" w:eastAsia="SimSun" w:hAnsi="Times New Roman" w:cs="Times New Roman"/>
          <w:sz w:val="24"/>
          <w:szCs w:val="24"/>
          <w:lang w:val="en-US"/>
        </w:rPr>
        <w:t xml:space="preserve"> times</w:t>
      </w:r>
      <w:r w:rsidR="009D505C">
        <w:rPr>
          <w:rFonts w:ascii="Times New Roman" w:eastAsia="SimSun" w:hAnsi="Times New Roman" w:cs="Times New Roman"/>
          <w:sz w:val="24"/>
          <w:szCs w:val="24"/>
          <w:lang w:val="en-US"/>
        </w:rPr>
        <w:t xml:space="preserve">”, </w:t>
      </w:r>
      <w:proofErr w:type="spellStart"/>
      <w:r w:rsidR="009D505C">
        <w:rPr>
          <w:rFonts w:ascii="Times New Roman" w:eastAsia="SimSun" w:hAnsi="Times New Roman" w:cs="Times New Roman"/>
          <w:sz w:val="24"/>
          <w:szCs w:val="24"/>
          <w:lang w:val="en-US"/>
        </w:rPr>
        <w:t>en</w:t>
      </w:r>
      <w:proofErr w:type="spellEnd"/>
      <w:r w:rsidR="009D505C">
        <w:rPr>
          <w:rFonts w:ascii="Times New Roman" w:eastAsia="SimSun" w:hAnsi="Times New Roman" w:cs="Times New Roman"/>
          <w:sz w:val="24"/>
          <w:szCs w:val="24"/>
          <w:lang w:val="en-US"/>
        </w:rPr>
        <w:t>:</w:t>
      </w:r>
      <w:r w:rsidRPr="00DC1641">
        <w:rPr>
          <w:rFonts w:ascii="Times New Roman" w:eastAsia="SimSun" w:hAnsi="Times New Roman" w:cs="Times New Roman"/>
          <w:sz w:val="24"/>
          <w:szCs w:val="24"/>
          <w:lang w:val="en-US"/>
        </w:rPr>
        <w:t xml:space="preserve"> D. </w:t>
      </w:r>
      <w:proofErr w:type="spellStart"/>
      <w:r w:rsidRPr="00DC1641">
        <w:rPr>
          <w:rFonts w:ascii="Times New Roman" w:eastAsia="SimSun" w:hAnsi="Times New Roman" w:cs="Times New Roman"/>
          <w:sz w:val="24"/>
          <w:szCs w:val="24"/>
          <w:lang w:val="en-US"/>
        </w:rPr>
        <w:t>Twitchett</w:t>
      </w:r>
      <w:proofErr w:type="spellEnd"/>
      <w:r w:rsidRPr="00DC1641">
        <w:rPr>
          <w:rFonts w:ascii="Times New Roman" w:eastAsia="SimSun" w:hAnsi="Times New Roman" w:cs="Times New Roman"/>
          <w:sz w:val="24"/>
          <w:szCs w:val="24"/>
          <w:lang w:val="en-US"/>
        </w:rPr>
        <w:t xml:space="preserve"> &amp; J. K. Fairbank (Eds.), </w:t>
      </w:r>
      <w:r w:rsidRPr="00DC1641">
        <w:rPr>
          <w:rFonts w:ascii="Times New Roman" w:eastAsia="SimSun" w:hAnsi="Times New Roman" w:cs="Times New Roman"/>
          <w:i/>
          <w:iCs/>
          <w:sz w:val="24"/>
          <w:szCs w:val="24"/>
          <w:lang w:val="en-US"/>
        </w:rPr>
        <w:t xml:space="preserve">The Cambridge History of China, Volume 3 Sui and </w:t>
      </w:r>
      <w:proofErr w:type="spellStart"/>
      <w:r w:rsidRPr="00DC1641">
        <w:rPr>
          <w:rFonts w:ascii="Times New Roman" w:eastAsia="SimSun" w:hAnsi="Times New Roman" w:cs="Times New Roman"/>
          <w:i/>
          <w:iCs/>
          <w:sz w:val="24"/>
          <w:szCs w:val="24"/>
          <w:lang w:val="en-US"/>
        </w:rPr>
        <w:t>T'ang</w:t>
      </w:r>
      <w:proofErr w:type="spellEnd"/>
      <w:r w:rsidRPr="00DC1641">
        <w:rPr>
          <w:rFonts w:ascii="Times New Roman" w:eastAsia="SimSun" w:hAnsi="Times New Roman" w:cs="Times New Roman"/>
          <w:i/>
          <w:iCs/>
          <w:sz w:val="24"/>
          <w:szCs w:val="24"/>
          <w:lang w:val="en-US"/>
        </w:rPr>
        <w:t xml:space="preserve"> China, 589-906, Part 1</w:t>
      </w:r>
      <w:r w:rsidRPr="00DC1641">
        <w:rPr>
          <w:rFonts w:ascii="Times New Roman" w:eastAsia="SimSun" w:hAnsi="Times New Roman" w:cs="Times New Roman"/>
          <w:sz w:val="24"/>
          <w:szCs w:val="24"/>
          <w:lang w:val="en-US"/>
        </w:rPr>
        <w:t xml:space="preserve">, </w:t>
      </w:r>
      <w:r w:rsidR="009D505C">
        <w:rPr>
          <w:rFonts w:ascii="Times New Roman" w:eastAsia="SimSun" w:hAnsi="Times New Roman" w:cs="Times New Roman"/>
          <w:sz w:val="24"/>
          <w:szCs w:val="24"/>
          <w:lang w:val="en-US"/>
        </w:rPr>
        <w:t xml:space="preserve">Cambridge: </w:t>
      </w:r>
      <w:r w:rsidRPr="00DC1641">
        <w:rPr>
          <w:rFonts w:ascii="Times New Roman" w:eastAsia="SimSun" w:hAnsi="Times New Roman" w:cs="Times New Roman"/>
          <w:sz w:val="24"/>
          <w:szCs w:val="24"/>
          <w:lang w:val="en-US"/>
        </w:rPr>
        <w:t>Cambridge University Press</w:t>
      </w:r>
      <w:r w:rsidR="00B5007B">
        <w:rPr>
          <w:rFonts w:ascii="Times New Roman" w:eastAsia="SimSun" w:hAnsi="Times New Roman" w:cs="Times New Roman"/>
          <w:sz w:val="24"/>
          <w:szCs w:val="24"/>
          <w:lang w:val="en-US"/>
        </w:rPr>
        <w:t xml:space="preserve">, </w:t>
      </w:r>
      <w:r w:rsidR="00B5007B" w:rsidRPr="00DC1641">
        <w:rPr>
          <w:rFonts w:ascii="Times New Roman" w:eastAsia="SimSun" w:hAnsi="Times New Roman" w:cs="Times New Roman"/>
          <w:sz w:val="24"/>
          <w:szCs w:val="24"/>
          <w:lang w:val="en-US"/>
        </w:rPr>
        <w:t>561-681</w:t>
      </w:r>
      <w:r w:rsidR="00B5007B">
        <w:rPr>
          <w:rFonts w:ascii="Times New Roman" w:eastAsia="SimSun" w:hAnsi="Times New Roman" w:cs="Times New Roman"/>
          <w:sz w:val="24"/>
          <w:szCs w:val="24"/>
          <w:lang w:val="en-US"/>
        </w:rPr>
        <w:t>.</w:t>
      </w:r>
    </w:p>
    <w:p w14:paraId="1BD0D36E" w14:textId="42B3A60C" w:rsidR="00C25035" w:rsidRDefault="00C25035" w:rsidP="008B2129">
      <w:pPr>
        <w:spacing w:line="360" w:lineRule="auto"/>
        <w:ind w:left="709" w:hanging="709"/>
        <w:jc w:val="both"/>
        <w:rPr>
          <w:rFonts w:ascii="Times New Roman" w:eastAsia="SimSun" w:hAnsi="Times New Roman" w:cs="Times New Roman"/>
          <w:sz w:val="24"/>
          <w:szCs w:val="24"/>
          <w:lang w:val="en-US"/>
        </w:rPr>
      </w:pPr>
      <w:proofErr w:type="spellStart"/>
      <w:r w:rsidRPr="00C25035">
        <w:rPr>
          <w:rFonts w:ascii="Times New Roman" w:eastAsia="SimSun" w:hAnsi="Times New Roman" w:cs="Times New Roman"/>
          <w:sz w:val="24"/>
          <w:szCs w:val="24"/>
          <w:lang w:val="en-US"/>
        </w:rPr>
        <w:t>Ebrey</w:t>
      </w:r>
      <w:proofErr w:type="spellEnd"/>
      <w:r w:rsidRPr="00C25035">
        <w:rPr>
          <w:rFonts w:ascii="Times New Roman" w:eastAsia="SimSun" w:hAnsi="Times New Roman" w:cs="Times New Roman"/>
          <w:sz w:val="24"/>
          <w:szCs w:val="24"/>
          <w:lang w:val="en-US"/>
        </w:rPr>
        <w:t>, P</w:t>
      </w:r>
      <w:r>
        <w:rPr>
          <w:rFonts w:ascii="Times New Roman" w:eastAsia="SimSun" w:hAnsi="Times New Roman" w:cs="Times New Roman"/>
          <w:sz w:val="24"/>
          <w:szCs w:val="24"/>
          <w:lang w:val="en-US"/>
        </w:rPr>
        <w:t>.</w:t>
      </w:r>
      <w:r w:rsidRPr="00C25035">
        <w:rPr>
          <w:rFonts w:ascii="Times New Roman" w:eastAsia="SimSun" w:hAnsi="Times New Roman" w:cs="Times New Roman"/>
          <w:sz w:val="24"/>
          <w:szCs w:val="24"/>
          <w:lang w:val="en-US"/>
        </w:rPr>
        <w:t>; Walthall, A</w:t>
      </w:r>
      <w:r>
        <w:rPr>
          <w:rFonts w:ascii="Times New Roman" w:eastAsia="SimSun" w:hAnsi="Times New Roman" w:cs="Times New Roman"/>
          <w:sz w:val="24"/>
          <w:szCs w:val="24"/>
          <w:lang w:val="en-US"/>
        </w:rPr>
        <w:t>.</w:t>
      </w:r>
      <w:r w:rsidRPr="00C25035">
        <w:rPr>
          <w:rFonts w:ascii="Times New Roman" w:eastAsia="SimSun" w:hAnsi="Times New Roman" w:cs="Times New Roman"/>
          <w:sz w:val="24"/>
          <w:szCs w:val="24"/>
          <w:lang w:val="en-US"/>
        </w:rPr>
        <w:t xml:space="preserve"> </w:t>
      </w:r>
      <w:r w:rsidR="00F43E69">
        <w:rPr>
          <w:rFonts w:ascii="Times New Roman" w:eastAsia="SimSun" w:hAnsi="Times New Roman" w:cs="Times New Roman"/>
          <w:sz w:val="24"/>
          <w:szCs w:val="24"/>
          <w:lang w:val="en-US"/>
        </w:rPr>
        <w:t>y</w:t>
      </w:r>
      <w:r w:rsidRPr="00C25035">
        <w:rPr>
          <w:rFonts w:ascii="Times New Roman" w:eastAsia="SimSun" w:hAnsi="Times New Roman" w:cs="Times New Roman"/>
          <w:sz w:val="24"/>
          <w:szCs w:val="24"/>
          <w:lang w:val="en-US"/>
        </w:rPr>
        <w:t xml:space="preserve"> Palais, J. </w:t>
      </w:r>
      <w:r>
        <w:rPr>
          <w:rFonts w:ascii="Times New Roman" w:eastAsia="SimSun" w:hAnsi="Times New Roman" w:cs="Times New Roman"/>
          <w:sz w:val="24"/>
          <w:szCs w:val="24"/>
          <w:lang w:val="en-US"/>
        </w:rPr>
        <w:t>(</w:t>
      </w:r>
      <w:r w:rsidRPr="00C25035">
        <w:rPr>
          <w:rFonts w:ascii="Times New Roman" w:eastAsia="SimSun" w:hAnsi="Times New Roman" w:cs="Times New Roman"/>
          <w:sz w:val="24"/>
          <w:szCs w:val="24"/>
          <w:lang w:val="en-US"/>
        </w:rPr>
        <w:t>2009</w:t>
      </w:r>
      <w:r>
        <w:rPr>
          <w:rFonts w:ascii="Times New Roman" w:eastAsia="SimSun" w:hAnsi="Times New Roman" w:cs="Times New Roman"/>
          <w:sz w:val="24"/>
          <w:szCs w:val="24"/>
          <w:lang w:val="en-US"/>
        </w:rPr>
        <w:t>)</w:t>
      </w:r>
      <w:r w:rsidRPr="00C25035">
        <w:rPr>
          <w:rFonts w:ascii="Times New Roman" w:eastAsia="SimSun" w:hAnsi="Times New Roman" w:cs="Times New Roman"/>
          <w:sz w:val="24"/>
          <w:szCs w:val="24"/>
          <w:lang w:val="en-US"/>
        </w:rPr>
        <w:t xml:space="preserve">. Pre-Modern East Asia: To 1800. </w:t>
      </w:r>
      <w:r w:rsidRPr="00C25035">
        <w:rPr>
          <w:rFonts w:ascii="Times New Roman" w:eastAsia="SimSun" w:hAnsi="Times New Roman" w:cs="Times New Roman"/>
          <w:i/>
          <w:iCs/>
          <w:sz w:val="24"/>
          <w:szCs w:val="24"/>
          <w:lang w:val="en-US"/>
        </w:rPr>
        <w:t>A Cultural, Social, and Political History</w:t>
      </w:r>
      <w:r w:rsidR="00214297">
        <w:rPr>
          <w:rFonts w:ascii="Times New Roman" w:eastAsia="SimSun" w:hAnsi="Times New Roman" w:cs="Times New Roman"/>
          <w:sz w:val="24"/>
          <w:szCs w:val="24"/>
          <w:lang w:val="en-US"/>
        </w:rPr>
        <w:t>,</w:t>
      </w:r>
      <w:r w:rsidRPr="00C25035">
        <w:rPr>
          <w:rFonts w:ascii="Times New Roman" w:eastAsia="SimSun" w:hAnsi="Times New Roman" w:cs="Times New Roman"/>
          <w:sz w:val="24"/>
          <w:szCs w:val="24"/>
          <w:lang w:val="en-US"/>
        </w:rPr>
        <w:t xml:space="preserve"> </w:t>
      </w:r>
      <w:r w:rsidR="00214297">
        <w:rPr>
          <w:rFonts w:ascii="Times New Roman" w:eastAsia="SimSun" w:hAnsi="Times New Roman" w:cs="Times New Roman"/>
          <w:sz w:val="24"/>
          <w:szCs w:val="24"/>
          <w:lang w:val="en-US"/>
        </w:rPr>
        <w:t xml:space="preserve">Boston: </w:t>
      </w:r>
      <w:r w:rsidRPr="00C25035">
        <w:rPr>
          <w:rFonts w:ascii="Times New Roman" w:eastAsia="SimSun" w:hAnsi="Times New Roman" w:cs="Times New Roman"/>
          <w:sz w:val="24"/>
          <w:szCs w:val="24"/>
          <w:lang w:val="en-US"/>
        </w:rPr>
        <w:t>Houghton Mifflin Company</w:t>
      </w:r>
      <w:r>
        <w:rPr>
          <w:rFonts w:ascii="Times New Roman" w:eastAsia="SimSun" w:hAnsi="Times New Roman" w:cs="Times New Roman"/>
          <w:sz w:val="24"/>
          <w:szCs w:val="24"/>
          <w:lang w:val="en-US"/>
        </w:rPr>
        <w:t>.</w:t>
      </w:r>
    </w:p>
    <w:p w14:paraId="5E928864" w14:textId="780A8A29" w:rsidR="00CA128C" w:rsidRDefault="00CA128C" w:rsidP="008B2129">
      <w:pPr>
        <w:spacing w:line="360" w:lineRule="auto"/>
        <w:ind w:left="709" w:hanging="709"/>
        <w:jc w:val="both"/>
        <w:rPr>
          <w:rFonts w:ascii="Times New Roman" w:eastAsia="SimSun" w:hAnsi="Times New Roman" w:cs="Times New Roman"/>
          <w:sz w:val="24"/>
          <w:szCs w:val="24"/>
          <w:lang w:val="en-US"/>
        </w:rPr>
      </w:pPr>
      <w:r w:rsidRPr="006B06CA">
        <w:rPr>
          <w:rFonts w:ascii="Times New Roman" w:eastAsia="SimSun" w:hAnsi="Times New Roman" w:cs="Times New Roman"/>
          <w:sz w:val="24"/>
          <w:szCs w:val="24"/>
          <w:lang w:val="en-US"/>
        </w:rPr>
        <w:t xml:space="preserve">Fairbank, J. K. </w:t>
      </w:r>
      <w:r w:rsidR="00F43E69">
        <w:rPr>
          <w:rFonts w:ascii="Times New Roman" w:eastAsia="SimSun" w:hAnsi="Times New Roman" w:cs="Times New Roman"/>
          <w:sz w:val="24"/>
          <w:szCs w:val="24"/>
          <w:lang w:val="en-US"/>
        </w:rPr>
        <w:t>y</w:t>
      </w:r>
      <w:r w:rsidRPr="006B06CA">
        <w:rPr>
          <w:rFonts w:ascii="Times New Roman" w:eastAsia="SimSun" w:hAnsi="Times New Roman" w:cs="Times New Roman"/>
          <w:sz w:val="24"/>
          <w:szCs w:val="24"/>
          <w:lang w:val="en-US"/>
        </w:rPr>
        <w:t xml:space="preserve"> Goldman, M. (2006). </w:t>
      </w:r>
      <w:r w:rsidRPr="006B06CA">
        <w:rPr>
          <w:rFonts w:ascii="Times New Roman" w:eastAsia="SimSun" w:hAnsi="Times New Roman" w:cs="Times New Roman"/>
          <w:i/>
          <w:iCs/>
          <w:sz w:val="24"/>
          <w:szCs w:val="24"/>
          <w:lang w:val="en-US"/>
        </w:rPr>
        <w:t>China: a new history. Second Enlarged Edition</w:t>
      </w:r>
      <w:r w:rsidR="00B5007B">
        <w:rPr>
          <w:rFonts w:ascii="Times New Roman" w:eastAsia="SimSun" w:hAnsi="Times New Roman" w:cs="Times New Roman"/>
          <w:sz w:val="24"/>
          <w:szCs w:val="24"/>
          <w:lang w:val="en-US"/>
        </w:rPr>
        <w:t>,</w:t>
      </w:r>
      <w:r w:rsidRPr="006B06CA">
        <w:rPr>
          <w:rFonts w:ascii="Times New Roman" w:eastAsia="SimSun" w:hAnsi="Times New Roman" w:cs="Times New Roman"/>
          <w:sz w:val="24"/>
          <w:szCs w:val="24"/>
          <w:lang w:val="en-US"/>
        </w:rPr>
        <w:t xml:space="preserve"> </w:t>
      </w:r>
      <w:r w:rsidR="00B5007B">
        <w:rPr>
          <w:rFonts w:ascii="Times New Roman" w:eastAsia="SimSun" w:hAnsi="Times New Roman" w:cs="Times New Roman"/>
          <w:sz w:val="24"/>
          <w:szCs w:val="24"/>
          <w:lang w:val="en-US"/>
        </w:rPr>
        <w:t xml:space="preserve">Cambridge: </w:t>
      </w:r>
      <w:r w:rsidRPr="006B06CA">
        <w:rPr>
          <w:rFonts w:ascii="Times New Roman" w:eastAsia="SimSun" w:hAnsi="Times New Roman" w:cs="Times New Roman"/>
          <w:sz w:val="24"/>
          <w:szCs w:val="24"/>
          <w:lang w:val="en-US"/>
        </w:rPr>
        <w:t>Harvard University Press.</w:t>
      </w:r>
    </w:p>
    <w:p w14:paraId="30C1979F" w14:textId="7DE70F0B" w:rsidR="00157067" w:rsidRDefault="00CC64A9" w:rsidP="008B2129">
      <w:pPr>
        <w:spacing w:line="360" w:lineRule="auto"/>
        <w:ind w:left="709" w:hanging="709"/>
        <w:jc w:val="both"/>
        <w:rPr>
          <w:rFonts w:ascii="Times New Roman" w:eastAsia="SimSun" w:hAnsi="Times New Roman" w:cs="Times New Roman"/>
          <w:sz w:val="24"/>
          <w:szCs w:val="24"/>
          <w:lang w:val="en-US"/>
        </w:rPr>
      </w:pPr>
      <w:r w:rsidRPr="00CC64A9">
        <w:rPr>
          <w:rFonts w:ascii="Times New Roman" w:eastAsia="SimSun" w:hAnsi="Times New Roman" w:cs="Times New Roman"/>
          <w:sz w:val="24"/>
          <w:szCs w:val="24"/>
          <w:lang w:val="en-US"/>
        </w:rPr>
        <w:t xml:space="preserve">Hartwell, R. (1967). The Evolution of the Early Northern Sung Monetary System, A. D. 960-1025. </w:t>
      </w:r>
      <w:r w:rsidRPr="00CC64A9">
        <w:rPr>
          <w:rFonts w:ascii="Times New Roman" w:eastAsia="SimSun" w:hAnsi="Times New Roman" w:cs="Times New Roman"/>
          <w:i/>
          <w:iCs/>
          <w:sz w:val="24"/>
          <w:szCs w:val="24"/>
          <w:lang w:val="en-US"/>
        </w:rPr>
        <w:t>Journal of the American Oriental Society</w:t>
      </w:r>
      <w:r w:rsidRPr="00B5007B">
        <w:rPr>
          <w:rFonts w:ascii="Times New Roman" w:eastAsia="SimSun" w:hAnsi="Times New Roman" w:cs="Times New Roman"/>
          <w:sz w:val="24"/>
          <w:szCs w:val="24"/>
          <w:lang w:val="en-US"/>
        </w:rPr>
        <w:t xml:space="preserve">, </w:t>
      </w:r>
      <w:r w:rsidR="00B5007B" w:rsidRPr="00B5007B">
        <w:rPr>
          <w:rFonts w:ascii="Times New Roman" w:eastAsia="SimSun" w:hAnsi="Times New Roman" w:cs="Times New Roman"/>
          <w:sz w:val="24"/>
          <w:szCs w:val="24"/>
          <w:lang w:val="en-US"/>
        </w:rPr>
        <w:t xml:space="preserve">v. </w:t>
      </w:r>
      <w:r w:rsidRPr="00B5007B">
        <w:rPr>
          <w:rFonts w:ascii="Times New Roman" w:eastAsia="SimSun" w:hAnsi="Times New Roman" w:cs="Times New Roman"/>
          <w:sz w:val="24"/>
          <w:szCs w:val="24"/>
          <w:lang w:val="en-US"/>
        </w:rPr>
        <w:t>87</w:t>
      </w:r>
      <w:r w:rsidR="00B5007B" w:rsidRPr="00B5007B">
        <w:rPr>
          <w:rFonts w:ascii="Times New Roman" w:eastAsia="SimSun" w:hAnsi="Times New Roman" w:cs="Times New Roman"/>
          <w:sz w:val="24"/>
          <w:szCs w:val="24"/>
          <w:lang w:val="en-US"/>
        </w:rPr>
        <w:t>,</w:t>
      </w:r>
      <w:r w:rsidRPr="00B5007B">
        <w:rPr>
          <w:rFonts w:ascii="Times New Roman" w:eastAsia="SimSun" w:hAnsi="Times New Roman" w:cs="Times New Roman"/>
          <w:sz w:val="24"/>
          <w:szCs w:val="24"/>
          <w:lang w:val="en-US"/>
        </w:rPr>
        <w:t xml:space="preserve"> </w:t>
      </w:r>
      <w:r w:rsidR="00B5007B" w:rsidRPr="00B5007B">
        <w:rPr>
          <w:rFonts w:ascii="Times New Roman" w:eastAsia="SimSun" w:hAnsi="Times New Roman" w:cs="Times New Roman"/>
          <w:sz w:val="24"/>
          <w:szCs w:val="24"/>
          <w:lang w:val="en-US"/>
        </w:rPr>
        <w:t>n</w:t>
      </w:r>
      <w:r w:rsidR="00B5007B">
        <w:rPr>
          <w:rFonts w:ascii="Times New Roman" w:eastAsia="SimSun" w:hAnsi="Times New Roman" w:cs="Times New Roman"/>
          <w:sz w:val="24"/>
          <w:szCs w:val="24"/>
          <w:lang w:val="en-US"/>
        </w:rPr>
        <w:t xml:space="preserve">. </w:t>
      </w:r>
      <w:r w:rsidRPr="00CC64A9">
        <w:rPr>
          <w:rFonts w:ascii="Times New Roman" w:eastAsia="SimSun" w:hAnsi="Times New Roman" w:cs="Times New Roman"/>
          <w:sz w:val="24"/>
          <w:szCs w:val="24"/>
          <w:lang w:val="en-US"/>
        </w:rPr>
        <w:t xml:space="preserve">3, </w:t>
      </w:r>
      <w:r w:rsidR="00B5007B">
        <w:rPr>
          <w:rFonts w:ascii="Times New Roman" w:eastAsia="SimSun" w:hAnsi="Times New Roman" w:cs="Times New Roman"/>
          <w:sz w:val="24"/>
          <w:szCs w:val="24"/>
          <w:lang w:val="en-US"/>
        </w:rPr>
        <w:t xml:space="preserve">pp. </w:t>
      </w:r>
      <w:r w:rsidRPr="00CC64A9">
        <w:rPr>
          <w:rFonts w:ascii="Times New Roman" w:eastAsia="SimSun" w:hAnsi="Times New Roman" w:cs="Times New Roman"/>
          <w:sz w:val="24"/>
          <w:szCs w:val="24"/>
          <w:lang w:val="en-US"/>
        </w:rPr>
        <w:t>280-289.</w:t>
      </w:r>
    </w:p>
    <w:p w14:paraId="6D0C5DBE" w14:textId="243901AC" w:rsidR="00C25035" w:rsidRDefault="00C25035" w:rsidP="008B2129">
      <w:pPr>
        <w:spacing w:line="360" w:lineRule="auto"/>
        <w:ind w:left="709" w:hanging="709"/>
        <w:jc w:val="both"/>
        <w:rPr>
          <w:rFonts w:ascii="Times New Roman" w:eastAsia="SimSun" w:hAnsi="Times New Roman" w:cs="Times New Roman"/>
          <w:sz w:val="24"/>
          <w:szCs w:val="24"/>
          <w:lang w:val="en-US"/>
        </w:rPr>
      </w:pPr>
      <w:r w:rsidRPr="00C25035">
        <w:rPr>
          <w:rFonts w:ascii="Times New Roman" w:eastAsia="SimSun" w:hAnsi="Times New Roman" w:cs="Times New Roman"/>
          <w:sz w:val="24"/>
          <w:szCs w:val="24"/>
          <w:lang w:val="en-US"/>
        </w:rPr>
        <w:t>Hartwell, R</w:t>
      </w:r>
      <w:r>
        <w:rPr>
          <w:rFonts w:ascii="Times New Roman" w:eastAsia="SimSun" w:hAnsi="Times New Roman" w:cs="Times New Roman"/>
          <w:sz w:val="24"/>
          <w:szCs w:val="24"/>
          <w:lang w:val="en-US"/>
        </w:rPr>
        <w:t>.</w:t>
      </w:r>
      <w:r w:rsidRPr="00C25035">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lang w:val="en-US"/>
        </w:rPr>
        <w:t>(</w:t>
      </w:r>
      <w:r w:rsidRPr="00C25035">
        <w:rPr>
          <w:rFonts w:ascii="Times New Roman" w:eastAsia="SimSun" w:hAnsi="Times New Roman" w:cs="Times New Roman"/>
          <w:sz w:val="24"/>
          <w:szCs w:val="24"/>
          <w:lang w:val="en-US"/>
        </w:rPr>
        <w:t>1982</w:t>
      </w:r>
      <w:r>
        <w:rPr>
          <w:rFonts w:ascii="Times New Roman" w:eastAsia="SimSun" w:hAnsi="Times New Roman" w:cs="Times New Roman"/>
          <w:sz w:val="24"/>
          <w:szCs w:val="24"/>
          <w:lang w:val="en-US"/>
        </w:rPr>
        <w:t>)</w:t>
      </w:r>
      <w:r w:rsidRPr="00C25035">
        <w:rPr>
          <w:rFonts w:ascii="Times New Roman" w:eastAsia="SimSun" w:hAnsi="Times New Roman" w:cs="Times New Roman"/>
          <w:sz w:val="24"/>
          <w:szCs w:val="24"/>
          <w:lang w:val="en-US"/>
        </w:rPr>
        <w:t>. Demographic, political, and social transformations of China, 750- 1550.</w:t>
      </w:r>
      <w:r w:rsidRPr="00C25035">
        <w:rPr>
          <w:rFonts w:ascii="Times New Roman" w:eastAsia="SimSun" w:hAnsi="Times New Roman" w:cs="Times New Roman"/>
          <w:i/>
          <w:iCs/>
          <w:sz w:val="24"/>
          <w:szCs w:val="24"/>
          <w:lang w:val="en-US"/>
        </w:rPr>
        <w:t xml:space="preserve"> Harvard Journal of Asiatic Studies</w:t>
      </w:r>
      <w:r w:rsidRPr="00B5007B">
        <w:rPr>
          <w:rFonts w:ascii="Times New Roman" w:eastAsia="SimSun" w:hAnsi="Times New Roman" w:cs="Times New Roman"/>
          <w:sz w:val="24"/>
          <w:szCs w:val="24"/>
          <w:lang w:val="en-US"/>
        </w:rPr>
        <w:t xml:space="preserve">, </w:t>
      </w:r>
      <w:r w:rsidR="00B5007B" w:rsidRPr="00B5007B">
        <w:rPr>
          <w:rFonts w:ascii="Times New Roman" w:eastAsia="SimSun" w:hAnsi="Times New Roman" w:cs="Times New Roman"/>
          <w:sz w:val="24"/>
          <w:szCs w:val="24"/>
          <w:lang w:val="en-US"/>
        </w:rPr>
        <w:t xml:space="preserve">v. </w:t>
      </w:r>
      <w:r w:rsidRPr="00B5007B">
        <w:rPr>
          <w:rFonts w:ascii="Times New Roman" w:eastAsia="SimSun" w:hAnsi="Times New Roman" w:cs="Times New Roman"/>
          <w:sz w:val="24"/>
          <w:szCs w:val="24"/>
          <w:lang w:val="en-US"/>
        </w:rPr>
        <w:t>42</w:t>
      </w:r>
      <w:r w:rsidR="00B5007B" w:rsidRPr="00B5007B">
        <w:rPr>
          <w:rFonts w:ascii="Times New Roman" w:eastAsia="SimSun" w:hAnsi="Times New Roman" w:cs="Times New Roman"/>
          <w:sz w:val="24"/>
          <w:szCs w:val="24"/>
          <w:lang w:val="en-US"/>
        </w:rPr>
        <w:t>,</w:t>
      </w:r>
      <w:r w:rsidRPr="00B5007B">
        <w:rPr>
          <w:rFonts w:ascii="Times New Roman" w:eastAsia="SimSun" w:hAnsi="Times New Roman" w:cs="Times New Roman"/>
          <w:sz w:val="24"/>
          <w:szCs w:val="24"/>
          <w:lang w:val="en-US"/>
        </w:rPr>
        <w:t xml:space="preserve"> </w:t>
      </w:r>
      <w:r w:rsidR="00B5007B" w:rsidRPr="00B5007B">
        <w:rPr>
          <w:rFonts w:ascii="Times New Roman" w:eastAsia="SimSun" w:hAnsi="Times New Roman" w:cs="Times New Roman"/>
          <w:sz w:val="24"/>
          <w:szCs w:val="24"/>
          <w:lang w:val="en-US"/>
        </w:rPr>
        <w:t xml:space="preserve">n. </w:t>
      </w:r>
      <w:r w:rsidRPr="00B5007B">
        <w:rPr>
          <w:rFonts w:ascii="Times New Roman" w:eastAsia="SimSun" w:hAnsi="Times New Roman" w:cs="Times New Roman"/>
          <w:sz w:val="24"/>
          <w:szCs w:val="24"/>
          <w:lang w:val="en-US"/>
        </w:rPr>
        <w:t>2</w:t>
      </w:r>
      <w:r w:rsidRPr="00C25035">
        <w:rPr>
          <w:rFonts w:ascii="Times New Roman" w:eastAsia="SimSun" w:hAnsi="Times New Roman" w:cs="Times New Roman"/>
          <w:sz w:val="24"/>
          <w:szCs w:val="24"/>
          <w:lang w:val="en-US"/>
        </w:rPr>
        <w:t xml:space="preserve">, </w:t>
      </w:r>
      <w:r w:rsidR="00B5007B">
        <w:rPr>
          <w:rFonts w:ascii="Times New Roman" w:eastAsia="SimSun" w:hAnsi="Times New Roman" w:cs="Times New Roman"/>
          <w:sz w:val="24"/>
          <w:szCs w:val="24"/>
          <w:lang w:val="en-US"/>
        </w:rPr>
        <w:t xml:space="preserve">pp. </w:t>
      </w:r>
      <w:r w:rsidRPr="00C25035">
        <w:rPr>
          <w:rFonts w:ascii="Times New Roman" w:eastAsia="SimSun" w:hAnsi="Times New Roman" w:cs="Times New Roman"/>
          <w:sz w:val="24"/>
          <w:szCs w:val="24"/>
          <w:lang w:val="en-US"/>
        </w:rPr>
        <w:t>365-442.</w:t>
      </w:r>
    </w:p>
    <w:p w14:paraId="55EF75F4" w14:textId="3A01F3E2" w:rsidR="000B348F" w:rsidRDefault="000B348F" w:rsidP="008B2129">
      <w:pPr>
        <w:spacing w:line="360" w:lineRule="auto"/>
        <w:ind w:left="709" w:hanging="709"/>
        <w:jc w:val="both"/>
        <w:rPr>
          <w:rFonts w:ascii="Times New Roman" w:eastAsia="SimSun" w:hAnsi="Times New Roman" w:cs="Times New Roman"/>
          <w:sz w:val="24"/>
          <w:szCs w:val="24"/>
          <w:lang w:val="es-AR"/>
        </w:rPr>
      </w:pPr>
      <w:proofErr w:type="spellStart"/>
      <w:r w:rsidRPr="00C25035">
        <w:rPr>
          <w:rFonts w:ascii="Times New Roman" w:eastAsia="SimSun" w:hAnsi="Times New Roman" w:cs="Times New Roman"/>
          <w:sz w:val="24"/>
          <w:szCs w:val="24"/>
          <w:lang w:val="en-US"/>
        </w:rPr>
        <w:t>Gernet</w:t>
      </w:r>
      <w:proofErr w:type="spellEnd"/>
      <w:r w:rsidRPr="00C25035">
        <w:rPr>
          <w:rFonts w:ascii="Times New Roman" w:eastAsia="SimSun" w:hAnsi="Times New Roman" w:cs="Times New Roman"/>
          <w:sz w:val="24"/>
          <w:szCs w:val="24"/>
          <w:lang w:val="en-US"/>
        </w:rPr>
        <w:t xml:space="preserve">, J. </w:t>
      </w:r>
      <w:r w:rsidRPr="005D57A1">
        <w:rPr>
          <w:rFonts w:ascii="Times New Roman" w:eastAsia="SimSun" w:hAnsi="Times New Roman" w:cs="Times New Roman"/>
          <w:sz w:val="24"/>
          <w:szCs w:val="24"/>
          <w:lang w:val="es-AR"/>
        </w:rPr>
        <w:t xml:space="preserve">(2005). </w:t>
      </w:r>
      <w:r w:rsidRPr="00B5007B">
        <w:rPr>
          <w:rFonts w:ascii="Times New Roman" w:eastAsia="SimSun" w:hAnsi="Times New Roman" w:cs="Times New Roman"/>
          <w:i/>
          <w:iCs/>
          <w:sz w:val="24"/>
          <w:szCs w:val="24"/>
          <w:lang w:val="es-AR"/>
        </w:rPr>
        <w:t>El Mundo Chino</w:t>
      </w:r>
      <w:r w:rsidR="00B5007B" w:rsidRPr="00B5007B">
        <w:rPr>
          <w:rFonts w:ascii="Times New Roman" w:eastAsia="SimSun" w:hAnsi="Times New Roman" w:cs="Times New Roman"/>
          <w:sz w:val="24"/>
          <w:szCs w:val="24"/>
          <w:lang w:val="es-AR"/>
        </w:rPr>
        <w:t>,</w:t>
      </w:r>
      <w:r w:rsidRPr="00B5007B">
        <w:rPr>
          <w:rFonts w:ascii="Times New Roman" w:eastAsia="SimSun" w:hAnsi="Times New Roman" w:cs="Times New Roman"/>
          <w:sz w:val="24"/>
          <w:szCs w:val="24"/>
          <w:lang w:val="es-AR"/>
        </w:rPr>
        <w:t xml:space="preserve"> </w:t>
      </w:r>
      <w:r w:rsidR="00B5007B" w:rsidRPr="00B5007B">
        <w:rPr>
          <w:rFonts w:ascii="Times New Roman" w:eastAsia="SimSun" w:hAnsi="Times New Roman" w:cs="Times New Roman"/>
          <w:sz w:val="24"/>
          <w:szCs w:val="24"/>
          <w:lang w:val="es-AR"/>
        </w:rPr>
        <w:t xml:space="preserve">Barcelona: </w:t>
      </w:r>
      <w:r w:rsidRPr="00DE5FE8">
        <w:rPr>
          <w:rFonts w:ascii="Times New Roman" w:eastAsia="SimSun" w:hAnsi="Times New Roman" w:cs="Times New Roman"/>
          <w:sz w:val="24"/>
          <w:szCs w:val="24"/>
          <w:lang w:val="es-AR"/>
        </w:rPr>
        <w:t>Crítica.</w:t>
      </w:r>
    </w:p>
    <w:p w14:paraId="4AE2065A" w14:textId="77C1BA33" w:rsidR="00B136C4" w:rsidRDefault="00B136C4" w:rsidP="008B2129">
      <w:pPr>
        <w:spacing w:line="360" w:lineRule="auto"/>
        <w:ind w:left="709" w:hanging="709"/>
        <w:jc w:val="both"/>
        <w:rPr>
          <w:rFonts w:ascii="Times New Roman" w:eastAsia="SimSun" w:hAnsi="Times New Roman" w:cs="Times New Roman"/>
          <w:sz w:val="24"/>
          <w:szCs w:val="24"/>
          <w:lang w:val="en-US"/>
        </w:rPr>
      </w:pPr>
      <w:proofErr w:type="spellStart"/>
      <w:r w:rsidRPr="00F43E69">
        <w:rPr>
          <w:rFonts w:ascii="Times New Roman" w:eastAsia="SimSun" w:hAnsi="Times New Roman" w:cs="Times New Roman"/>
          <w:sz w:val="24"/>
          <w:szCs w:val="24"/>
          <w:lang w:val="es-AR"/>
        </w:rPr>
        <w:t>Mcdermott</w:t>
      </w:r>
      <w:proofErr w:type="spellEnd"/>
      <w:r w:rsidRPr="00F43E69">
        <w:rPr>
          <w:rFonts w:ascii="Times New Roman" w:eastAsia="SimSun" w:hAnsi="Times New Roman" w:cs="Times New Roman"/>
          <w:sz w:val="24"/>
          <w:szCs w:val="24"/>
          <w:lang w:val="es-AR"/>
        </w:rPr>
        <w:t xml:space="preserve">, J. </w:t>
      </w:r>
      <w:r w:rsidR="00F43E69" w:rsidRPr="00F43E69">
        <w:rPr>
          <w:rFonts w:ascii="Times New Roman" w:eastAsia="SimSun" w:hAnsi="Times New Roman" w:cs="Times New Roman"/>
          <w:sz w:val="24"/>
          <w:szCs w:val="24"/>
          <w:lang w:val="es-AR"/>
        </w:rPr>
        <w:t>y</w:t>
      </w:r>
      <w:r w:rsidRPr="00F43E69">
        <w:rPr>
          <w:rFonts w:ascii="Times New Roman" w:eastAsia="SimSun" w:hAnsi="Times New Roman" w:cs="Times New Roman"/>
          <w:sz w:val="24"/>
          <w:szCs w:val="24"/>
          <w:lang w:val="es-AR"/>
        </w:rPr>
        <w:t xml:space="preserve"> </w:t>
      </w:r>
      <w:proofErr w:type="spellStart"/>
      <w:r w:rsidRPr="00F43E69">
        <w:rPr>
          <w:rFonts w:ascii="Times New Roman" w:eastAsia="SimSun" w:hAnsi="Times New Roman" w:cs="Times New Roman"/>
          <w:sz w:val="24"/>
          <w:szCs w:val="24"/>
          <w:lang w:val="es-AR"/>
        </w:rPr>
        <w:t>Shiba</w:t>
      </w:r>
      <w:proofErr w:type="spellEnd"/>
      <w:r w:rsidRPr="00F43E69">
        <w:rPr>
          <w:rFonts w:ascii="Times New Roman" w:eastAsia="SimSun" w:hAnsi="Times New Roman" w:cs="Times New Roman"/>
          <w:sz w:val="24"/>
          <w:szCs w:val="24"/>
          <w:lang w:val="es-AR"/>
        </w:rPr>
        <w:t xml:space="preserve"> Y. (2015). </w:t>
      </w:r>
      <w:r w:rsidR="00B5007B" w:rsidRPr="00B5007B">
        <w:rPr>
          <w:rFonts w:ascii="Times New Roman" w:eastAsia="SimSun" w:hAnsi="Times New Roman" w:cs="Times New Roman"/>
          <w:sz w:val="24"/>
          <w:szCs w:val="24"/>
          <w:lang w:val="en-US"/>
        </w:rPr>
        <w:t>“</w:t>
      </w:r>
      <w:r w:rsidRPr="00B136C4">
        <w:rPr>
          <w:rFonts w:ascii="Times New Roman" w:eastAsia="SimSun" w:hAnsi="Times New Roman" w:cs="Times New Roman"/>
          <w:sz w:val="24"/>
          <w:szCs w:val="24"/>
          <w:lang w:val="en-US"/>
        </w:rPr>
        <w:t>Economic change in China, 960–1279</w:t>
      </w:r>
      <w:r w:rsidR="00B5007B">
        <w:rPr>
          <w:rFonts w:ascii="Times New Roman" w:eastAsia="SimSun" w:hAnsi="Times New Roman" w:cs="Times New Roman"/>
          <w:sz w:val="24"/>
          <w:szCs w:val="24"/>
          <w:lang w:val="en-US"/>
        </w:rPr>
        <w:t xml:space="preserve">”, </w:t>
      </w:r>
      <w:proofErr w:type="spellStart"/>
      <w:r w:rsidR="00B5007B">
        <w:rPr>
          <w:rFonts w:ascii="Times New Roman" w:eastAsia="SimSun" w:hAnsi="Times New Roman" w:cs="Times New Roman"/>
          <w:sz w:val="24"/>
          <w:szCs w:val="24"/>
          <w:lang w:val="en-US"/>
        </w:rPr>
        <w:t>en</w:t>
      </w:r>
      <w:proofErr w:type="spellEnd"/>
      <w:r w:rsidR="00B5007B">
        <w:rPr>
          <w:rFonts w:ascii="Times New Roman" w:eastAsia="SimSun" w:hAnsi="Times New Roman" w:cs="Times New Roman"/>
          <w:sz w:val="24"/>
          <w:szCs w:val="24"/>
          <w:lang w:val="en-US"/>
        </w:rPr>
        <w:t>:</w:t>
      </w:r>
      <w:r w:rsidRPr="00B136C4">
        <w:rPr>
          <w:rFonts w:ascii="Times New Roman" w:eastAsia="SimSun" w:hAnsi="Times New Roman" w:cs="Times New Roman"/>
          <w:sz w:val="24"/>
          <w:szCs w:val="24"/>
          <w:lang w:val="en-US"/>
        </w:rPr>
        <w:t xml:space="preserve"> J</w:t>
      </w:r>
      <w:r>
        <w:rPr>
          <w:rFonts w:ascii="Times New Roman" w:eastAsia="SimSun" w:hAnsi="Times New Roman" w:cs="Times New Roman"/>
          <w:sz w:val="24"/>
          <w:szCs w:val="24"/>
          <w:lang w:val="en-US"/>
        </w:rPr>
        <w:t>.</w:t>
      </w:r>
      <w:r w:rsidRPr="00B136C4">
        <w:rPr>
          <w:rFonts w:ascii="Times New Roman" w:eastAsia="SimSun" w:hAnsi="Times New Roman" w:cs="Times New Roman"/>
          <w:sz w:val="24"/>
          <w:szCs w:val="24"/>
          <w:lang w:val="en-US"/>
        </w:rPr>
        <w:t xml:space="preserve"> Chaffee </w:t>
      </w:r>
      <w:r w:rsidR="00746997">
        <w:rPr>
          <w:rFonts w:ascii="Times New Roman" w:eastAsia="SimSun" w:hAnsi="Times New Roman" w:cs="Times New Roman"/>
          <w:sz w:val="24"/>
          <w:szCs w:val="24"/>
          <w:lang w:val="en-US"/>
        </w:rPr>
        <w:t>y</w:t>
      </w:r>
      <w:r w:rsidRPr="00B136C4">
        <w:rPr>
          <w:rFonts w:ascii="Times New Roman" w:eastAsia="SimSun" w:hAnsi="Times New Roman" w:cs="Times New Roman"/>
          <w:sz w:val="24"/>
          <w:szCs w:val="24"/>
          <w:lang w:val="en-US"/>
        </w:rPr>
        <w:t xml:space="preserve"> D</w:t>
      </w:r>
      <w:r>
        <w:rPr>
          <w:rFonts w:ascii="Times New Roman" w:eastAsia="SimSun" w:hAnsi="Times New Roman" w:cs="Times New Roman"/>
          <w:sz w:val="24"/>
          <w:szCs w:val="24"/>
          <w:lang w:val="en-US"/>
        </w:rPr>
        <w:t>.</w:t>
      </w:r>
      <w:r w:rsidRPr="00B136C4">
        <w:rPr>
          <w:rFonts w:ascii="Times New Roman" w:eastAsia="SimSun" w:hAnsi="Times New Roman" w:cs="Times New Roman"/>
          <w:sz w:val="24"/>
          <w:szCs w:val="24"/>
          <w:lang w:val="en-US"/>
        </w:rPr>
        <w:t xml:space="preserve"> </w:t>
      </w:r>
      <w:proofErr w:type="spellStart"/>
      <w:r w:rsidRPr="00B136C4">
        <w:rPr>
          <w:rFonts w:ascii="Times New Roman" w:eastAsia="SimSun" w:hAnsi="Times New Roman" w:cs="Times New Roman"/>
          <w:sz w:val="24"/>
          <w:szCs w:val="24"/>
          <w:lang w:val="en-US"/>
        </w:rPr>
        <w:t>Twitchett</w:t>
      </w:r>
      <w:proofErr w:type="spellEnd"/>
      <w:r w:rsidRPr="00B136C4">
        <w:rPr>
          <w:rFonts w:ascii="Times New Roman" w:eastAsia="SimSun" w:hAnsi="Times New Roman" w:cs="Times New Roman"/>
          <w:sz w:val="24"/>
          <w:szCs w:val="24"/>
          <w:lang w:val="en-US"/>
        </w:rPr>
        <w:t xml:space="preserve"> (Eds.), </w:t>
      </w:r>
      <w:r w:rsidRPr="00B136C4">
        <w:rPr>
          <w:rFonts w:ascii="Times New Roman" w:eastAsia="SimSun" w:hAnsi="Times New Roman" w:cs="Times New Roman"/>
          <w:i/>
          <w:iCs/>
          <w:sz w:val="24"/>
          <w:szCs w:val="24"/>
          <w:lang w:val="en-US"/>
        </w:rPr>
        <w:t>The Cambridge History of China, Volume 5 Part Two: Sung China, 907-1279</w:t>
      </w:r>
      <w:r w:rsidRPr="00B136C4">
        <w:rPr>
          <w:rFonts w:ascii="Times New Roman" w:eastAsia="SimSun" w:hAnsi="Times New Roman" w:cs="Times New Roman"/>
          <w:sz w:val="24"/>
          <w:szCs w:val="24"/>
          <w:lang w:val="en-US"/>
        </w:rPr>
        <w:t xml:space="preserve">, </w:t>
      </w:r>
      <w:r w:rsidR="00B5007B" w:rsidRPr="00B136C4">
        <w:rPr>
          <w:rFonts w:ascii="Times New Roman" w:eastAsia="SimSun" w:hAnsi="Times New Roman" w:cs="Times New Roman"/>
          <w:sz w:val="24"/>
          <w:szCs w:val="24"/>
          <w:lang w:val="en-US"/>
        </w:rPr>
        <w:t>Cambridge</w:t>
      </w:r>
      <w:r w:rsidR="00B5007B">
        <w:rPr>
          <w:rFonts w:ascii="Times New Roman" w:eastAsia="SimSun" w:hAnsi="Times New Roman" w:cs="Times New Roman"/>
          <w:sz w:val="24"/>
          <w:szCs w:val="24"/>
          <w:lang w:val="en-US"/>
        </w:rPr>
        <w:t>:</w:t>
      </w:r>
      <w:r w:rsidR="00B5007B" w:rsidRPr="00B136C4">
        <w:rPr>
          <w:rFonts w:ascii="Times New Roman" w:eastAsia="SimSun" w:hAnsi="Times New Roman" w:cs="Times New Roman"/>
          <w:sz w:val="24"/>
          <w:szCs w:val="24"/>
          <w:lang w:val="en-US"/>
        </w:rPr>
        <w:t xml:space="preserve"> </w:t>
      </w:r>
      <w:r w:rsidRPr="00B136C4">
        <w:rPr>
          <w:rFonts w:ascii="Times New Roman" w:eastAsia="SimSun" w:hAnsi="Times New Roman" w:cs="Times New Roman"/>
          <w:sz w:val="24"/>
          <w:szCs w:val="24"/>
          <w:lang w:val="en-US"/>
        </w:rPr>
        <w:t>Cambridge University Press</w:t>
      </w:r>
      <w:r w:rsidR="00B5007B">
        <w:rPr>
          <w:rFonts w:ascii="Times New Roman" w:eastAsia="SimSun" w:hAnsi="Times New Roman" w:cs="Times New Roman"/>
          <w:sz w:val="24"/>
          <w:szCs w:val="24"/>
          <w:lang w:val="en-US"/>
        </w:rPr>
        <w:t xml:space="preserve">, </w:t>
      </w:r>
      <w:r w:rsidR="00B5007B" w:rsidRPr="00B136C4">
        <w:rPr>
          <w:rFonts w:ascii="Times New Roman" w:eastAsia="SimSun" w:hAnsi="Times New Roman" w:cs="Times New Roman"/>
          <w:sz w:val="24"/>
          <w:szCs w:val="24"/>
          <w:lang w:val="en-US"/>
        </w:rPr>
        <w:t>321-436</w:t>
      </w:r>
      <w:r>
        <w:rPr>
          <w:rFonts w:ascii="Times New Roman" w:eastAsia="SimSun" w:hAnsi="Times New Roman" w:cs="Times New Roman"/>
          <w:sz w:val="24"/>
          <w:szCs w:val="24"/>
          <w:lang w:val="en-US"/>
        </w:rPr>
        <w:t>.</w:t>
      </w:r>
      <w:r w:rsidRPr="00B136C4">
        <w:rPr>
          <w:rFonts w:ascii="Times New Roman" w:eastAsia="SimSun" w:hAnsi="Times New Roman" w:cs="Times New Roman"/>
          <w:sz w:val="24"/>
          <w:szCs w:val="24"/>
          <w:lang w:val="en-US"/>
        </w:rPr>
        <w:t xml:space="preserve"> </w:t>
      </w:r>
    </w:p>
    <w:p w14:paraId="64895D45" w14:textId="57A6B654" w:rsidR="00307E0C" w:rsidRDefault="00307E0C" w:rsidP="008B2129">
      <w:pPr>
        <w:spacing w:line="360" w:lineRule="auto"/>
        <w:ind w:left="709" w:hanging="709"/>
        <w:jc w:val="both"/>
        <w:rPr>
          <w:rFonts w:ascii="Times New Roman" w:eastAsia="SimSun" w:hAnsi="Times New Roman" w:cs="Times New Roman"/>
          <w:sz w:val="24"/>
          <w:szCs w:val="24"/>
          <w:lang w:val="en-US"/>
        </w:rPr>
      </w:pPr>
      <w:r w:rsidRPr="00307E0C">
        <w:rPr>
          <w:rFonts w:ascii="Times New Roman" w:eastAsia="SimSun" w:hAnsi="Times New Roman" w:cs="Times New Roman"/>
          <w:sz w:val="24"/>
          <w:szCs w:val="24"/>
          <w:lang w:val="en-US"/>
        </w:rPr>
        <w:t xml:space="preserve">Park, H. </w:t>
      </w:r>
      <w:r>
        <w:rPr>
          <w:rFonts w:ascii="Times New Roman" w:eastAsia="SimSun" w:hAnsi="Times New Roman" w:cs="Times New Roman"/>
          <w:sz w:val="24"/>
          <w:szCs w:val="24"/>
          <w:lang w:val="en-US"/>
        </w:rPr>
        <w:t>(</w:t>
      </w:r>
      <w:r w:rsidRPr="00307E0C">
        <w:rPr>
          <w:rFonts w:ascii="Times New Roman" w:eastAsia="SimSun" w:hAnsi="Times New Roman" w:cs="Times New Roman"/>
          <w:sz w:val="24"/>
          <w:szCs w:val="24"/>
          <w:lang w:val="en-US"/>
        </w:rPr>
        <w:t>2012</w:t>
      </w:r>
      <w:r>
        <w:rPr>
          <w:rFonts w:ascii="Times New Roman" w:eastAsia="SimSun" w:hAnsi="Times New Roman" w:cs="Times New Roman"/>
          <w:sz w:val="24"/>
          <w:szCs w:val="24"/>
          <w:lang w:val="en-US"/>
        </w:rPr>
        <w:t>)</w:t>
      </w:r>
      <w:r w:rsidRPr="00307E0C">
        <w:rPr>
          <w:rFonts w:ascii="Times New Roman" w:eastAsia="SimSun" w:hAnsi="Times New Roman" w:cs="Times New Roman"/>
          <w:sz w:val="24"/>
          <w:szCs w:val="24"/>
          <w:lang w:val="en-US"/>
        </w:rPr>
        <w:t xml:space="preserve">. </w:t>
      </w:r>
      <w:r w:rsidRPr="00307E0C">
        <w:rPr>
          <w:rFonts w:ascii="Times New Roman" w:eastAsia="SimSun" w:hAnsi="Times New Roman" w:cs="Times New Roman"/>
          <w:i/>
          <w:iCs/>
          <w:sz w:val="24"/>
          <w:szCs w:val="24"/>
          <w:lang w:val="en-US"/>
        </w:rPr>
        <w:t>Mapping the Chinese and Islamic Worlds. Cross-Cultural Exchange in Pre-modern Asia</w:t>
      </w:r>
      <w:r w:rsidRPr="00307E0C">
        <w:rPr>
          <w:rFonts w:ascii="Times New Roman" w:eastAsia="SimSun" w:hAnsi="Times New Roman" w:cs="Times New Roman"/>
          <w:sz w:val="24"/>
          <w:szCs w:val="24"/>
          <w:lang w:val="en-US"/>
        </w:rPr>
        <w:t xml:space="preserve">. </w:t>
      </w:r>
      <w:r w:rsidR="00B5007B" w:rsidRPr="00307E0C">
        <w:rPr>
          <w:rFonts w:ascii="Times New Roman" w:eastAsia="SimSun" w:hAnsi="Times New Roman" w:cs="Times New Roman"/>
          <w:sz w:val="24"/>
          <w:szCs w:val="24"/>
          <w:lang w:val="en-US"/>
        </w:rPr>
        <w:t>Cambridge</w:t>
      </w:r>
      <w:r w:rsidR="00B5007B">
        <w:rPr>
          <w:rFonts w:ascii="Times New Roman" w:eastAsia="SimSun" w:hAnsi="Times New Roman" w:cs="Times New Roman"/>
          <w:sz w:val="24"/>
          <w:szCs w:val="24"/>
          <w:lang w:val="en-US"/>
        </w:rPr>
        <w:t xml:space="preserve">: </w:t>
      </w:r>
      <w:r w:rsidRPr="00307E0C">
        <w:rPr>
          <w:rFonts w:ascii="Times New Roman" w:eastAsia="SimSun" w:hAnsi="Times New Roman" w:cs="Times New Roman"/>
          <w:sz w:val="24"/>
          <w:szCs w:val="24"/>
          <w:lang w:val="en-US"/>
        </w:rPr>
        <w:t>Cambridge University Press</w:t>
      </w:r>
      <w:r>
        <w:rPr>
          <w:rFonts w:ascii="Times New Roman" w:eastAsia="SimSun" w:hAnsi="Times New Roman" w:cs="Times New Roman"/>
          <w:sz w:val="24"/>
          <w:szCs w:val="24"/>
          <w:lang w:val="en-US"/>
        </w:rPr>
        <w:t>.</w:t>
      </w:r>
    </w:p>
    <w:p w14:paraId="35CAB529" w14:textId="4E136420" w:rsidR="00B94E75" w:rsidRDefault="004B0AF1" w:rsidP="008B2129">
      <w:pPr>
        <w:spacing w:line="360" w:lineRule="auto"/>
        <w:ind w:left="709" w:hanging="709"/>
        <w:jc w:val="both"/>
        <w:rPr>
          <w:rFonts w:ascii="Times New Roman" w:eastAsia="SimSun" w:hAnsi="Times New Roman" w:cs="Times New Roman"/>
          <w:sz w:val="24"/>
          <w:szCs w:val="24"/>
          <w:lang w:val="en-US"/>
        </w:rPr>
      </w:pPr>
      <w:proofErr w:type="spellStart"/>
      <w:r w:rsidRPr="00B94E75">
        <w:rPr>
          <w:rFonts w:ascii="Times New Roman" w:eastAsia="SimSun" w:hAnsi="Times New Roman" w:cs="Times New Roman"/>
          <w:sz w:val="24"/>
          <w:szCs w:val="24"/>
          <w:lang w:val="en-US"/>
        </w:rPr>
        <w:t>Schottenhammer</w:t>
      </w:r>
      <w:proofErr w:type="spellEnd"/>
      <w:r w:rsidR="00B94E75" w:rsidRPr="00B94E75">
        <w:rPr>
          <w:rFonts w:ascii="Times New Roman" w:eastAsia="SimSun" w:hAnsi="Times New Roman" w:cs="Times New Roman"/>
          <w:sz w:val="24"/>
          <w:szCs w:val="24"/>
          <w:lang w:val="en-US"/>
        </w:rPr>
        <w:t xml:space="preserve">, A. </w:t>
      </w:r>
      <w:r w:rsidR="00B94E75">
        <w:rPr>
          <w:rFonts w:ascii="Times New Roman" w:eastAsia="SimSun" w:hAnsi="Times New Roman" w:cs="Times New Roman"/>
          <w:sz w:val="24"/>
          <w:szCs w:val="24"/>
          <w:lang w:val="en-US"/>
        </w:rPr>
        <w:t>(</w:t>
      </w:r>
      <w:r w:rsidR="00B94E75" w:rsidRPr="00B94E75">
        <w:rPr>
          <w:rFonts w:ascii="Times New Roman" w:eastAsia="SimSun" w:hAnsi="Times New Roman" w:cs="Times New Roman"/>
          <w:sz w:val="24"/>
          <w:szCs w:val="24"/>
          <w:lang w:val="en-US"/>
        </w:rPr>
        <w:t>2015</w:t>
      </w:r>
      <w:r w:rsidR="00B94E75">
        <w:rPr>
          <w:rFonts w:ascii="Times New Roman" w:eastAsia="SimSun" w:hAnsi="Times New Roman" w:cs="Times New Roman"/>
          <w:sz w:val="24"/>
          <w:szCs w:val="24"/>
          <w:lang w:val="en-US"/>
        </w:rPr>
        <w:t>)</w:t>
      </w:r>
      <w:r w:rsidR="00B94E75" w:rsidRPr="00B94E75">
        <w:rPr>
          <w:rFonts w:ascii="Times New Roman" w:eastAsia="SimSun" w:hAnsi="Times New Roman" w:cs="Times New Roman"/>
          <w:sz w:val="24"/>
          <w:szCs w:val="24"/>
          <w:lang w:val="en-US"/>
        </w:rPr>
        <w:t xml:space="preserve">. </w:t>
      </w:r>
      <w:r w:rsidR="00A04454">
        <w:rPr>
          <w:rFonts w:ascii="Times New Roman" w:eastAsia="SimSun" w:hAnsi="Times New Roman" w:cs="Times New Roman"/>
          <w:sz w:val="24"/>
          <w:szCs w:val="24"/>
          <w:lang w:val="en-US"/>
        </w:rPr>
        <w:t>“</w:t>
      </w:r>
      <w:r w:rsidRPr="004B0AF1">
        <w:rPr>
          <w:rFonts w:ascii="Times New Roman" w:eastAsia="SimSun" w:hAnsi="Times New Roman" w:cs="Times New Roman"/>
          <w:sz w:val="24"/>
          <w:szCs w:val="24"/>
          <w:lang w:val="en-US"/>
        </w:rPr>
        <w:t>China’s emergence as a maritime power</w:t>
      </w:r>
      <w:r w:rsidR="00A04454">
        <w:rPr>
          <w:rFonts w:ascii="Times New Roman" w:eastAsia="SimSun" w:hAnsi="Times New Roman" w:cs="Times New Roman"/>
          <w:sz w:val="24"/>
          <w:szCs w:val="24"/>
          <w:lang w:val="en-US"/>
        </w:rPr>
        <w:t xml:space="preserve">”, </w:t>
      </w:r>
      <w:proofErr w:type="spellStart"/>
      <w:r w:rsidR="00A04454">
        <w:rPr>
          <w:rFonts w:ascii="Times New Roman" w:eastAsia="SimSun" w:hAnsi="Times New Roman" w:cs="Times New Roman"/>
          <w:sz w:val="24"/>
          <w:szCs w:val="24"/>
          <w:lang w:val="en-US"/>
        </w:rPr>
        <w:t>en</w:t>
      </w:r>
      <w:proofErr w:type="spellEnd"/>
      <w:r w:rsidR="00A04454">
        <w:rPr>
          <w:rFonts w:ascii="Times New Roman" w:eastAsia="SimSun" w:hAnsi="Times New Roman" w:cs="Times New Roman"/>
          <w:sz w:val="24"/>
          <w:szCs w:val="24"/>
          <w:lang w:val="en-US"/>
        </w:rPr>
        <w:t>:</w:t>
      </w:r>
      <w:r w:rsidR="00B94E75" w:rsidRPr="00B94E75">
        <w:rPr>
          <w:rFonts w:ascii="Times New Roman" w:eastAsia="SimSun" w:hAnsi="Times New Roman" w:cs="Times New Roman"/>
          <w:sz w:val="24"/>
          <w:szCs w:val="24"/>
          <w:lang w:val="en-US"/>
        </w:rPr>
        <w:t xml:space="preserve"> </w:t>
      </w:r>
      <w:r w:rsidRPr="00B136C4">
        <w:rPr>
          <w:rFonts w:ascii="Times New Roman" w:eastAsia="SimSun" w:hAnsi="Times New Roman" w:cs="Times New Roman"/>
          <w:sz w:val="24"/>
          <w:szCs w:val="24"/>
          <w:lang w:val="en-US"/>
        </w:rPr>
        <w:t>J</w:t>
      </w:r>
      <w:r>
        <w:rPr>
          <w:rFonts w:ascii="Times New Roman" w:eastAsia="SimSun" w:hAnsi="Times New Roman" w:cs="Times New Roman"/>
          <w:sz w:val="24"/>
          <w:szCs w:val="24"/>
          <w:lang w:val="en-US"/>
        </w:rPr>
        <w:t>.</w:t>
      </w:r>
      <w:r w:rsidRPr="00B136C4">
        <w:rPr>
          <w:rFonts w:ascii="Times New Roman" w:eastAsia="SimSun" w:hAnsi="Times New Roman" w:cs="Times New Roman"/>
          <w:sz w:val="24"/>
          <w:szCs w:val="24"/>
          <w:lang w:val="en-US"/>
        </w:rPr>
        <w:t xml:space="preserve"> Chaffee </w:t>
      </w:r>
      <w:r w:rsidR="00746997">
        <w:rPr>
          <w:rFonts w:ascii="Times New Roman" w:eastAsia="SimSun" w:hAnsi="Times New Roman" w:cs="Times New Roman"/>
          <w:sz w:val="24"/>
          <w:szCs w:val="24"/>
          <w:lang w:val="en-US"/>
        </w:rPr>
        <w:t>y</w:t>
      </w:r>
      <w:r w:rsidRPr="00B136C4">
        <w:rPr>
          <w:rFonts w:ascii="Times New Roman" w:eastAsia="SimSun" w:hAnsi="Times New Roman" w:cs="Times New Roman"/>
          <w:sz w:val="24"/>
          <w:szCs w:val="24"/>
          <w:lang w:val="en-US"/>
        </w:rPr>
        <w:t xml:space="preserve"> D</w:t>
      </w:r>
      <w:r>
        <w:rPr>
          <w:rFonts w:ascii="Times New Roman" w:eastAsia="SimSun" w:hAnsi="Times New Roman" w:cs="Times New Roman"/>
          <w:sz w:val="24"/>
          <w:szCs w:val="24"/>
          <w:lang w:val="en-US"/>
        </w:rPr>
        <w:t>.</w:t>
      </w:r>
      <w:r w:rsidRPr="00B136C4">
        <w:rPr>
          <w:rFonts w:ascii="Times New Roman" w:eastAsia="SimSun" w:hAnsi="Times New Roman" w:cs="Times New Roman"/>
          <w:sz w:val="24"/>
          <w:szCs w:val="24"/>
          <w:lang w:val="en-US"/>
        </w:rPr>
        <w:t xml:space="preserve"> </w:t>
      </w:r>
      <w:proofErr w:type="spellStart"/>
      <w:r w:rsidRPr="00B136C4">
        <w:rPr>
          <w:rFonts w:ascii="Times New Roman" w:eastAsia="SimSun" w:hAnsi="Times New Roman" w:cs="Times New Roman"/>
          <w:sz w:val="24"/>
          <w:szCs w:val="24"/>
          <w:lang w:val="en-US"/>
        </w:rPr>
        <w:t>Twitchett</w:t>
      </w:r>
      <w:proofErr w:type="spellEnd"/>
      <w:r w:rsidRPr="00B136C4">
        <w:rPr>
          <w:rFonts w:ascii="Times New Roman" w:eastAsia="SimSun" w:hAnsi="Times New Roman" w:cs="Times New Roman"/>
          <w:sz w:val="24"/>
          <w:szCs w:val="24"/>
          <w:lang w:val="en-US"/>
        </w:rPr>
        <w:t xml:space="preserve"> (Eds.), </w:t>
      </w:r>
      <w:r w:rsidRPr="00B136C4">
        <w:rPr>
          <w:rFonts w:ascii="Times New Roman" w:eastAsia="SimSun" w:hAnsi="Times New Roman" w:cs="Times New Roman"/>
          <w:i/>
          <w:iCs/>
          <w:sz w:val="24"/>
          <w:szCs w:val="24"/>
          <w:lang w:val="en-US"/>
        </w:rPr>
        <w:t>The Cambridge History of China, Volume 5 Part Two: Sung China, 907-1279</w:t>
      </w:r>
      <w:r w:rsidRPr="00B136C4">
        <w:rPr>
          <w:rFonts w:ascii="Times New Roman" w:eastAsia="SimSun" w:hAnsi="Times New Roman" w:cs="Times New Roman"/>
          <w:sz w:val="24"/>
          <w:szCs w:val="24"/>
          <w:lang w:val="en-US"/>
        </w:rPr>
        <w:t>,</w:t>
      </w:r>
      <w:r>
        <w:rPr>
          <w:rFonts w:ascii="Times New Roman" w:eastAsia="SimSun" w:hAnsi="Times New Roman" w:cs="Times New Roman"/>
          <w:sz w:val="24"/>
          <w:szCs w:val="24"/>
          <w:lang w:val="en-US"/>
        </w:rPr>
        <w:t xml:space="preserve"> </w:t>
      </w:r>
      <w:r w:rsidR="00A04454" w:rsidRPr="00B136C4">
        <w:rPr>
          <w:rFonts w:ascii="Times New Roman" w:eastAsia="SimSun" w:hAnsi="Times New Roman" w:cs="Times New Roman"/>
          <w:sz w:val="24"/>
          <w:szCs w:val="24"/>
          <w:lang w:val="en-US"/>
        </w:rPr>
        <w:t>Cambridge</w:t>
      </w:r>
      <w:r w:rsidR="00A04454">
        <w:rPr>
          <w:rFonts w:ascii="Times New Roman" w:eastAsia="SimSun" w:hAnsi="Times New Roman" w:cs="Times New Roman"/>
          <w:sz w:val="24"/>
          <w:szCs w:val="24"/>
          <w:lang w:val="en-US"/>
        </w:rPr>
        <w:t>:</w:t>
      </w:r>
      <w:r w:rsidR="00A04454" w:rsidRPr="00B136C4">
        <w:rPr>
          <w:rFonts w:ascii="Times New Roman" w:eastAsia="SimSun" w:hAnsi="Times New Roman" w:cs="Times New Roman"/>
          <w:sz w:val="24"/>
          <w:szCs w:val="24"/>
          <w:lang w:val="en-US"/>
        </w:rPr>
        <w:t xml:space="preserve"> </w:t>
      </w:r>
      <w:r w:rsidRPr="00B136C4">
        <w:rPr>
          <w:rFonts w:ascii="Times New Roman" w:eastAsia="SimSun" w:hAnsi="Times New Roman" w:cs="Times New Roman"/>
          <w:sz w:val="24"/>
          <w:szCs w:val="24"/>
          <w:lang w:val="en-US"/>
        </w:rPr>
        <w:t>Cambridge University Press</w:t>
      </w:r>
      <w:r w:rsidR="00A04454">
        <w:rPr>
          <w:rFonts w:ascii="Times New Roman" w:eastAsia="SimSun" w:hAnsi="Times New Roman" w:cs="Times New Roman"/>
          <w:sz w:val="24"/>
          <w:szCs w:val="24"/>
          <w:lang w:val="en-US"/>
        </w:rPr>
        <w:t>, 473</w:t>
      </w:r>
      <w:r w:rsidR="00A04454" w:rsidRPr="00B136C4">
        <w:rPr>
          <w:rFonts w:ascii="Times New Roman" w:eastAsia="SimSun" w:hAnsi="Times New Roman" w:cs="Times New Roman"/>
          <w:sz w:val="24"/>
          <w:szCs w:val="24"/>
          <w:lang w:val="en-US"/>
        </w:rPr>
        <w:t>-</w:t>
      </w:r>
      <w:r w:rsidR="00A04454">
        <w:rPr>
          <w:rFonts w:ascii="Times New Roman" w:eastAsia="SimSun" w:hAnsi="Times New Roman" w:cs="Times New Roman"/>
          <w:sz w:val="24"/>
          <w:szCs w:val="24"/>
          <w:lang w:val="en-US"/>
        </w:rPr>
        <w:t>525</w:t>
      </w:r>
      <w:r>
        <w:rPr>
          <w:rFonts w:ascii="Times New Roman" w:eastAsia="SimSun" w:hAnsi="Times New Roman" w:cs="Times New Roman"/>
          <w:sz w:val="24"/>
          <w:szCs w:val="24"/>
          <w:lang w:val="en-US"/>
        </w:rPr>
        <w:t>.</w:t>
      </w:r>
    </w:p>
    <w:p w14:paraId="7C37F1E5" w14:textId="219963D7" w:rsidR="000B348F" w:rsidRDefault="000B348F" w:rsidP="008B2129">
      <w:pPr>
        <w:spacing w:line="360" w:lineRule="auto"/>
        <w:ind w:left="709" w:hanging="709"/>
        <w:jc w:val="both"/>
        <w:rPr>
          <w:rFonts w:ascii="Times New Roman" w:eastAsia="SimSun" w:hAnsi="Times New Roman" w:cs="Times New Roman"/>
          <w:sz w:val="24"/>
          <w:szCs w:val="24"/>
          <w:lang w:val="en-US"/>
        </w:rPr>
      </w:pPr>
      <w:r w:rsidRPr="000B348F">
        <w:rPr>
          <w:rFonts w:ascii="Times New Roman" w:eastAsia="SimSun" w:hAnsi="Times New Roman" w:cs="Times New Roman"/>
          <w:sz w:val="24"/>
          <w:szCs w:val="24"/>
          <w:lang w:val="en-US"/>
        </w:rPr>
        <w:lastRenderedPageBreak/>
        <w:t>Smith, P</w:t>
      </w:r>
      <w:r>
        <w:rPr>
          <w:rFonts w:ascii="Times New Roman" w:eastAsia="SimSun" w:hAnsi="Times New Roman" w:cs="Times New Roman"/>
          <w:sz w:val="24"/>
          <w:szCs w:val="24"/>
          <w:lang w:val="en-US"/>
        </w:rPr>
        <w:t>.</w:t>
      </w:r>
      <w:r w:rsidRPr="000B348F">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lang w:val="en-US"/>
        </w:rPr>
        <w:t>(</w:t>
      </w:r>
      <w:r w:rsidRPr="000B348F">
        <w:rPr>
          <w:rFonts w:ascii="Times New Roman" w:eastAsia="SimSun" w:hAnsi="Times New Roman" w:cs="Times New Roman"/>
          <w:sz w:val="24"/>
          <w:szCs w:val="24"/>
          <w:lang w:val="en-US"/>
        </w:rPr>
        <w:t>2004</w:t>
      </w:r>
      <w:r>
        <w:rPr>
          <w:rFonts w:ascii="Times New Roman" w:eastAsia="SimSun" w:hAnsi="Times New Roman" w:cs="Times New Roman"/>
          <w:sz w:val="24"/>
          <w:szCs w:val="24"/>
          <w:lang w:val="en-US"/>
        </w:rPr>
        <w:t>)</w:t>
      </w:r>
      <w:r w:rsidRPr="000B348F">
        <w:rPr>
          <w:rFonts w:ascii="Times New Roman" w:eastAsia="SimSun" w:hAnsi="Times New Roman" w:cs="Times New Roman"/>
          <w:sz w:val="24"/>
          <w:szCs w:val="24"/>
          <w:lang w:val="en-US"/>
        </w:rPr>
        <w:t xml:space="preserve">. </w:t>
      </w:r>
      <w:r w:rsidR="00A04454">
        <w:rPr>
          <w:rFonts w:ascii="Times New Roman" w:eastAsia="SimSun" w:hAnsi="Times New Roman" w:cs="Times New Roman"/>
          <w:sz w:val="24"/>
          <w:szCs w:val="24"/>
          <w:lang w:val="en-US"/>
        </w:rPr>
        <w:t>“</w:t>
      </w:r>
      <w:r w:rsidRPr="000B348F">
        <w:rPr>
          <w:rFonts w:ascii="Times New Roman" w:eastAsia="SimSun" w:hAnsi="Times New Roman" w:cs="Times New Roman"/>
          <w:sz w:val="24"/>
          <w:szCs w:val="24"/>
          <w:lang w:val="en-US"/>
        </w:rPr>
        <w:t>The Eurasian Transformation of the 10th to 13th centuries The View from Song China, 906-1279</w:t>
      </w:r>
      <w:r w:rsidR="00A04454">
        <w:rPr>
          <w:rFonts w:ascii="Times New Roman" w:eastAsia="SimSun" w:hAnsi="Times New Roman" w:cs="Times New Roman"/>
          <w:sz w:val="24"/>
          <w:szCs w:val="24"/>
          <w:lang w:val="en-US"/>
        </w:rPr>
        <w:t xml:space="preserve">”, </w:t>
      </w:r>
      <w:proofErr w:type="spellStart"/>
      <w:r w:rsidR="00A04454">
        <w:rPr>
          <w:rFonts w:ascii="Times New Roman" w:eastAsia="SimSun" w:hAnsi="Times New Roman" w:cs="Times New Roman"/>
          <w:sz w:val="24"/>
          <w:szCs w:val="24"/>
          <w:lang w:val="en-US"/>
        </w:rPr>
        <w:t>en</w:t>
      </w:r>
      <w:proofErr w:type="spellEnd"/>
      <w:r w:rsidR="00A04454">
        <w:rPr>
          <w:rFonts w:ascii="Times New Roman" w:eastAsia="SimSun" w:hAnsi="Times New Roman" w:cs="Times New Roman"/>
          <w:sz w:val="24"/>
          <w:szCs w:val="24"/>
          <w:lang w:val="en-US"/>
        </w:rPr>
        <w:t>:</w:t>
      </w:r>
      <w:r w:rsidRPr="000B348F">
        <w:rPr>
          <w:rFonts w:ascii="Times New Roman" w:eastAsia="SimSun" w:hAnsi="Times New Roman" w:cs="Times New Roman"/>
          <w:sz w:val="24"/>
          <w:szCs w:val="24"/>
          <w:lang w:val="en-US"/>
        </w:rPr>
        <w:t xml:space="preserve"> J</w:t>
      </w:r>
      <w:r>
        <w:rPr>
          <w:rFonts w:ascii="Times New Roman" w:eastAsia="SimSun" w:hAnsi="Times New Roman" w:cs="Times New Roman"/>
          <w:sz w:val="24"/>
          <w:szCs w:val="24"/>
          <w:lang w:val="en-US"/>
        </w:rPr>
        <w:t>.</w:t>
      </w:r>
      <w:r w:rsidRPr="000B348F">
        <w:rPr>
          <w:rFonts w:ascii="Times New Roman" w:eastAsia="SimSun" w:hAnsi="Times New Roman" w:cs="Times New Roman"/>
          <w:sz w:val="24"/>
          <w:szCs w:val="24"/>
          <w:lang w:val="en-US"/>
        </w:rPr>
        <w:t xml:space="preserve"> Arneson &amp; B</w:t>
      </w:r>
      <w:r>
        <w:rPr>
          <w:rFonts w:ascii="Times New Roman" w:eastAsia="SimSun" w:hAnsi="Times New Roman" w:cs="Times New Roman"/>
          <w:sz w:val="24"/>
          <w:szCs w:val="24"/>
          <w:lang w:val="en-US"/>
        </w:rPr>
        <w:t>.</w:t>
      </w:r>
      <w:r w:rsidRPr="000B348F">
        <w:rPr>
          <w:rFonts w:ascii="Times New Roman" w:eastAsia="SimSun" w:hAnsi="Times New Roman" w:cs="Times New Roman"/>
          <w:sz w:val="24"/>
          <w:szCs w:val="24"/>
          <w:lang w:val="en-US"/>
        </w:rPr>
        <w:t xml:space="preserve"> Wittrock</w:t>
      </w:r>
      <w:r>
        <w:rPr>
          <w:rFonts w:ascii="Times New Roman" w:eastAsia="SimSun" w:hAnsi="Times New Roman" w:cs="Times New Roman"/>
          <w:sz w:val="24"/>
          <w:szCs w:val="24"/>
          <w:lang w:val="en-US"/>
        </w:rPr>
        <w:t xml:space="preserve"> (Eds.)</w:t>
      </w:r>
      <w:r w:rsidRPr="000B348F">
        <w:rPr>
          <w:rFonts w:ascii="Times New Roman" w:eastAsia="SimSun" w:hAnsi="Times New Roman" w:cs="Times New Roman"/>
          <w:sz w:val="24"/>
          <w:szCs w:val="24"/>
          <w:lang w:val="en-US"/>
        </w:rPr>
        <w:t xml:space="preserve">, </w:t>
      </w:r>
      <w:r w:rsidRPr="000B348F">
        <w:rPr>
          <w:rFonts w:ascii="Times New Roman" w:eastAsia="SimSun" w:hAnsi="Times New Roman" w:cs="Times New Roman"/>
          <w:i/>
          <w:iCs/>
          <w:sz w:val="24"/>
          <w:szCs w:val="24"/>
          <w:lang w:val="en-US"/>
        </w:rPr>
        <w:t>Eurasian transformations, tenth to thirteenth centuries Crystallizations, divergences, renaissances</w:t>
      </w:r>
      <w:r>
        <w:rPr>
          <w:rFonts w:ascii="Times New Roman" w:eastAsia="SimSun" w:hAnsi="Times New Roman" w:cs="Times New Roman"/>
          <w:sz w:val="24"/>
          <w:szCs w:val="24"/>
          <w:lang w:val="en-US"/>
        </w:rPr>
        <w:t>,</w:t>
      </w:r>
      <w:r w:rsidR="00C25035">
        <w:rPr>
          <w:rFonts w:ascii="Times New Roman" w:eastAsia="SimSun" w:hAnsi="Times New Roman" w:cs="Times New Roman"/>
          <w:sz w:val="24"/>
          <w:szCs w:val="24"/>
          <w:lang w:val="en-US"/>
        </w:rPr>
        <w:t xml:space="preserve"> </w:t>
      </w:r>
      <w:r w:rsidR="003A3760">
        <w:rPr>
          <w:rFonts w:ascii="Times New Roman" w:eastAsia="SimSun" w:hAnsi="Times New Roman" w:cs="Times New Roman"/>
          <w:sz w:val="24"/>
          <w:szCs w:val="24"/>
          <w:lang w:val="en-US"/>
        </w:rPr>
        <w:t xml:space="preserve">Leiden: </w:t>
      </w:r>
      <w:r w:rsidR="00C25035">
        <w:rPr>
          <w:rFonts w:ascii="Times New Roman" w:eastAsia="SimSun" w:hAnsi="Times New Roman" w:cs="Times New Roman"/>
          <w:sz w:val="24"/>
          <w:szCs w:val="24"/>
          <w:lang w:val="en-US"/>
        </w:rPr>
        <w:t>Brill</w:t>
      </w:r>
      <w:r w:rsidR="00A04454">
        <w:rPr>
          <w:rFonts w:ascii="Times New Roman" w:eastAsia="SimSun" w:hAnsi="Times New Roman" w:cs="Times New Roman"/>
          <w:sz w:val="24"/>
          <w:szCs w:val="24"/>
          <w:lang w:val="en-US"/>
        </w:rPr>
        <w:t xml:space="preserve">, </w:t>
      </w:r>
      <w:r w:rsidR="00A04454" w:rsidRPr="000B348F">
        <w:rPr>
          <w:rFonts w:ascii="Times New Roman" w:eastAsia="SimSun" w:hAnsi="Times New Roman" w:cs="Times New Roman"/>
          <w:sz w:val="24"/>
          <w:szCs w:val="24"/>
          <w:lang w:val="en-US"/>
        </w:rPr>
        <w:t>279-308</w:t>
      </w:r>
      <w:r w:rsidR="00C25035">
        <w:rPr>
          <w:rFonts w:ascii="Times New Roman" w:eastAsia="SimSun" w:hAnsi="Times New Roman" w:cs="Times New Roman"/>
          <w:sz w:val="24"/>
          <w:szCs w:val="24"/>
          <w:lang w:val="en-US"/>
        </w:rPr>
        <w:t>.</w:t>
      </w:r>
    </w:p>
    <w:p w14:paraId="47B7F6EF" w14:textId="1E79960B" w:rsidR="00D95967" w:rsidRDefault="00D95967" w:rsidP="008B2129">
      <w:pPr>
        <w:spacing w:line="360" w:lineRule="auto"/>
        <w:ind w:left="709" w:hanging="709"/>
        <w:jc w:val="both"/>
        <w:rPr>
          <w:rFonts w:ascii="Times New Roman" w:eastAsia="SimSun" w:hAnsi="Times New Roman" w:cs="Times New Roman"/>
          <w:sz w:val="24"/>
          <w:szCs w:val="24"/>
          <w:lang w:val="en-US"/>
        </w:rPr>
      </w:pPr>
      <w:r w:rsidRPr="00D95967">
        <w:rPr>
          <w:rFonts w:ascii="Times New Roman" w:eastAsia="SimSun" w:hAnsi="Times New Roman" w:cs="Times New Roman"/>
          <w:sz w:val="24"/>
          <w:szCs w:val="24"/>
          <w:lang w:val="en-US"/>
        </w:rPr>
        <w:t>Smith, P</w:t>
      </w:r>
      <w:r>
        <w:rPr>
          <w:rFonts w:ascii="Times New Roman" w:eastAsia="SimSun" w:hAnsi="Times New Roman" w:cs="Times New Roman"/>
          <w:sz w:val="24"/>
          <w:szCs w:val="24"/>
          <w:lang w:val="en-US"/>
        </w:rPr>
        <w:t>.</w:t>
      </w:r>
      <w:r w:rsidRPr="00D95967">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lang w:val="en-US"/>
        </w:rPr>
        <w:t>(</w:t>
      </w:r>
      <w:r w:rsidRPr="00D95967">
        <w:rPr>
          <w:rFonts w:ascii="Times New Roman" w:eastAsia="SimSun" w:hAnsi="Times New Roman" w:cs="Times New Roman"/>
          <w:sz w:val="24"/>
          <w:szCs w:val="24"/>
          <w:lang w:val="en-US"/>
        </w:rPr>
        <w:t>2009</w:t>
      </w:r>
      <w:r>
        <w:rPr>
          <w:rFonts w:ascii="Times New Roman" w:eastAsia="SimSun" w:hAnsi="Times New Roman" w:cs="Times New Roman"/>
          <w:sz w:val="24"/>
          <w:szCs w:val="24"/>
          <w:lang w:val="en-US"/>
        </w:rPr>
        <w:t>)</w:t>
      </w:r>
      <w:r w:rsidRPr="00D95967">
        <w:rPr>
          <w:rFonts w:ascii="Times New Roman" w:eastAsia="SimSun" w:hAnsi="Times New Roman" w:cs="Times New Roman"/>
          <w:sz w:val="24"/>
          <w:szCs w:val="24"/>
          <w:lang w:val="en-US"/>
        </w:rPr>
        <w:t xml:space="preserve">. </w:t>
      </w:r>
      <w:r w:rsidR="003A3760">
        <w:rPr>
          <w:rFonts w:ascii="Times New Roman" w:eastAsia="SimSun" w:hAnsi="Times New Roman" w:cs="Times New Roman"/>
          <w:sz w:val="24"/>
          <w:szCs w:val="24"/>
          <w:lang w:val="en-US"/>
        </w:rPr>
        <w:t>“</w:t>
      </w:r>
      <w:r w:rsidRPr="00D95967">
        <w:rPr>
          <w:rFonts w:ascii="Times New Roman" w:eastAsia="SimSun" w:hAnsi="Times New Roman" w:cs="Times New Roman"/>
          <w:sz w:val="24"/>
          <w:szCs w:val="24"/>
          <w:lang w:val="en-US"/>
        </w:rPr>
        <w:t>Shen-Tsung's reign and the new policies of Wang An-Shih, 1067–85</w:t>
      </w:r>
      <w:r w:rsidR="003A3760">
        <w:rPr>
          <w:rFonts w:ascii="Times New Roman" w:eastAsia="SimSun" w:hAnsi="Times New Roman" w:cs="Times New Roman"/>
          <w:sz w:val="24"/>
          <w:szCs w:val="24"/>
          <w:lang w:val="en-US"/>
        </w:rPr>
        <w:t xml:space="preserve">”, </w:t>
      </w:r>
      <w:proofErr w:type="spellStart"/>
      <w:r w:rsidR="003A3760">
        <w:rPr>
          <w:rFonts w:ascii="Times New Roman" w:eastAsia="SimSun" w:hAnsi="Times New Roman" w:cs="Times New Roman"/>
          <w:sz w:val="24"/>
          <w:szCs w:val="24"/>
          <w:lang w:val="en-US"/>
        </w:rPr>
        <w:t>en</w:t>
      </w:r>
      <w:proofErr w:type="spellEnd"/>
      <w:r w:rsidR="003A3760">
        <w:rPr>
          <w:rFonts w:ascii="Times New Roman" w:eastAsia="SimSun" w:hAnsi="Times New Roman" w:cs="Times New Roman"/>
          <w:sz w:val="24"/>
          <w:szCs w:val="24"/>
          <w:lang w:val="en-US"/>
        </w:rPr>
        <w:t>:</w:t>
      </w:r>
      <w:r w:rsidRPr="00D95967">
        <w:rPr>
          <w:rFonts w:ascii="Times New Roman" w:eastAsia="SimSun" w:hAnsi="Times New Roman" w:cs="Times New Roman"/>
          <w:sz w:val="24"/>
          <w:szCs w:val="24"/>
          <w:lang w:val="en-US"/>
        </w:rPr>
        <w:t xml:space="preserve"> </w:t>
      </w:r>
      <w:r w:rsidR="00746997">
        <w:rPr>
          <w:rFonts w:ascii="Times New Roman" w:eastAsia="SimSun" w:hAnsi="Times New Roman" w:cs="Times New Roman"/>
          <w:sz w:val="24"/>
          <w:szCs w:val="24"/>
          <w:lang w:val="en-US"/>
        </w:rPr>
        <w:t xml:space="preserve">D. </w:t>
      </w:r>
      <w:proofErr w:type="spellStart"/>
      <w:r w:rsidRPr="00D95967">
        <w:rPr>
          <w:rFonts w:ascii="Times New Roman" w:eastAsia="SimSun" w:hAnsi="Times New Roman" w:cs="Times New Roman"/>
          <w:sz w:val="24"/>
          <w:szCs w:val="24"/>
          <w:lang w:val="en-US"/>
        </w:rPr>
        <w:t>Twitchett</w:t>
      </w:r>
      <w:proofErr w:type="spellEnd"/>
      <w:r w:rsidRPr="00D95967">
        <w:rPr>
          <w:rFonts w:ascii="Times New Roman" w:eastAsia="SimSun" w:hAnsi="Times New Roman" w:cs="Times New Roman"/>
          <w:sz w:val="24"/>
          <w:szCs w:val="24"/>
          <w:lang w:val="en-US"/>
        </w:rPr>
        <w:t xml:space="preserve"> &amp; J</w:t>
      </w:r>
      <w:r>
        <w:rPr>
          <w:rFonts w:ascii="Times New Roman" w:eastAsia="SimSun" w:hAnsi="Times New Roman" w:cs="Times New Roman"/>
          <w:sz w:val="24"/>
          <w:szCs w:val="24"/>
          <w:lang w:val="en-US"/>
        </w:rPr>
        <w:t>.</w:t>
      </w:r>
      <w:r w:rsidRPr="00D95967">
        <w:rPr>
          <w:rFonts w:ascii="Times New Roman" w:eastAsia="SimSun" w:hAnsi="Times New Roman" w:cs="Times New Roman"/>
          <w:sz w:val="24"/>
          <w:szCs w:val="24"/>
          <w:lang w:val="en-US"/>
        </w:rPr>
        <w:t xml:space="preserve"> Fairbank (Eds.), </w:t>
      </w:r>
      <w:r w:rsidRPr="00D95967">
        <w:rPr>
          <w:rFonts w:ascii="Times New Roman" w:eastAsia="SimSun" w:hAnsi="Times New Roman" w:cs="Times New Roman"/>
          <w:i/>
          <w:iCs/>
          <w:sz w:val="24"/>
          <w:szCs w:val="24"/>
          <w:lang w:val="en-US"/>
        </w:rPr>
        <w:t xml:space="preserve">The Cambridge History of China, Volume 5 Part One: The Five Dynasties and Sung China </w:t>
      </w:r>
      <w:proofErr w:type="gramStart"/>
      <w:r w:rsidRPr="00D95967">
        <w:rPr>
          <w:rFonts w:ascii="Times New Roman" w:eastAsia="SimSun" w:hAnsi="Times New Roman" w:cs="Times New Roman"/>
          <w:i/>
          <w:iCs/>
          <w:sz w:val="24"/>
          <w:szCs w:val="24"/>
          <w:lang w:val="en-US"/>
        </w:rPr>
        <w:t>And</w:t>
      </w:r>
      <w:proofErr w:type="gramEnd"/>
      <w:r w:rsidRPr="00D95967">
        <w:rPr>
          <w:rFonts w:ascii="Times New Roman" w:eastAsia="SimSun" w:hAnsi="Times New Roman" w:cs="Times New Roman"/>
          <w:i/>
          <w:iCs/>
          <w:sz w:val="24"/>
          <w:szCs w:val="24"/>
          <w:lang w:val="en-US"/>
        </w:rPr>
        <w:t xml:space="preserve"> Its Precursors, 907-1279</w:t>
      </w:r>
      <w:r>
        <w:rPr>
          <w:rFonts w:ascii="Times New Roman" w:eastAsia="SimSun" w:hAnsi="Times New Roman" w:cs="Times New Roman"/>
          <w:sz w:val="24"/>
          <w:szCs w:val="24"/>
          <w:lang w:val="en-US"/>
        </w:rPr>
        <w:t xml:space="preserve">, </w:t>
      </w:r>
      <w:r w:rsidR="003A3760" w:rsidRPr="00D95967">
        <w:rPr>
          <w:rFonts w:ascii="Times New Roman" w:eastAsia="SimSun" w:hAnsi="Times New Roman" w:cs="Times New Roman"/>
          <w:sz w:val="24"/>
          <w:szCs w:val="24"/>
          <w:lang w:val="en-US"/>
        </w:rPr>
        <w:t>Cambridge</w:t>
      </w:r>
      <w:r w:rsidR="003A3760">
        <w:rPr>
          <w:rFonts w:ascii="Times New Roman" w:eastAsia="SimSun" w:hAnsi="Times New Roman" w:cs="Times New Roman"/>
          <w:sz w:val="24"/>
          <w:szCs w:val="24"/>
          <w:lang w:val="en-US"/>
        </w:rPr>
        <w:t xml:space="preserve">: </w:t>
      </w:r>
      <w:r w:rsidRPr="00D95967">
        <w:rPr>
          <w:rFonts w:ascii="Times New Roman" w:eastAsia="SimSun" w:hAnsi="Times New Roman" w:cs="Times New Roman"/>
          <w:sz w:val="24"/>
          <w:szCs w:val="24"/>
          <w:lang w:val="en-US"/>
        </w:rPr>
        <w:t>Cambridge University Press</w:t>
      </w:r>
      <w:r w:rsidR="003A3760">
        <w:rPr>
          <w:rFonts w:ascii="Times New Roman" w:eastAsia="SimSun" w:hAnsi="Times New Roman" w:cs="Times New Roman"/>
          <w:sz w:val="24"/>
          <w:szCs w:val="24"/>
          <w:lang w:val="en-US"/>
        </w:rPr>
        <w:t xml:space="preserve">, </w:t>
      </w:r>
      <w:r w:rsidR="003A3760" w:rsidRPr="00D95967">
        <w:rPr>
          <w:rFonts w:ascii="Times New Roman" w:eastAsia="SimSun" w:hAnsi="Times New Roman" w:cs="Times New Roman"/>
          <w:sz w:val="24"/>
          <w:szCs w:val="24"/>
          <w:lang w:val="en-US"/>
        </w:rPr>
        <w:t>347-483</w:t>
      </w:r>
      <w:r w:rsidRPr="00D95967">
        <w:rPr>
          <w:rFonts w:ascii="Times New Roman" w:eastAsia="SimSun" w:hAnsi="Times New Roman" w:cs="Times New Roman"/>
          <w:sz w:val="24"/>
          <w:szCs w:val="24"/>
          <w:lang w:val="en-US"/>
        </w:rPr>
        <w:t>.</w:t>
      </w:r>
    </w:p>
    <w:p w14:paraId="7270DEDF" w14:textId="00172BD1" w:rsidR="00F00CDE" w:rsidRDefault="00F00CDE" w:rsidP="008B2129">
      <w:pPr>
        <w:spacing w:line="360" w:lineRule="auto"/>
        <w:ind w:left="709" w:hanging="709"/>
        <w:jc w:val="both"/>
        <w:rPr>
          <w:rFonts w:ascii="Times New Roman" w:eastAsia="SimSun" w:hAnsi="Times New Roman" w:cs="Times New Roman"/>
          <w:sz w:val="24"/>
          <w:szCs w:val="24"/>
          <w:lang w:val="en-US"/>
        </w:rPr>
      </w:pPr>
      <w:r w:rsidRPr="00F00CDE">
        <w:rPr>
          <w:rFonts w:ascii="Times New Roman" w:eastAsia="SimSun" w:hAnsi="Times New Roman" w:cs="Times New Roman"/>
          <w:sz w:val="24"/>
          <w:szCs w:val="24"/>
          <w:lang w:val="en-US"/>
        </w:rPr>
        <w:t xml:space="preserve">Tao, J. (2009). </w:t>
      </w:r>
      <w:r w:rsidR="003A3760">
        <w:rPr>
          <w:rFonts w:ascii="Times New Roman" w:eastAsia="SimSun" w:hAnsi="Times New Roman" w:cs="Times New Roman"/>
          <w:sz w:val="24"/>
          <w:szCs w:val="24"/>
          <w:lang w:val="en-US"/>
        </w:rPr>
        <w:t>“</w:t>
      </w:r>
      <w:r w:rsidRPr="00F00CDE">
        <w:rPr>
          <w:rFonts w:ascii="Times New Roman" w:eastAsia="SimSun" w:hAnsi="Times New Roman" w:cs="Times New Roman"/>
          <w:sz w:val="24"/>
          <w:szCs w:val="24"/>
          <w:lang w:val="en-US"/>
        </w:rPr>
        <w:t>The Move to the South and the Reign of Kao-</w:t>
      </w:r>
      <w:proofErr w:type="spellStart"/>
      <w:r w:rsidRPr="00F00CDE">
        <w:rPr>
          <w:rFonts w:ascii="Times New Roman" w:eastAsia="SimSun" w:hAnsi="Times New Roman" w:cs="Times New Roman"/>
          <w:sz w:val="24"/>
          <w:szCs w:val="24"/>
          <w:lang w:val="en-US"/>
        </w:rPr>
        <w:t>tsung</w:t>
      </w:r>
      <w:proofErr w:type="spellEnd"/>
      <w:r w:rsidRPr="00F00CDE">
        <w:rPr>
          <w:rFonts w:ascii="Times New Roman" w:eastAsia="SimSun" w:hAnsi="Times New Roman" w:cs="Times New Roman"/>
          <w:sz w:val="24"/>
          <w:szCs w:val="24"/>
          <w:lang w:val="en-US"/>
        </w:rPr>
        <w:t xml:space="preserve"> (1127–1162)</w:t>
      </w:r>
      <w:r w:rsidR="003A3760">
        <w:rPr>
          <w:rFonts w:ascii="Times New Roman" w:eastAsia="SimSun" w:hAnsi="Times New Roman" w:cs="Times New Roman"/>
          <w:sz w:val="24"/>
          <w:szCs w:val="24"/>
          <w:lang w:val="en-US"/>
        </w:rPr>
        <w:t xml:space="preserve">”, </w:t>
      </w:r>
      <w:proofErr w:type="spellStart"/>
      <w:r w:rsidR="003A3760">
        <w:rPr>
          <w:rFonts w:ascii="Times New Roman" w:eastAsia="SimSun" w:hAnsi="Times New Roman" w:cs="Times New Roman"/>
          <w:sz w:val="24"/>
          <w:szCs w:val="24"/>
          <w:lang w:val="en-US"/>
        </w:rPr>
        <w:t>en</w:t>
      </w:r>
      <w:proofErr w:type="spellEnd"/>
      <w:r w:rsidR="003A3760">
        <w:rPr>
          <w:rFonts w:ascii="Times New Roman" w:eastAsia="SimSun" w:hAnsi="Times New Roman" w:cs="Times New Roman"/>
          <w:sz w:val="24"/>
          <w:szCs w:val="24"/>
          <w:lang w:val="en-US"/>
        </w:rPr>
        <w:t>:</w:t>
      </w:r>
      <w:r w:rsidRPr="00F00CDE">
        <w:rPr>
          <w:rFonts w:ascii="Times New Roman" w:eastAsia="SimSun" w:hAnsi="Times New Roman" w:cs="Times New Roman"/>
          <w:sz w:val="24"/>
          <w:szCs w:val="24"/>
          <w:lang w:val="en-US"/>
        </w:rPr>
        <w:t xml:space="preserve"> D. </w:t>
      </w:r>
      <w:proofErr w:type="spellStart"/>
      <w:r w:rsidRPr="00F00CDE">
        <w:rPr>
          <w:rFonts w:ascii="Times New Roman" w:eastAsia="SimSun" w:hAnsi="Times New Roman" w:cs="Times New Roman"/>
          <w:sz w:val="24"/>
          <w:szCs w:val="24"/>
          <w:lang w:val="en-US"/>
        </w:rPr>
        <w:t>Twitchett</w:t>
      </w:r>
      <w:proofErr w:type="spellEnd"/>
      <w:r w:rsidRPr="00F00CDE">
        <w:rPr>
          <w:rFonts w:ascii="Times New Roman" w:eastAsia="SimSun" w:hAnsi="Times New Roman" w:cs="Times New Roman"/>
          <w:sz w:val="24"/>
          <w:szCs w:val="24"/>
          <w:lang w:val="en-US"/>
        </w:rPr>
        <w:t xml:space="preserve"> &amp; J. Fairbank (Eds.), </w:t>
      </w:r>
      <w:r w:rsidRPr="00F00CDE">
        <w:rPr>
          <w:rFonts w:ascii="Times New Roman" w:eastAsia="SimSun" w:hAnsi="Times New Roman" w:cs="Times New Roman"/>
          <w:i/>
          <w:iCs/>
          <w:sz w:val="24"/>
          <w:szCs w:val="24"/>
          <w:lang w:val="en-US"/>
        </w:rPr>
        <w:t xml:space="preserve">The Cambridge History of China, Volume 5 Part One: The Five Dynasties and Sung China </w:t>
      </w:r>
      <w:proofErr w:type="gramStart"/>
      <w:r w:rsidRPr="00F00CDE">
        <w:rPr>
          <w:rFonts w:ascii="Times New Roman" w:eastAsia="SimSun" w:hAnsi="Times New Roman" w:cs="Times New Roman"/>
          <w:i/>
          <w:iCs/>
          <w:sz w:val="24"/>
          <w:szCs w:val="24"/>
          <w:lang w:val="en-US"/>
        </w:rPr>
        <w:t>And</w:t>
      </w:r>
      <w:proofErr w:type="gramEnd"/>
      <w:r w:rsidRPr="00F00CDE">
        <w:rPr>
          <w:rFonts w:ascii="Times New Roman" w:eastAsia="SimSun" w:hAnsi="Times New Roman" w:cs="Times New Roman"/>
          <w:i/>
          <w:iCs/>
          <w:sz w:val="24"/>
          <w:szCs w:val="24"/>
          <w:lang w:val="en-US"/>
        </w:rPr>
        <w:t xml:space="preserve"> Its Precursors, 907-1279</w:t>
      </w:r>
      <w:r w:rsidRPr="00F00CDE">
        <w:rPr>
          <w:rFonts w:ascii="Times New Roman" w:eastAsia="SimSun" w:hAnsi="Times New Roman" w:cs="Times New Roman"/>
          <w:sz w:val="24"/>
          <w:szCs w:val="24"/>
          <w:lang w:val="en-US"/>
        </w:rPr>
        <w:t xml:space="preserve">, </w:t>
      </w:r>
      <w:r w:rsidR="003A3760" w:rsidRPr="00F00CDE">
        <w:rPr>
          <w:rFonts w:ascii="Times New Roman" w:eastAsia="SimSun" w:hAnsi="Times New Roman" w:cs="Times New Roman"/>
          <w:sz w:val="24"/>
          <w:szCs w:val="24"/>
          <w:lang w:val="en-US"/>
        </w:rPr>
        <w:t>Cambridge</w:t>
      </w:r>
      <w:r w:rsidR="003A3760">
        <w:rPr>
          <w:rFonts w:ascii="Times New Roman" w:eastAsia="SimSun" w:hAnsi="Times New Roman" w:cs="Times New Roman"/>
          <w:sz w:val="24"/>
          <w:szCs w:val="24"/>
          <w:lang w:val="en-US"/>
        </w:rPr>
        <w:t>:</w:t>
      </w:r>
      <w:r w:rsidR="003A3760" w:rsidRPr="00F00CDE">
        <w:rPr>
          <w:rFonts w:ascii="Times New Roman" w:eastAsia="SimSun" w:hAnsi="Times New Roman" w:cs="Times New Roman"/>
          <w:sz w:val="24"/>
          <w:szCs w:val="24"/>
          <w:lang w:val="en-US"/>
        </w:rPr>
        <w:t xml:space="preserve"> </w:t>
      </w:r>
      <w:r w:rsidRPr="00F00CDE">
        <w:rPr>
          <w:rFonts w:ascii="Times New Roman" w:eastAsia="SimSun" w:hAnsi="Times New Roman" w:cs="Times New Roman"/>
          <w:sz w:val="24"/>
          <w:szCs w:val="24"/>
          <w:lang w:val="en-US"/>
        </w:rPr>
        <w:t>Cambridge University Press</w:t>
      </w:r>
      <w:r w:rsidR="003A3760">
        <w:rPr>
          <w:rFonts w:ascii="Times New Roman" w:eastAsia="SimSun" w:hAnsi="Times New Roman" w:cs="Times New Roman"/>
          <w:sz w:val="24"/>
          <w:szCs w:val="24"/>
          <w:lang w:val="en-US"/>
        </w:rPr>
        <w:t xml:space="preserve">, </w:t>
      </w:r>
      <w:r w:rsidR="003A3760" w:rsidRPr="00F00CDE">
        <w:rPr>
          <w:rFonts w:ascii="Times New Roman" w:eastAsia="SimSun" w:hAnsi="Times New Roman" w:cs="Times New Roman"/>
          <w:sz w:val="24"/>
          <w:szCs w:val="24"/>
          <w:lang w:val="en-US"/>
        </w:rPr>
        <w:t>644-709</w:t>
      </w:r>
      <w:r w:rsidRPr="00F00CDE">
        <w:rPr>
          <w:rFonts w:ascii="Times New Roman" w:eastAsia="SimSun" w:hAnsi="Times New Roman" w:cs="Times New Roman"/>
          <w:sz w:val="24"/>
          <w:szCs w:val="24"/>
          <w:lang w:val="en-US"/>
        </w:rPr>
        <w:t>.</w:t>
      </w:r>
    </w:p>
    <w:p w14:paraId="74E643E7" w14:textId="7FF5F10B" w:rsidR="001F519E" w:rsidRDefault="001F519E" w:rsidP="008B2129">
      <w:pPr>
        <w:spacing w:line="360" w:lineRule="auto"/>
        <w:ind w:left="709" w:hanging="709"/>
        <w:jc w:val="both"/>
        <w:rPr>
          <w:rFonts w:ascii="Times New Roman" w:eastAsia="SimSun" w:hAnsi="Times New Roman" w:cs="Times New Roman"/>
          <w:sz w:val="24"/>
          <w:szCs w:val="24"/>
          <w:lang w:val="en-US"/>
        </w:rPr>
      </w:pPr>
      <w:r w:rsidRPr="001F519E">
        <w:rPr>
          <w:rFonts w:ascii="Times New Roman" w:eastAsia="SimSun" w:hAnsi="Times New Roman" w:cs="Times New Roman"/>
          <w:sz w:val="24"/>
          <w:szCs w:val="24"/>
          <w:lang w:val="en-US"/>
        </w:rPr>
        <w:t xml:space="preserve">Twitchet, D. (2008). </w:t>
      </w:r>
      <w:r w:rsidR="003A3760">
        <w:rPr>
          <w:rFonts w:ascii="Times New Roman" w:eastAsia="SimSun" w:hAnsi="Times New Roman" w:cs="Times New Roman"/>
          <w:sz w:val="24"/>
          <w:szCs w:val="24"/>
          <w:lang w:val="en-US"/>
        </w:rPr>
        <w:t>“</w:t>
      </w:r>
      <w:r w:rsidRPr="001F519E">
        <w:rPr>
          <w:rFonts w:ascii="Times New Roman" w:eastAsia="SimSun" w:hAnsi="Times New Roman" w:cs="Times New Roman"/>
          <w:sz w:val="24"/>
          <w:szCs w:val="24"/>
          <w:lang w:val="en-US"/>
        </w:rPr>
        <w:t>Introduction</w:t>
      </w:r>
      <w:r w:rsidR="003A3760">
        <w:rPr>
          <w:rFonts w:ascii="Times New Roman" w:eastAsia="SimSun" w:hAnsi="Times New Roman" w:cs="Times New Roman"/>
          <w:sz w:val="24"/>
          <w:szCs w:val="24"/>
          <w:lang w:val="en-US"/>
        </w:rPr>
        <w:t xml:space="preserve">”, </w:t>
      </w:r>
      <w:proofErr w:type="spellStart"/>
      <w:r w:rsidR="003A3760">
        <w:rPr>
          <w:rFonts w:ascii="Times New Roman" w:eastAsia="SimSun" w:hAnsi="Times New Roman" w:cs="Times New Roman"/>
          <w:sz w:val="24"/>
          <w:szCs w:val="24"/>
          <w:lang w:val="en-US"/>
        </w:rPr>
        <w:t>en</w:t>
      </w:r>
      <w:proofErr w:type="spellEnd"/>
      <w:r w:rsidR="003A3760">
        <w:rPr>
          <w:rFonts w:ascii="Times New Roman" w:eastAsia="SimSun" w:hAnsi="Times New Roman" w:cs="Times New Roman"/>
          <w:sz w:val="24"/>
          <w:szCs w:val="24"/>
          <w:lang w:val="en-US"/>
        </w:rPr>
        <w:t>:</w:t>
      </w:r>
      <w:r w:rsidRPr="001F519E">
        <w:rPr>
          <w:rFonts w:ascii="Times New Roman" w:eastAsia="SimSun" w:hAnsi="Times New Roman" w:cs="Times New Roman"/>
          <w:sz w:val="24"/>
          <w:szCs w:val="24"/>
          <w:lang w:val="en-US"/>
        </w:rPr>
        <w:t xml:space="preserve"> D. </w:t>
      </w:r>
      <w:proofErr w:type="spellStart"/>
      <w:r w:rsidRPr="001F519E">
        <w:rPr>
          <w:rFonts w:ascii="Times New Roman" w:eastAsia="SimSun" w:hAnsi="Times New Roman" w:cs="Times New Roman"/>
          <w:sz w:val="24"/>
          <w:szCs w:val="24"/>
          <w:lang w:val="en-US"/>
        </w:rPr>
        <w:t>Twitchett</w:t>
      </w:r>
      <w:proofErr w:type="spellEnd"/>
      <w:r w:rsidRPr="001F519E">
        <w:rPr>
          <w:rFonts w:ascii="Times New Roman" w:eastAsia="SimSun" w:hAnsi="Times New Roman" w:cs="Times New Roman"/>
          <w:sz w:val="24"/>
          <w:szCs w:val="24"/>
          <w:lang w:val="en-US"/>
        </w:rPr>
        <w:t xml:space="preserve"> &amp; J. Fairbank (Eds.), </w:t>
      </w:r>
      <w:r w:rsidRPr="001F519E">
        <w:rPr>
          <w:rFonts w:ascii="Times New Roman" w:eastAsia="SimSun" w:hAnsi="Times New Roman" w:cs="Times New Roman"/>
          <w:i/>
          <w:iCs/>
          <w:sz w:val="24"/>
          <w:szCs w:val="24"/>
          <w:lang w:val="en-US"/>
        </w:rPr>
        <w:t xml:space="preserve">The Cambridge History of China, Volume 3 Sui and </w:t>
      </w:r>
      <w:proofErr w:type="spellStart"/>
      <w:r w:rsidRPr="001F519E">
        <w:rPr>
          <w:rFonts w:ascii="Times New Roman" w:eastAsia="SimSun" w:hAnsi="Times New Roman" w:cs="Times New Roman"/>
          <w:i/>
          <w:iCs/>
          <w:sz w:val="24"/>
          <w:szCs w:val="24"/>
          <w:lang w:val="en-US"/>
        </w:rPr>
        <w:t>T'ang</w:t>
      </w:r>
      <w:proofErr w:type="spellEnd"/>
      <w:r w:rsidRPr="001F519E">
        <w:rPr>
          <w:rFonts w:ascii="Times New Roman" w:eastAsia="SimSun" w:hAnsi="Times New Roman" w:cs="Times New Roman"/>
          <w:i/>
          <w:iCs/>
          <w:sz w:val="24"/>
          <w:szCs w:val="24"/>
          <w:lang w:val="en-US"/>
        </w:rPr>
        <w:t xml:space="preserve"> China, 589-906, Part 1</w:t>
      </w:r>
      <w:r w:rsidRPr="001F519E">
        <w:rPr>
          <w:rFonts w:ascii="Times New Roman" w:eastAsia="SimSun" w:hAnsi="Times New Roman" w:cs="Times New Roman"/>
          <w:sz w:val="24"/>
          <w:szCs w:val="24"/>
          <w:lang w:val="en-US"/>
        </w:rPr>
        <w:t xml:space="preserve">, </w:t>
      </w:r>
      <w:r w:rsidR="003A3760" w:rsidRPr="001F519E">
        <w:rPr>
          <w:rFonts w:ascii="Times New Roman" w:eastAsia="SimSun" w:hAnsi="Times New Roman" w:cs="Times New Roman"/>
          <w:sz w:val="24"/>
          <w:szCs w:val="24"/>
          <w:lang w:val="en-US"/>
        </w:rPr>
        <w:t>Cambridge</w:t>
      </w:r>
      <w:r w:rsidR="003A3760">
        <w:rPr>
          <w:rFonts w:ascii="Times New Roman" w:eastAsia="SimSun" w:hAnsi="Times New Roman" w:cs="Times New Roman"/>
          <w:sz w:val="24"/>
          <w:szCs w:val="24"/>
          <w:lang w:val="en-US"/>
        </w:rPr>
        <w:t>:</w:t>
      </w:r>
      <w:r w:rsidR="003A3760" w:rsidRPr="001F519E">
        <w:rPr>
          <w:rFonts w:ascii="Times New Roman" w:eastAsia="SimSun" w:hAnsi="Times New Roman" w:cs="Times New Roman"/>
          <w:sz w:val="24"/>
          <w:szCs w:val="24"/>
          <w:lang w:val="en-US"/>
        </w:rPr>
        <w:t xml:space="preserve"> </w:t>
      </w:r>
      <w:r w:rsidRPr="001F519E">
        <w:rPr>
          <w:rFonts w:ascii="Times New Roman" w:eastAsia="SimSun" w:hAnsi="Times New Roman" w:cs="Times New Roman"/>
          <w:sz w:val="24"/>
          <w:szCs w:val="24"/>
          <w:lang w:val="en-US"/>
        </w:rPr>
        <w:t>Cambridge University Press</w:t>
      </w:r>
      <w:r w:rsidR="003A3760">
        <w:rPr>
          <w:rFonts w:ascii="Times New Roman" w:eastAsia="SimSun" w:hAnsi="Times New Roman" w:cs="Times New Roman"/>
          <w:sz w:val="24"/>
          <w:szCs w:val="24"/>
          <w:lang w:val="en-US"/>
        </w:rPr>
        <w:t xml:space="preserve">, </w:t>
      </w:r>
      <w:r w:rsidR="003A3760" w:rsidRPr="001F519E">
        <w:rPr>
          <w:rFonts w:ascii="Times New Roman" w:eastAsia="SimSun" w:hAnsi="Times New Roman" w:cs="Times New Roman"/>
          <w:sz w:val="24"/>
          <w:szCs w:val="24"/>
          <w:lang w:val="en-US"/>
        </w:rPr>
        <w:t>1-47</w:t>
      </w:r>
      <w:r w:rsidRPr="001F519E">
        <w:rPr>
          <w:rFonts w:ascii="Times New Roman" w:eastAsia="SimSun" w:hAnsi="Times New Roman" w:cs="Times New Roman"/>
          <w:sz w:val="24"/>
          <w:szCs w:val="24"/>
          <w:lang w:val="en-US"/>
        </w:rPr>
        <w:t>.</w:t>
      </w:r>
    </w:p>
    <w:p w14:paraId="222A7118" w14:textId="5A9E9BB6" w:rsidR="00481CF5" w:rsidRPr="003A3760" w:rsidRDefault="00481CF5" w:rsidP="008B2129">
      <w:pPr>
        <w:spacing w:line="360" w:lineRule="auto"/>
        <w:ind w:left="709" w:hanging="709"/>
        <w:jc w:val="bot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 xml:space="preserve">Von </w:t>
      </w:r>
      <w:proofErr w:type="spellStart"/>
      <w:r>
        <w:rPr>
          <w:rFonts w:ascii="Times New Roman" w:eastAsia="SimSun" w:hAnsi="Times New Roman" w:cs="Times New Roman"/>
          <w:sz w:val="24"/>
          <w:szCs w:val="24"/>
          <w:lang w:val="en-US"/>
        </w:rPr>
        <w:t>Glahn</w:t>
      </w:r>
      <w:proofErr w:type="spellEnd"/>
      <w:r w:rsidRPr="004A428B">
        <w:rPr>
          <w:rFonts w:ascii="Times New Roman" w:eastAsia="SimSun" w:hAnsi="Times New Roman" w:cs="Times New Roman"/>
          <w:sz w:val="24"/>
          <w:szCs w:val="24"/>
          <w:lang w:val="en-US"/>
        </w:rPr>
        <w:t xml:space="preserve">, R. (1996). </w:t>
      </w:r>
      <w:r w:rsidRPr="004A428B">
        <w:rPr>
          <w:rFonts w:ascii="Times New Roman" w:eastAsia="SimSun" w:hAnsi="Times New Roman" w:cs="Times New Roman"/>
          <w:i/>
          <w:iCs/>
          <w:sz w:val="24"/>
          <w:szCs w:val="24"/>
          <w:lang w:val="en-US"/>
        </w:rPr>
        <w:t>Fountain of Fortune Money and Monetary Policy in China, I000-I700</w:t>
      </w:r>
      <w:r w:rsidR="003A3760">
        <w:rPr>
          <w:rFonts w:ascii="Times New Roman" w:eastAsia="SimSun" w:hAnsi="Times New Roman" w:cs="Times New Roman"/>
          <w:sz w:val="24"/>
          <w:szCs w:val="24"/>
          <w:lang w:val="en-US"/>
        </w:rPr>
        <w:t>,</w:t>
      </w:r>
      <w:r w:rsidRPr="004A428B">
        <w:rPr>
          <w:rFonts w:ascii="Times New Roman" w:eastAsia="SimSun" w:hAnsi="Times New Roman" w:cs="Times New Roman"/>
          <w:sz w:val="24"/>
          <w:szCs w:val="24"/>
          <w:lang w:val="en-US"/>
        </w:rPr>
        <w:t xml:space="preserve"> </w:t>
      </w:r>
      <w:r w:rsidR="003A3760">
        <w:rPr>
          <w:rFonts w:ascii="Times New Roman" w:eastAsia="SimSun" w:hAnsi="Times New Roman" w:cs="Times New Roman"/>
          <w:sz w:val="24"/>
          <w:szCs w:val="24"/>
          <w:lang w:val="en-US"/>
        </w:rPr>
        <w:t xml:space="preserve">Berkeley: </w:t>
      </w:r>
      <w:r w:rsidRPr="003A3760">
        <w:rPr>
          <w:rFonts w:ascii="Times New Roman" w:eastAsia="SimSun" w:hAnsi="Times New Roman" w:cs="Times New Roman"/>
          <w:sz w:val="24"/>
          <w:szCs w:val="24"/>
          <w:lang w:val="en-US"/>
        </w:rPr>
        <w:t>University of California Press.</w:t>
      </w:r>
    </w:p>
    <w:p w14:paraId="1DCE4F4D" w14:textId="44864D06" w:rsidR="0060202A" w:rsidRDefault="0060202A" w:rsidP="008B2129">
      <w:pPr>
        <w:spacing w:line="360" w:lineRule="auto"/>
        <w:ind w:left="709" w:hanging="709"/>
        <w:jc w:val="both"/>
        <w:rPr>
          <w:rFonts w:ascii="Times New Roman" w:eastAsia="SimSun" w:hAnsi="Times New Roman" w:cs="Times New Roman"/>
          <w:sz w:val="24"/>
          <w:szCs w:val="24"/>
          <w:lang w:val="en-US"/>
        </w:rPr>
      </w:pPr>
      <w:r w:rsidRPr="0060202A">
        <w:rPr>
          <w:rFonts w:ascii="Times New Roman" w:eastAsia="SimSun" w:hAnsi="Times New Roman" w:cs="Times New Roman"/>
          <w:sz w:val="24"/>
          <w:szCs w:val="24"/>
          <w:lang w:val="en-US"/>
        </w:rPr>
        <w:t xml:space="preserve">Wechsler, H. (2008). </w:t>
      </w:r>
      <w:r w:rsidR="003A3760">
        <w:rPr>
          <w:rFonts w:ascii="Times New Roman" w:eastAsia="SimSun" w:hAnsi="Times New Roman" w:cs="Times New Roman"/>
          <w:sz w:val="24"/>
          <w:szCs w:val="24"/>
          <w:lang w:val="en-US"/>
        </w:rPr>
        <w:t>“</w:t>
      </w:r>
      <w:r w:rsidRPr="0060202A">
        <w:rPr>
          <w:rFonts w:ascii="Times New Roman" w:eastAsia="SimSun" w:hAnsi="Times New Roman" w:cs="Times New Roman"/>
          <w:sz w:val="24"/>
          <w:szCs w:val="24"/>
          <w:lang w:val="en-US"/>
        </w:rPr>
        <w:t xml:space="preserve">The founding of the </w:t>
      </w:r>
      <w:proofErr w:type="spellStart"/>
      <w:r w:rsidRPr="0060202A">
        <w:rPr>
          <w:rFonts w:ascii="Times New Roman" w:eastAsia="SimSun" w:hAnsi="Times New Roman" w:cs="Times New Roman"/>
          <w:sz w:val="24"/>
          <w:szCs w:val="24"/>
          <w:lang w:val="en-US"/>
        </w:rPr>
        <w:t>T'ang</w:t>
      </w:r>
      <w:proofErr w:type="spellEnd"/>
      <w:r w:rsidRPr="0060202A">
        <w:rPr>
          <w:rFonts w:ascii="Times New Roman" w:eastAsia="SimSun" w:hAnsi="Times New Roman" w:cs="Times New Roman"/>
          <w:sz w:val="24"/>
          <w:szCs w:val="24"/>
          <w:lang w:val="en-US"/>
        </w:rPr>
        <w:t xml:space="preserve"> dynasty: Kao-</w:t>
      </w:r>
      <w:proofErr w:type="spellStart"/>
      <w:r w:rsidRPr="0060202A">
        <w:rPr>
          <w:rFonts w:ascii="Times New Roman" w:eastAsia="SimSun" w:hAnsi="Times New Roman" w:cs="Times New Roman"/>
          <w:sz w:val="24"/>
          <w:szCs w:val="24"/>
          <w:lang w:val="en-US"/>
        </w:rPr>
        <w:t>tsu</w:t>
      </w:r>
      <w:proofErr w:type="spellEnd"/>
      <w:r w:rsidRPr="0060202A">
        <w:rPr>
          <w:rFonts w:ascii="Times New Roman" w:eastAsia="SimSun" w:hAnsi="Times New Roman" w:cs="Times New Roman"/>
          <w:sz w:val="24"/>
          <w:szCs w:val="24"/>
          <w:lang w:val="en-US"/>
        </w:rPr>
        <w:t xml:space="preserve"> (reign 618-26)</w:t>
      </w:r>
      <w:r w:rsidR="003A3760">
        <w:rPr>
          <w:rFonts w:ascii="Times New Roman" w:eastAsia="SimSun" w:hAnsi="Times New Roman" w:cs="Times New Roman"/>
          <w:sz w:val="24"/>
          <w:szCs w:val="24"/>
          <w:lang w:val="en-US"/>
        </w:rPr>
        <w:t xml:space="preserve">”, </w:t>
      </w:r>
      <w:proofErr w:type="spellStart"/>
      <w:r w:rsidR="003A3760">
        <w:rPr>
          <w:rFonts w:ascii="Times New Roman" w:eastAsia="SimSun" w:hAnsi="Times New Roman" w:cs="Times New Roman"/>
          <w:sz w:val="24"/>
          <w:szCs w:val="24"/>
          <w:lang w:val="en-US"/>
        </w:rPr>
        <w:t>en</w:t>
      </w:r>
      <w:proofErr w:type="spellEnd"/>
      <w:r w:rsidR="003A3760">
        <w:rPr>
          <w:rFonts w:ascii="Times New Roman" w:eastAsia="SimSun" w:hAnsi="Times New Roman" w:cs="Times New Roman"/>
          <w:sz w:val="24"/>
          <w:szCs w:val="24"/>
          <w:lang w:val="en-US"/>
        </w:rPr>
        <w:t>:</w:t>
      </w:r>
      <w:r w:rsidRPr="0060202A">
        <w:rPr>
          <w:rFonts w:ascii="Times New Roman" w:eastAsia="SimSun" w:hAnsi="Times New Roman" w:cs="Times New Roman"/>
          <w:sz w:val="24"/>
          <w:szCs w:val="24"/>
          <w:lang w:val="en-US"/>
        </w:rPr>
        <w:t xml:space="preserve"> </w:t>
      </w:r>
      <w:r w:rsidRPr="00746997">
        <w:rPr>
          <w:rFonts w:ascii="Times New Roman" w:eastAsia="SimSun" w:hAnsi="Times New Roman" w:cs="Times New Roman"/>
          <w:sz w:val="24"/>
          <w:szCs w:val="24"/>
          <w:lang w:val="en-US"/>
        </w:rPr>
        <w:t xml:space="preserve">D. </w:t>
      </w:r>
      <w:proofErr w:type="spellStart"/>
      <w:r w:rsidRPr="00746997">
        <w:rPr>
          <w:rFonts w:ascii="Times New Roman" w:eastAsia="SimSun" w:hAnsi="Times New Roman" w:cs="Times New Roman"/>
          <w:sz w:val="24"/>
          <w:szCs w:val="24"/>
          <w:lang w:val="en-US"/>
        </w:rPr>
        <w:t>Twitchett</w:t>
      </w:r>
      <w:proofErr w:type="spellEnd"/>
      <w:r w:rsidRPr="00746997">
        <w:rPr>
          <w:rFonts w:ascii="Times New Roman" w:eastAsia="SimSun" w:hAnsi="Times New Roman" w:cs="Times New Roman"/>
          <w:sz w:val="24"/>
          <w:szCs w:val="24"/>
          <w:lang w:val="en-US"/>
        </w:rPr>
        <w:t xml:space="preserve"> &amp; J. Fairbank (Eds.)</w:t>
      </w:r>
      <w:r w:rsidRPr="00DC1641">
        <w:rPr>
          <w:rFonts w:ascii="Times New Roman" w:eastAsia="SimSun" w:hAnsi="Times New Roman" w:cs="Times New Roman"/>
          <w:i/>
          <w:iCs/>
          <w:sz w:val="24"/>
          <w:szCs w:val="24"/>
          <w:lang w:val="en-US"/>
        </w:rPr>
        <w:t xml:space="preserve">, The Cambridge History of China, Volume 3 Sui and </w:t>
      </w:r>
      <w:proofErr w:type="spellStart"/>
      <w:r w:rsidRPr="00DC1641">
        <w:rPr>
          <w:rFonts w:ascii="Times New Roman" w:eastAsia="SimSun" w:hAnsi="Times New Roman" w:cs="Times New Roman"/>
          <w:i/>
          <w:iCs/>
          <w:sz w:val="24"/>
          <w:szCs w:val="24"/>
          <w:lang w:val="en-US"/>
        </w:rPr>
        <w:t>T'ang</w:t>
      </w:r>
      <w:proofErr w:type="spellEnd"/>
      <w:r w:rsidRPr="00DC1641">
        <w:rPr>
          <w:rFonts w:ascii="Times New Roman" w:eastAsia="SimSun" w:hAnsi="Times New Roman" w:cs="Times New Roman"/>
          <w:i/>
          <w:iCs/>
          <w:sz w:val="24"/>
          <w:szCs w:val="24"/>
          <w:lang w:val="en-US"/>
        </w:rPr>
        <w:t xml:space="preserve"> China, 589-906, Part 1</w:t>
      </w:r>
      <w:r w:rsidRPr="0060202A">
        <w:rPr>
          <w:rFonts w:ascii="Times New Roman" w:eastAsia="SimSun" w:hAnsi="Times New Roman" w:cs="Times New Roman"/>
          <w:sz w:val="24"/>
          <w:szCs w:val="24"/>
          <w:lang w:val="en-US"/>
        </w:rPr>
        <w:t xml:space="preserve">, </w:t>
      </w:r>
      <w:r w:rsidR="003A3760" w:rsidRPr="0060202A">
        <w:rPr>
          <w:rFonts w:ascii="Times New Roman" w:eastAsia="SimSun" w:hAnsi="Times New Roman" w:cs="Times New Roman"/>
          <w:sz w:val="24"/>
          <w:szCs w:val="24"/>
          <w:lang w:val="en-US"/>
        </w:rPr>
        <w:t>Cambridge</w:t>
      </w:r>
      <w:r w:rsidR="003A3760">
        <w:rPr>
          <w:rFonts w:ascii="Times New Roman" w:eastAsia="SimSun" w:hAnsi="Times New Roman" w:cs="Times New Roman"/>
          <w:sz w:val="24"/>
          <w:szCs w:val="24"/>
          <w:lang w:val="en-US"/>
        </w:rPr>
        <w:t>:</w:t>
      </w:r>
      <w:r w:rsidR="003A3760" w:rsidRPr="0060202A">
        <w:rPr>
          <w:rFonts w:ascii="Times New Roman" w:eastAsia="SimSun" w:hAnsi="Times New Roman" w:cs="Times New Roman"/>
          <w:sz w:val="24"/>
          <w:szCs w:val="24"/>
          <w:lang w:val="en-US"/>
        </w:rPr>
        <w:t xml:space="preserve"> </w:t>
      </w:r>
      <w:r w:rsidRPr="0060202A">
        <w:rPr>
          <w:rFonts w:ascii="Times New Roman" w:eastAsia="SimSun" w:hAnsi="Times New Roman" w:cs="Times New Roman"/>
          <w:sz w:val="24"/>
          <w:szCs w:val="24"/>
          <w:lang w:val="en-US"/>
        </w:rPr>
        <w:t>Cambridge University Press</w:t>
      </w:r>
      <w:r w:rsidR="003A3760">
        <w:rPr>
          <w:rFonts w:ascii="Times New Roman" w:eastAsia="SimSun" w:hAnsi="Times New Roman" w:cs="Times New Roman"/>
          <w:sz w:val="24"/>
          <w:szCs w:val="24"/>
          <w:lang w:val="en-US"/>
        </w:rPr>
        <w:t xml:space="preserve">, </w:t>
      </w:r>
      <w:r w:rsidR="003A3760" w:rsidRPr="0060202A">
        <w:rPr>
          <w:rFonts w:ascii="Times New Roman" w:eastAsia="SimSun" w:hAnsi="Times New Roman" w:cs="Times New Roman"/>
          <w:sz w:val="24"/>
          <w:szCs w:val="24"/>
          <w:lang w:val="en-US"/>
        </w:rPr>
        <w:t>150-187</w:t>
      </w:r>
      <w:r w:rsidRPr="0060202A">
        <w:rPr>
          <w:rFonts w:ascii="Times New Roman" w:eastAsia="SimSun" w:hAnsi="Times New Roman" w:cs="Times New Roman"/>
          <w:sz w:val="24"/>
          <w:szCs w:val="24"/>
          <w:lang w:val="en-US"/>
        </w:rPr>
        <w:t>.</w:t>
      </w:r>
    </w:p>
    <w:p w14:paraId="6984DB96" w14:textId="7865B182" w:rsidR="00210D9D" w:rsidRDefault="00210D9D" w:rsidP="008B2129">
      <w:pPr>
        <w:spacing w:line="360" w:lineRule="auto"/>
        <w:ind w:left="709" w:hanging="709"/>
        <w:jc w:val="both"/>
        <w:rPr>
          <w:rFonts w:ascii="Times New Roman" w:eastAsia="SimSun" w:hAnsi="Times New Roman" w:cs="Times New Roman"/>
          <w:sz w:val="24"/>
          <w:szCs w:val="24"/>
          <w:lang w:val="en-US"/>
        </w:rPr>
      </w:pPr>
      <w:r w:rsidRPr="00210D9D">
        <w:rPr>
          <w:rFonts w:ascii="Times New Roman" w:eastAsia="SimSun" w:hAnsi="Times New Roman" w:cs="Times New Roman"/>
          <w:sz w:val="24"/>
          <w:szCs w:val="24"/>
          <w:lang w:val="en-US"/>
        </w:rPr>
        <w:t xml:space="preserve">Wright, A. (2008). </w:t>
      </w:r>
      <w:r w:rsidR="003A3760">
        <w:rPr>
          <w:rFonts w:ascii="Times New Roman" w:eastAsia="SimSun" w:hAnsi="Times New Roman" w:cs="Times New Roman"/>
          <w:sz w:val="24"/>
          <w:szCs w:val="24"/>
          <w:lang w:val="en-US"/>
        </w:rPr>
        <w:t>“</w:t>
      </w:r>
      <w:r w:rsidRPr="00210D9D">
        <w:rPr>
          <w:rFonts w:ascii="Times New Roman" w:eastAsia="SimSun" w:hAnsi="Times New Roman" w:cs="Times New Roman"/>
          <w:sz w:val="24"/>
          <w:szCs w:val="24"/>
          <w:lang w:val="en-US"/>
        </w:rPr>
        <w:t>The Sui dynasty (581-617)</w:t>
      </w:r>
      <w:r w:rsidR="003A3760">
        <w:rPr>
          <w:rFonts w:ascii="Times New Roman" w:eastAsia="SimSun" w:hAnsi="Times New Roman" w:cs="Times New Roman"/>
          <w:sz w:val="24"/>
          <w:szCs w:val="24"/>
          <w:lang w:val="en-US"/>
        </w:rPr>
        <w:t xml:space="preserve">”, </w:t>
      </w:r>
      <w:proofErr w:type="spellStart"/>
      <w:r w:rsidR="003A3760">
        <w:rPr>
          <w:rFonts w:ascii="Times New Roman" w:eastAsia="SimSun" w:hAnsi="Times New Roman" w:cs="Times New Roman"/>
          <w:sz w:val="24"/>
          <w:szCs w:val="24"/>
          <w:lang w:val="en-US"/>
        </w:rPr>
        <w:t>en</w:t>
      </w:r>
      <w:proofErr w:type="spellEnd"/>
      <w:r w:rsidR="003A3760">
        <w:rPr>
          <w:rFonts w:ascii="Times New Roman" w:eastAsia="SimSun" w:hAnsi="Times New Roman" w:cs="Times New Roman"/>
          <w:sz w:val="24"/>
          <w:szCs w:val="24"/>
          <w:lang w:val="en-US"/>
        </w:rPr>
        <w:t>:</w:t>
      </w:r>
      <w:r w:rsidRPr="00210D9D">
        <w:rPr>
          <w:rFonts w:ascii="Times New Roman" w:eastAsia="SimSun" w:hAnsi="Times New Roman" w:cs="Times New Roman"/>
          <w:sz w:val="24"/>
          <w:szCs w:val="24"/>
          <w:lang w:val="en-US"/>
        </w:rPr>
        <w:t xml:space="preserve"> D. </w:t>
      </w:r>
      <w:proofErr w:type="spellStart"/>
      <w:r w:rsidRPr="00210D9D">
        <w:rPr>
          <w:rFonts w:ascii="Times New Roman" w:eastAsia="SimSun" w:hAnsi="Times New Roman" w:cs="Times New Roman"/>
          <w:sz w:val="24"/>
          <w:szCs w:val="24"/>
          <w:lang w:val="en-US"/>
        </w:rPr>
        <w:t>Twitchett</w:t>
      </w:r>
      <w:proofErr w:type="spellEnd"/>
      <w:r w:rsidRPr="00210D9D">
        <w:rPr>
          <w:rFonts w:ascii="Times New Roman" w:eastAsia="SimSun" w:hAnsi="Times New Roman" w:cs="Times New Roman"/>
          <w:sz w:val="24"/>
          <w:szCs w:val="24"/>
          <w:lang w:val="en-US"/>
        </w:rPr>
        <w:t xml:space="preserve"> &amp; J. Fairbank (Eds.), </w:t>
      </w:r>
      <w:r w:rsidRPr="00210D9D">
        <w:rPr>
          <w:rFonts w:ascii="Times New Roman" w:eastAsia="SimSun" w:hAnsi="Times New Roman" w:cs="Times New Roman"/>
          <w:i/>
          <w:iCs/>
          <w:sz w:val="24"/>
          <w:szCs w:val="24"/>
          <w:lang w:val="en-US"/>
        </w:rPr>
        <w:t xml:space="preserve">The Cambridge History of China, Volume 3 Sui and </w:t>
      </w:r>
      <w:proofErr w:type="spellStart"/>
      <w:r w:rsidRPr="00210D9D">
        <w:rPr>
          <w:rFonts w:ascii="Times New Roman" w:eastAsia="SimSun" w:hAnsi="Times New Roman" w:cs="Times New Roman"/>
          <w:i/>
          <w:iCs/>
          <w:sz w:val="24"/>
          <w:szCs w:val="24"/>
          <w:lang w:val="en-US"/>
        </w:rPr>
        <w:t>T'ang</w:t>
      </w:r>
      <w:proofErr w:type="spellEnd"/>
      <w:r w:rsidRPr="00210D9D">
        <w:rPr>
          <w:rFonts w:ascii="Times New Roman" w:eastAsia="SimSun" w:hAnsi="Times New Roman" w:cs="Times New Roman"/>
          <w:i/>
          <w:iCs/>
          <w:sz w:val="24"/>
          <w:szCs w:val="24"/>
          <w:lang w:val="en-US"/>
        </w:rPr>
        <w:t xml:space="preserve"> China, 589-906, Part 1</w:t>
      </w:r>
      <w:r w:rsidRPr="00210D9D">
        <w:rPr>
          <w:rFonts w:ascii="Times New Roman" w:eastAsia="SimSun" w:hAnsi="Times New Roman" w:cs="Times New Roman"/>
          <w:sz w:val="24"/>
          <w:szCs w:val="24"/>
          <w:lang w:val="en-US"/>
        </w:rPr>
        <w:t>,</w:t>
      </w:r>
      <w:r>
        <w:rPr>
          <w:rFonts w:ascii="Times New Roman" w:eastAsia="SimSun" w:hAnsi="Times New Roman" w:cs="Times New Roman"/>
          <w:sz w:val="24"/>
          <w:szCs w:val="24"/>
          <w:lang w:val="en-US"/>
        </w:rPr>
        <w:t xml:space="preserve"> </w:t>
      </w:r>
      <w:r w:rsidR="003A3760" w:rsidRPr="00D95967">
        <w:rPr>
          <w:rFonts w:ascii="Times New Roman" w:eastAsia="SimSun" w:hAnsi="Times New Roman" w:cs="Times New Roman"/>
          <w:sz w:val="24"/>
          <w:szCs w:val="24"/>
          <w:lang w:val="en-US"/>
        </w:rPr>
        <w:t>Cambridge</w:t>
      </w:r>
      <w:r w:rsidR="003A3760">
        <w:rPr>
          <w:rFonts w:ascii="Times New Roman" w:eastAsia="SimSun" w:hAnsi="Times New Roman" w:cs="Times New Roman"/>
          <w:sz w:val="24"/>
          <w:szCs w:val="24"/>
          <w:lang w:val="en-US"/>
        </w:rPr>
        <w:t>:</w:t>
      </w:r>
      <w:r w:rsidR="003A3760" w:rsidRPr="00D95967">
        <w:rPr>
          <w:rFonts w:ascii="Times New Roman" w:eastAsia="SimSun" w:hAnsi="Times New Roman" w:cs="Times New Roman"/>
          <w:sz w:val="24"/>
          <w:szCs w:val="24"/>
          <w:lang w:val="en-US"/>
        </w:rPr>
        <w:t xml:space="preserve"> </w:t>
      </w:r>
      <w:r w:rsidRPr="00D95967">
        <w:rPr>
          <w:rFonts w:ascii="Times New Roman" w:eastAsia="SimSun" w:hAnsi="Times New Roman" w:cs="Times New Roman"/>
          <w:sz w:val="24"/>
          <w:szCs w:val="24"/>
          <w:lang w:val="en-US"/>
        </w:rPr>
        <w:t>Cambridge University Press</w:t>
      </w:r>
      <w:r w:rsidR="003A3760">
        <w:rPr>
          <w:rFonts w:ascii="Times New Roman" w:eastAsia="SimSun" w:hAnsi="Times New Roman" w:cs="Times New Roman"/>
          <w:sz w:val="24"/>
          <w:szCs w:val="24"/>
          <w:lang w:val="en-US"/>
        </w:rPr>
        <w:t xml:space="preserve">, </w:t>
      </w:r>
      <w:r w:rsidR="003A3760" w:rsidRPr="00210D9D">
        <w:rPr>
          <w:rFonts w:ascii="Times New Roman" w:eastAsia="SimSun" w:hAnsi="Times New Roman" w:cs="Times New Roman"/>
          <w:sz w:val="24"/>
          <w:szCs w:val="24"/>
          <w:lang w:val="en-US"/>
        </w:rPr>
        <w:t>4</w:t>
      </w:r>
      <w:r w:rsidR="003A3760">
        <w:rPr>
          <w:rFonts w:ascii="Times New Roman" w:eastAsia="SimSun" w:hAnsi="Times New Roman" w:cs="Times New Roman"/>
          <w:sz w:val="24"/>
          <w:szCs w:val="24"/>
          <w:lang w:val="en-US"/>
        </w:rPr>
        <w:t>8</w:t>
      </w:r>
      <w:r w:rsidR="003A3760" w:rsidRPr="00210D9D">
        <w:rPr>
          <w:rFonts w:ascii="Times New Roman" w:eastAsia="SimSun" w:hAnsi="Times New Roman" w:cs="Times New Roman"/>
          <w:sz w:val="24"/>
          <w:szCs w:val="24"/>
          <w:lang w:val="en-US"/>
        </w:rPr>
        <w:t>-149</w:t>
      </w:r>
      <w:r w:rsidRPr="00D95967">
        <w:rPr>
          <w:rFonts w:ascii="Times New Roman" w:eastAsia="SimSun" w:hAnsi="Times New Roman" w:cs="Times New Roman"/>
          <w:sz w:val="24"/>
          <w:szCs w:val="24"/>
          <w:lang w:val="en-US"/>
        </w:rPr>
        <w:t>.</w:t>
      </w:r>
    </w:p>
    <w:p w14:paraId="133DAD09" w14:textId="00914602" w:rsidR="00C25035" w:rsidRDefault="00B136C4" w:rsidP="008B2129">
      <w:pPr>
        <w:spacing w:line="360" w:lineRule="auto"/>
        <w:ind w:left="709" w:hanging="709"/>
        <w:jc w:val="both"/>
        <w:rPr>
          <w:rFonts w:ascii="Times New Roman" w:eastAsia="SimSun" w:hAnsi="Times New Roman" w:cs="Times New Roman"/>
          <w:sz w:val="24"/>
          <w:szCs w:val="24"/>
          <w:lang w:val="en-US"/>
        </w:rPr>
      </w:pPr>
      <w:r w:rsidRPr="00B136C4">
        <w:rPr>
          <w:rFonts w:ascii="Times New Roman" w:eastAsia="SimSun" w:hAnsi="Times New Roman" w:cs="Times New Roman"/>
          <w:sz w:val="24"/>
          <w:szCs w:val="24"/>
          <w:lang w:val="en-US"/>
        </w:rPr>
        <w:t>Worthy, E</w:t>
      </w:r>
      <w:r>
        <w:rPr>
          <w:rFonts w:ascii="Times New Roman" w:eastAsia="SimSun" w:hAnsi="Times New Roman" w:cs="Times New Roman"/>
          <w:sz w:val="24"/>
          <w:szCs w:val="24"/>
          <w:lang w:val="en-US"/>
        </w:rPr>
        <w:t>.</w:t>
      </w:r>
      <w:r w:rsidRPr="00B136C4">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lang w:val="en-US"/>
        </w:rPr>
        <w:t>(</w:t>
      </w:r>
      <w:r w:rsidRPr="00B136C4">
        <w:rPr>
          <w:rFonts w:ascii="Times New Roman" w:eastAsia="SimSun" w:hAnsi="Times New Roman" w:cs="Times New Roman"/>
          <w:sz w:val="24"/>
          <w:szCs w:val="24"/>
          <w:lang w:val="en-US"/>
        </w:rPr>
        <w:t>1983</w:t>
      </w:r>
      <w:r>
        <w:rPr>
          <w:rFonts w:ascii="Times New Roman" w:eastAsia="SimSun" w:hAnsi="Times New Roman" w:cs="Times New Roman"/>
          <w:sz w:val="24"/>
          <w:szCs w:val="24"/>
          <w:lang w:val="en-US"/>
        </w:rPr>
        <w:t>)</w:t>
      </w:r>
      <w:r w:rsidRPr="00B136C4">
        <w:rPr>
          <w:rFonts w:ascii="Times New Roman" w:eastAsia="SimSun" w:hAnsi="Times New Roman" w:cs="Times New Roman"/>
          <w:sz w:val="24"/>
          <w:szCs w:val="24"/>
          <w:lang w:val="en-US"/>
        </w:rPr>
        <w:t xml:space="preserve">. </w:t>
      </w:r>
      <w:r w:rsidR="003A3760">
        <w:rPr>
          <w:rFonts w:ascii="Times New Roman" w:eastAsia="SimSun" w:hAnsi="Times New Roman" w:cs="Times New Roman"/>
          <w:sz w:val="24"/>
          <w:szCs w:val="24"/>
          <w:lang w:val="en-US"/>
        </w:rPr>
        <w:t>“</w:t>
      </w:r>
      <w:r w:rsidRPr="00B136C4">
        <w:rPr>
          <w:rFonts w:ascii="Times New Roman" w:eastAsia="SimSun" w:hAnsi="Times New Roman" w:cs="Times New Roman"/>
          <w:sz w:val="24"/>
          <w:szCs w:val="24"/>
          <w:lang w:val="en-US"/>
        </w:rPr>
        <w:t xml:space="preserve">Diplomacy for Survival: Domestic and Foreign Relations of Wu </w:t>
      </w:r>
      <w:proofErr w:type="spellStart"/>
      <w:r w:rsidRPr="00B136C4">
        <w:rPr>
          <w:rFonts w:ascii="Times New Roman" w:eastAsia="SimSun" w:hAnsi="Times New Roman" w:cs="Times New Roman"/>
          <w:sz w:val="24"/>
          <w:szCs w:val="24"/>
          <w:lang w:val="en-US"/>
        </w:rPr>
        <w:t>Yüeh</w:t>
      </w:r>
      <w:proofErr w:type="spellEnd"/>
      <w:r w:rsidRPr="00B136C4">
        <w:rPr>
          <w:rFonts w:ascii="Times New Roman" w:eastAsia="SimSun" w:hAnsi="Times New Roman" w:cs="Times New Roman"/>
          <w:sz w:val="24"/>
          <w:szCs w:val="24"/>
          <w:lang w:val="en-US"/>
        </w:rPr>
        <w:t>, 907–978</w:t>
      </w:r>
      <w:r w:rsidR="003A3760">
        <w:rPr>
          <w:rFonts w:ascii="Times New Roman" w:eastAsia="SimSun" w:hAnsi="Times New Roman" w:cs="Times New Roman"/>
          <w:sz w:val="24"/>
          <w:szCs w:val="24"/>
          <w:lang w:val="en-US"/>
        </w:rPr>
        <w:t>”,</w:t>
      </w:r>
      <w:r w:rsidRPr="00B136C4">
        <w:rPr>
          <w:rFonts w:ascii="Times New Roman" w:eastAsia="SimSun" w:hAnsi="Times New Roman" w:cs="Times New Roman"/>
          <w:sz w:val="24"/>
          <w:szCs w:val="24"/>
          <w:lang w:val="en-US"/>
        </w:rPr>
        <w:t xml:space="preserve"> </w:t>
      </w:r>
      <w:proofErr w:type="spellStart"/>
      <w:r w:rsidR="003A3760">
        <w:rPr>
          <w:rFonts w:ascii="Times New Roman" w:eastAsia="SimSun" w:hAnsi="Times New Roman" w:cs="Times New Roman"/>
          <w:sz w:val="24"/>
          <w:szCs w:val="24"/>
          <w:lang w:val="en-US"/>
        </w:rPr>
        <w:t>en</w:t>
      </w:r>
      <w:proofErr w:type="spellEnd"/>
      <w:r w:rsidR="003A3760">
        <w:rPr>
          <w:rFonts w:ascii="Times New Roman" w:eastAsia="SimSun" w:hAnsi="Times New Roman" w:cs="Times New Roman"/>
          <w:sz w:val="24"/>
          <w:szCs w:val="24"/>
          <w:lang w:val="en-US"/>
        </w:rPr>
        <w:t xml:space="preserve">: </w:t>
      </w:r>
      <w:r w:rsidRPr="00B136C4">
        <w:rPr>
          <w:rFonts w:ascii="Times New Roman" w:eastAsia="SimSun" w:hAnsi="Times New Roman" w:cs="Times New Roman"/>
          <w:sz w:val="24"/>
          <w:szCs w:val="24"/>
          <w:lang w:val="en-US"/>
        </w:rPr>
        <w:t>M</w:t>
      </w:r>
      <w:r>
        <w:rPr>
          <w:rFonts w:ascii="Times New Roman" w:eastAsia="SimSun" w:hAnsi="Times New Roman" w:cs="Times New Roman"/>
          <w:sz w:val="24"/>
          <w:szCs w:val="24"/>
          <w:lang w:val="en-US"/>
        </w:rPr>
        <w:t>.</w:t>
      </w:r>
      <w:r w:rsidRPr="00B136C4">
        <w:rPr>
          <w:rFonts w:ascii="Times New Roman" w:eastAsia="SimSun" w:hAnsi="Times New Roman" w:cs="Times New Roman"/>
          <w:sz w:val="24"/>
          <w:szCs w:val="24"/>
          <w:lang w:val="en-US"/>
        </w:rPr>
        <w:t xml:space="preserve"> Rossabi (Ed.), </w:t>
      </w:r>
      <w:r w:rsidRPr="00B136C4">
        <w:rPr>
          <w:rFonts w:ascii="Times New Roman" w:eastAsia="SimSun" w:hAnsi="Times New Roman" w:cs="Times New Roman"/>
          <w:i/>
          <w:iCs/>
          <w:sz w:val="24"/>
          <w:szCs w:val="24"/>
          <w:lang w:val="en-US"/>
        </w:rPr>
        <w:t>China among Equals. The Middle Kingdom and Its Neighbors, 10th–14th Centuries</w:t>
      </w:r>
      <w:r>
        <w:rPr>
          <w:rFonts w:ascii="Times New Roman" w:eastAsia="SimSun" w:hAnsi="Times New Roman" w:cs="Times New Roman"/>
          <w:sz w:val="24"/>
          <w:szCs w:val="24"/>
          <w:lang w:val="en-US"/>
        </w:rPr>
        <w:t xml:space="preserve">, </w:t>
      </w:r>
      <w:r w:rsidR="003A3760">
        <w:rPr>
          <w:rFonts w:ascii="Times New Roman" w:eastAsia="SimSun" w:hAnsi="Times New Roman" w:cs="Times New Roman"/>
          <w:sz w:val="24"/>
          <w:szCs w:val="24"/>
          <w:lang w:val="en-US"/>
        </w:rPr>
        <w:t xml:space="preserve">Berkeley: </w:t>
      </w:r>
      <w:r w:rsidRPr="00B136C4">
        <w:rPr>
          <w:rFonts w:ascii="Times New Roman" w:eastAsia="SimSun" w:hAnsi="Times New Roman" w:cs="Times New Roman"/>
          <w:sz w:val="24"/>
          <w:szCs w:val="24"/>
          <w:lang w:val="en-US"/>
        </w:rPr>
        <w:t>University of California Press</w:t>
      </w:r>
      <w:r w:rsidR="003A3760">
        <w:rPr>
          <w:rFonts w:ascii="Times New Roman" w:eastAsia="SimSun" w:hAnsi="Times New Roman" w:cs="Times New Roman"/>
          <w:sz w:val="24"/>
          <w:szCs w:val="24"/>
          <w:lang w:val="en-US"/>
        </w:rPr>
        <w:t xml:space="preserve">, </w:t>
      </w:r>
      <w:r w:rsidR="003A3760" w:rsidRPr="00B136C4">
        <w:rPr>
          <w:rFonts w:ascii="Times New Roman" w:eastAsia="SimSun" w:hAnsi="Times New Roman" w:cs="Times New Roman"/>
          <w:sz w:val="24"/>
          <w:szCs w:val="24"/>
          <w:lang w:val="en-US"/>
        </w:rPr>
        <w:t>17- 44</w:t>
      </w:r>
      <w:r>
        <w:rPr>
          <w:rFonts w:ascii="Times New Roman" w:eastAsia="SimSun" w:hAnsi="Times New Roman" w:cs="Times New Roman"/>
          <w:sz w:val="24"/>
          <w:szCs w:val="24"/>
          <w:lang w:val="en-US"/>
        </w:rPr>
        <w:t>.</w:t>
      </w:r>
    </w:p>
    <w:p w14:paraId="01F30B0B" w14:textId="66CA8EFF" w:rsidR="00D95967" w:rsidRDefault="00D95967" w:rsidP="008B2129">
      <w:pPr>
        <w:spacing w:line="360" w:lineRule="auto"/>
        <w:ind w:left="709" w:hanging="709"/>
        <w:jc w:val="both"/>
        <w:rPr>
          <w:rFonts w:ascii="Times New Roman" w:eastAsia="SimSun" w:hAnsi="Times New Roman" w:cs="Times New Roman"/>
          <w:sz w:val="24"/>
          <w:szCs w:val="24"/>
          <w:lang w:val="en-US"/>
        </w:rPr>
      </w:pPr>
      <w:r w:rsidRPr="00D95967">
        <w:rPr>
          <w:rFonts w:ascii="Times New Roman" w:eastAsia="SimSun" w:hAnsi="Times New Roman" w:cs="Times New Roman"/>
          <w:sz w:val="24"/>
          <w:szCs w:val="24"/>
          <w:lang w:val="en-US"/>
        </w:rPr>
        <w:t xml:space="preserve">Zhao, X. </w:t>
      </w:r>
      <w:r>
        <w:rPr>
          <w:rFonts w:ascii="Times New Roman" w:eastAsia="SimSun" w:hAnsi="Times New Roman" w:cs="Times New Roman"/>
          <w:sz w:val="24"/>
          <w:szCs w:val="24"/>
          <w:lang w:val="en-US"/>
        </w:rPr>
        <w:t>(</w:t>
      </w:r>
      <w:r w:rsidRPr="00D95967">
        <w:rPr>
          <w:rFonts w:ascii="Times New Roman" w:eastAsia="SimSun" w:hAnsi="Times New Roman" w:cs="Times New Roman"/>
          <w:sz w:val="24"/>
          <w:szCs w:val="24"/>
          <w:lang w:val="en-US"/>
        </w:rPr>
        <w:t>2016</w:t>
      </w:r>
      <w:r>
        <w:rPr>
          <w:rFonts w:ascii="Times New Roman" w:eastAsia="SimSun" w:hAnsi="Times New Roman" w:cs="Times New Roman"/>
          <w:sz w:val="24"/>
          <w:szCs w:val="24"/>
          <w:lang w:val="en-US"/>
        </w:rPr>
        <w:t>)</w:t>
      </w:r>
      <w:r w:rsidRPr="00D95967">
        <w:rPr>
          <w:rFonts w:ascii="Times New Roman" w:eastAsia="SimSun" w:hAnsi="Times New Roman" w:cs="Times New Roman"/>
          <w:sz w:val="24"/>
          <w:szCs w:val="24"/>
          <w:lang w:val="en-US"/>
        </w:rPr>
        <w:t xml:space="preserve">. </w:t>
      </w:r>
      <w:r w:rsidRPr="00D95967">
        <w:rPr>
          <w:rFonts w:ascii="Times New Roman" w:eastAsia="SimSun" w:hAnsi="Times New Roman" w:cs="Times New Roman"/>
          <w:i/>
          <w:iCs/>
          <w:sz w:val="24"/>
          <w:szCs w:val="24"/>
          <w:lang w:val="en-US"/>
        </w:rPr>
        <w:t xml:space="preserve">Wang </w:t>
      </w:r>
      <w:proofErr w:type="spellStart"/>
      <w:r w:rsidRPr="00D95967">
        <w:rPr>
          <w:rFonts w:ascii="Times New Roman" w:eastAsia="SimSun" w:hAnsi="Times New Roman" w:cs="Times New Roman"/>
          <w:i/>
          <w:iCs/>
          <w:sz w:val="24"/>
          <w:szCs w:val="24"/>
          <w:lang w:val="en-US"/>
        </w:rPr>
        <w:t>Anshi’s</w:t>
      </w:r>
      <w:proofErr w:type="spellEnd"/>
      <w:r w:rsidRPr="00D95967">
        <w:rPr>
          <w:rFonts w:ascii="Times New Roman" w:eastAsia="SimSun" w:hAnsi="Times New Roman" w:cs="Times New Roman"/>
          <w:i/>
          <w:iCs/>
          <w:sz w:val="24"/>
          <w:szCs w:val="24"/>
          <w:lang w:val="en-US"/>
        </w:rPr>
        <w:t xml:space="preserve"> Economic Reforms. Confucian Economic Policies in Song Dynasty China and Their Proto-Keynesian Aspects</w:t>
      </w:r>
      <w:r w:rsidRPr="00D95967">
        <w:rPr>
          <w:rFonts w:ascii="Times New Roman" w:eastAsia="SimSun" w:hAnsi="Times New Roman" w:cs="Times New Roman"/>
          <w:sz w:val="24"/>
          <w:szCs w:val="24"/>
          <w:lang w:val="en-US"/>
        </w:rPr>
        <w:t xml:space="preserve"> [</w:t>
      </w:r>
      <w:proofErr w:type="spellStart"/>
      <w:r w:rsidRPr="00D95967">
        <w:rPr>
          <w:rFonts w:ascii="Times New Roman" w:eastAsia="SimSun" w:hAnsi="Times New Roman" w:cs="Times New Roman"/>
          <w:sz w:val="24"/>
          <w:szCs w:val="24"/>
          <w:lang w:val="en-US"/>
        </w:rPr>
        <w:t>Tesis</w:t>
      </w:r>
      <w:proofErr w:type="spellEnd"/>
      <w:r w:rsidRPr="00D95967">
        <w:rPr>
          <w:rFonts w:ascii="Times New Roman" w:eastAsia="SimSun" w:hAnsi="Times New Roman" w:cs="Times New Roman"/>
          <w:sz w:val="24"/>
          <w:szCs w:val="24"/>
          <w:lang w:val="en-US"/>
        </w:rPr>
        <w:t xml:space="preserve"> de </w:t>
      </w:r>
      <w:proofErr w:type="spellStart"/>
      <w:r w:rsidRPr="00D95967">
        <w:rPr>
          <w:rFonts w:ascii="Times New Roman" w:eastAsia="SimSun" w:hAnsi="Times New Roman" w:cs="Times New Roman"/>
          <w:sz w:val="24"/>
          <w:szCs w:val="24"/>
          <w:lang w:val="en-US"/>
        </w:rPr>
        <w:t>maestría</w:t>
      </w:r>
      <w:proofErr w:type="spellEnd"/>
      <w:r w:rsidRPr="00D95967">
        <w:rPr>
          <w:rFonts w:ascii="Times New Roman" w:eastAsia="SimSun" w:hAnsi="Times New Roman" w:cs="Times New Roman"/>
          <w:sz w:val="24"/>
          <w:szCs w:val="24"/>
          <w:lang w:val="en-US"/>
        </w:rPr>
        <w:t xml:space="preserve"> no </w:t>
      </w:r>
      <w:proofErr w:type="spellStart"/>
      <w:r w:rsidRPr="00D95967">
        <w:rPr>
          <w:rFonts w:ascii="Times New Roman" w:eastAsia="SimSun" w:hAnsi="Times New Roman" w:cs="Times New Roman"/>
          <w:sz w:val="24"/>
          <w:szCs w:val="24"/>
          <w:lang w:val="en-US"/>
        </w:rPr>
        <w:t>publicada</w:t>
      </w:r>
      <w:proofErr w:type="spellEnd"/>
      <w:r>
        <w:rPr>
          <w:rFonts w:ascii="Times New Roman" w:eastAsia="SimSun" w:hAnsi="Times New Roman" w:cs="Times New Roman"/>
          <w:sz w:val="24"/>
          <w:szCs w:val="24"/>
          <w:lang w:val="en-US"/>
        </w:rPr>
        <w:t>;</w:t>
      </w:r>
      <w:r w:rsidRPr="00D95967">
        <w:rPr>
          <w:rFonts w:ascii="Times New Roman" w:eastAsia="SimSun" w:hAnsi="Times New Roman" w:cs="Times New Roman"/>
          <w:sz w:val="24"/>
          <w:szCs w:val="24"/>
          <w:lang w:val="en-US"/>
        </w:rPr>
        <w:t xml:space="preserve"> Tallinn University of Technology].</w:t>
      </w:r>
    </w:p>
    <w:p w14:paraId="036396CD" w14:textId="5E8DCA5A" w:rsidR="00C25035" w:rsidRPr="008D0493" w:rsidRDefault="008D0493" w:rsidP="008B2129">
      <w:pPr>
        <w:spacing w:line="360" w:lineRule="auto"/>
        <w:ind w:left="709" w:hanging="709"/>
        <w:jc w:val="both"/>
        <w:rPr>
          <w:rFonts w:ascii="Times New Roman" w:eastAsia="SimSun" w:hAnsi="Times New Roman" w:cs="Times New Roman"/>
          <w:sz w:val="24"/>
          <w:szCs w:val="24"/>
          <w:lang w:val="en-US"/>
        </w:rPr>
      </w:pPr>
      <w:r w:rsidRPr="008D0493">
        <w:rPr>
          <w:rFonts w:ascii="Times New Roman" w:eastAsia="SimSun" w:hAnsi="Times New Roman" w:cs="Times New Roman"/>
          <w:sz w:val="24"/>
          <w:szCs w:val="24"/>
        </w:rPr>
        <w:t>沈括</w:t>
      </w:r>
      <w:r w:rsidRPr="008D0493">
        <w:rPr>
          <w:rFonts w:ascii="Times New Roman" w:eastAsia="SimSun" w:hAnsi="Times New Roman" w:cs="Times New Roman" w:hint="eastAsia"/>
          <w:sz w:val="24"/>
          <w:szCs w:val="24"/>
          <w:lang w:val="en-US"/>
        </w:rPr>
        <w:t xml:space="preserve"> </w:t>
      </w:r>
      <w:r>
        <w:rPr>
          <w:rFonts w:ascii="Times New Roman" w:eastAsia="SimSun" w:hAnsi="Times New Roman" w:cs="Times New Roman"/>
          <w:sz w:val="24"/>
          <w:szCs w:val="24"/>
          <w:lang w:val="en-US"/>
        </w:rPr>
        <w:t>[</w:t>
      </w:r>
      <w:r w:rsidRPr="008D0493">
        <w:rPr>
          <w:rFonts w:ascii="Times New Roman" w:eastAsia="SimSun" w:hAnsi="Times New Roman" w:cs="Times New Roman"/>
          <w:sz w:val="24"/>
          <w:szCs w:val="24"/>
          <w:lang w:val="en-US"/>
        </w:rPr>
        <w:t xml:space="preserve">Shen </w:t>
      </w:r>
      <w:proofErr w:type="spellStart"/>
      <w:r w:rsidRPr="008D0493">
        <w:rPr>
          <w:rFonts w:ascii="Times New Roman" w:eastAsia="SimSun" w:hAnsi="Times New Roman" w:cs="Times New Roman"/>
          <w:sz w:val="24"/>
          <w:szCs w:val="24"/>
          <w:lang w:val="en-US"/>
        </w:rPr>
        <w:t>Kuo</w:t>
      </w:r>
      <w:proofErr w:type="spellEnd"/>
      <w:r>
        <w:rPr>
          <w:rFonts w:ascii="Times New Roman" w:eastAsia="SimSun" w:hAnsi="Times New Roman" w:cs="Times New Roman"/>
          <w:sz w:val="24"/>
          <w:szCs w:val="24"/>
          <w:lang w:val="en-US"/>
        </w:rPr>
        <w:t>]</w:t>
      </w:r>
      <w:r w:rsidRPr="008D0493">
        <w:rPr>
          <w:rFonts w:ascii="Times New Roman" w:eastAsia="SimSun" w:hAnsi="Times New Roman" w:cs="Times New Roman"/>
          <w:sz w:val="24"/>
          <w:szCs w:val="24"/>
          <w:lang w:val="en-US"/>
        </w:rPr>
        <w:t xml:space="preserve">. </w:t>
      </w:r>
      <w:r w:rsidRPr="00D15F61">
        <w:rPr>
          <w:rFonts w:ascii="Times New Roman" w:eastAsia="SimSun" w:hAnsi="Times New Roman" w:cs="Times New Roman"/>
          <w:sz w:val="24"/>
          <w:szCs w:val="24"/>
          <w:lang w:val="en-US"/>
        </w:rPr>
        <w:t>(</w:t>
      </w:r>
      <w:r w:rsidRPr="008D0493">
        <w:rPr>
          <w:rFonts w:ascii="Times New Roman" w:eastAsia="SimSun" w:hAnsi="Times New Roman" w:cs="Times New Roman"/>
          <w:sz w:val="24"/>
          <w:szCs w:val="24"/>
          <w:lang w:val="en-US"/>
        </w:rPr>
        <w:t>2008</w:t>
      </w:r>
      <w:r>
        <w:rPr>
          <w:rFonts w:ascii="Times New Roman" w:eastAsia="SimSun" w:hAnsi="Times New Roman" w:cs="Times New Roman"/>
          <w:sz w:val="24"/>
          <w:szCs w:val="24"/>
          <w:lang w:val="en-US"/>
        </w:rPr>
        <w:t>)</w:t>
      </w:r>
      <w:r w:rsidRPr="008D0493">
        <w:rPr>
          <w:rFonts w:ascii="Times New Roman" w:eastAsia="SimSun" w:hAnsi="Times New Roman" w:cs="Times New Roman"/>
          <w:sz w:val="24"/>
          <w:szCs w:val="24"/>
          <w:lang w:val="en-US"/>
        </w:rPr>
        <w:t xml:space="preserve">. </w:t>
      </w:r>
      <w:r w:rsidR="00D15F61" w:rsidRPr="00D15F61">
        <w:rPr>
          <w:rFonts w:ascii="Times New Roman" w:eastAsia="SimSun" w:hAnsi="Times New Roman" w:cs="Times New Roman" w:hint="eastAsia"/>
          <w:i/>
          <w:iCs/>
          <w:sz w:val="24"/>
          <w:szCs w:val="24"/>
          <w:lang w:val="en-US"/>
        </w:rPr>
        <w:t>梦溪笔谈</w:t>
      </w:r>
      <w:r w:rsidR="00D15F61">
        <w:rPr>
          <w:rFonts w:ascii="Times New Roman" w:eastAsia="SimSun" w:hAnsi="Times New Roman" w:cs="Times New Roman" w:hint="eastAsia"/>
          <w:sz w:val="24"/>
          <w:szCs w:val="24"/>
          <w:lang w:val="en-US"/>
        </w:rPr>
        <w:t xml:space="preserve"> </w:t>
      </w:r>
      <w:r>
        <w:rPr>
          <w:rFonts w:ascii="Times New Roman" w:eastAsia="SimSun" w:hAnsi="Times New Roman" w:cs="Times New Roman"/>
          <w:sz w:val="24"/>
          <w:szCs w:val="24"/>
          <w:lang w:val="en-US"/>
        </w:rPr>
        <w:t>[</w:t>
      </w:r>
      <w:r w:rsidRPr="00D15F61">
        <w:rPr>
          <w:rFonts w:ascii="Times New Roman" w:eastAsia="SimSun" w:hAnsi="Times New Roman" w:cs="Times New Roman"/>
          <w:i/>
          <w:iCs/>
          <w:sz w:val="24"/>
          <w:szCs w:val="24"/>
          <w:lang w:val="en-US"/>
        </w:rPr>
        <w:t>Brush Talks from Dream Brook</w:t>
      </w:r>
      <w:r>
        <w:rPr>
          <w:rFonts w:ascii="Times New Roman" w:eastAsia="SimSun" w:hAnsi="Times New Roman" w:cs="Times New Roman"/>
          <w:sz w:val="24"/>
          <w:szCs w:val="24"/>
          <w:lang w:val="en-US"/>
        </w:rPr>
        <w:t>].</w:t>
      </w:r>
      <w:r w:rsidRPr="008D0493">
        <w:rPr>
          <w:rFonts w:ascii="Times New Roman" w:eastAsia="SimSun" w:hAnsi="Times New Roman" w:cs="Times New Roman"/>
          <w:sz w:val="24"/>
          <w:szCs w:val="24"/>
          <w:lang w:val="en-US"/>
        </w:rPr>
        <w:t xml:space="preserve"> </w:t>
      </w:r>
      <w:r w:rsidR="00D15F61" w:rsidRPr="00D15F61">
        <w:rPr>
          <w:rFonts w:ascii="Times New Roman" w:eastAsia="SimSun" w:hAnsi="Times New Roman" w:cs="Times New Roman" w:hint="eastAsia"/>
          <w:sz w:val="24"/>
          <w:szCs w:val="24"/>
          <w:lang w:val="en-US"/>
        </w:rPr>
        <w:t>四川人民出版社</w:t>
      </w:r>
      <w:r w:rsidR="00D15F61">
        <w:rPr>
          <w:rFonts w:ascii="Times New Roman" w:eastAsia="SimSun" w:hAnsi="Times New Roman" w:cs="Times New Roman" w:hint="eastAsia"/>
          <w:sz w:val="24"/>
          <w:szCs w:val="24"/>
          <w:lang w:val="en-US"/>
        </w:rPr>
        <w:t xml:space="preserve"> </w:t>
      </w:r>
      <w:r>
        <w:rPr>
          <w:rFonts w:ascii="Times New Roman" w:eastAsia="SimSun" w:hAnsi="Times New Roman" w:cs="Times New Roman"/>
          <w:sz w:val="24"/>
          <w:szCs w:val="24"/>
          <w:lang w:val="en-US"/>
        </w:rPr>
        <w:t>[</w:t>
      </w:r>
      <w:r w:rsidRPr="008D0493">
        <w:rPr>
          <w:rFonts w:ascii="Times New Roman" w:eastAsia="SimSun" w:hAnsi="Times New Roman" w:cs="Times New Roman"/>
          <w:sz w:val="24"/>
          <w:szCs w:val="24"/>
          <w:lang w:val="en-US"/>
        </w:rPr>
        <w:t>Chengdu: Sichuan People's Publishing House</w:t>
      </w:r>
      <w:r>
        <w:rPr>
          <w:rFonts w:ascii="Times New Roman" w:eastAsia="SimSun" w:hAnsi="Times New Roman" w:cs="Times New Roman"/>
          <w:sz w:val="24"/>
          <w:szCs w:val="24"/>
          <w:lang w:val="en-US"/>
        </w:rPr>
        <w:t>]</w:t>
      </w:r>
      <w:r w:rsidRPr="008D0493">
        <w:rPr>
          <w:rFonts w:ascii="Times New Roman" w:eastAsia="SimSun" w:hAnsi="Times New Roman" w:cs="Times New Roman"/>
          <w:sz w:val="24"/>
          <w:szCs w:val="24"/>
          <w:lang w:val="en-US"/>
        </w:rPr>
        <w:t>.</w:t>
      </w:r>
    </w:p>
    <w:sectPr w:rsidR="00C25035" w:rsidRPr="008D0493" w:rsidSect="009D505C">
      <w:headerReference w:type="default" r:id="rId10"/>
      <w:pgSz w:w="12240" w:h="15840"/>
      <w:pgMar w:top="1134" w:right="851"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0AAE" w14:textId="77777777" w:rsidR="00F76930" w:rsidRDefault="00F76930" w:rsidP="006E363B">
      <w:pPr>
        <w:spacing w:line="240" w:lineRule="auto"/>
      </w:pPr>
      <w:r>
        <w:separator/>
      </w:r>
    </w:p>
  </w:endnote>
  <w:endnote w:type="continuationSeparator" w:id="0">
    <w:p w14:paraId="7E12A0D6" w14:textId="77777777" w:rsidR="00F76930" w:rsidRDefault="00F76930" w:rsidP="006E3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067403"/>
      <w:docPartObj>
        <w:docPartGallery w:val="Page Numbers (Bottom of Page)"/>
        <w:docPartUnique/>
      </w:docPartObj>
    </w:sdtPr>
    <w:sdtContent>
      <w:p w14:paraId="49524439" w14:textId="3C53554C" w:rsidR="00C333EC" w:rsidRDefault="00C333EC">
        <w:pPr>
          <w:pStyle w:val="Piedepgina"/>
          <w:jc w:val="right"/>
        </w:pPr>
        <w:r>
          <w:fldChar w:fldCharType="begin"/>
        </w:r>
        <w:r>
          <w:instrText>PAGE   \* MERGEFORMAT</w:instrText>
        </w:r>
        <w:r>
          <w:fldChar w:fldCharType="separate"/>
        </w:r>
        <w:r>
          <w:rPr>
            <w:lang w:val="es-ES"/>
          </w:rPr>
          <w:t>2</w:t>
        </w:r>
        <w:r>
          <w:fldChar w:fldCharType="end"/>
        </w:r>
      </w:p>
    </w:sdtContent>
  </w:sdt>
  <w:p w14:paraId="18D2122A" w14:textId="77777777" w:rsidR="00596523" w:rsidRDefault="005965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65676" w14:textId="77777777" w:rsidR="00F76930" w:rsidRDefault="00F76930" w:rsidP="006E363B">
      <w:pPr>
        <w:spacing w:line="240" w:lineRule="auto"/>
      </w:pPr>
      <w:r>
        <w:separator/>
      </w:r>
    </w:p>
  </w:footnote>
  <w:footnote w:type="continuationSeparator" w:id="0">
    <w:p w14:paraId="1E41C353" w14:textId="77777777" w:rsidR="00F76930" w:rsidRDefault="00F76930" w:rsidP="006E363B">
      <w:pPr>
        <w:spacing w:line="240" w:lineRule="auto"/>
      </w:pPr>
      <w:r>
        <w:continuationSeparator/>
      </w:r>
    </w:p>
  </w:footnote>
  <w:footnote w:id="1">
    <w:p w14:paraId="170D6443" w14:textId="0A762316" w:rsidR="006E363B" w:rsidRDefault="006E363B" w:rsidP="006E363B">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Licenciado en Historia (Universidad Nacional de Córdoba, UNC). </w:t>
      </w:r>
      <w:r w:rsidR="002D0E19">
        <w:rPr>
          <w:rFonts w:ascii="Times New Roman" w:eastAsia="Times New Roman" w:hAnsi="Times New Roman" w:cs="Times New Roman"/>
          <w:sz w:val="20"/>
          <w:szCs w:val="20"/>
        </w:rPr>
        <w:t>Magíster</w:t>
      </w:r>
      <w:r>
        <w:rPr>
          <w:rFonts w:ascii="Times New Roman" w:eastAsia="Times New Roman" w:hAnsi="Times New Roman" w:cs="Times New Roman"/>
          <w:sz w:val="20"/>
          <w:szCs w:val="20"/>
        </w:rPr>
        <w:t xml:space="preserve"> en Estudios de Asia Oriental </w:t>
      </w:r>
      <w:r w:rsidR="005D57A1">
        <w:rPr>
          <w:rFonts w:ascii="Times New Roman" w:eastAsia="Times New Roman" w:hAnsi="Times New Roman" w:cs="Times New Roman"/>
          <w:sz w:val="20"/>
          <w:szCs w:val="20"/>
        </w:rPr>
        <w:t>(</w:t>
      </w:r>
      <w:r>
        <w:rPr>
          <w:rFonts w:ascii="Times New Roman" w:eastAsia="Times New Roman" w:hAnsi="Times New Roman" w:cs="Times New Roman"/>
          <w:sz w:val="20"/>
          <w:szCs w:val="20"/>
        </w:rPr>
        <w:t>Universidad de Salamanca</w:t>
      </w:r>
      <w:r w:rsidR="005D57A1">
        <w:rPr>
          <w:rFonts w:ascii="Times New Roman" w:eastAsia="Times New Roman" w:hAnsi="Times New Roman" w:cs="Times New Roman"/>
          <w:sz w:val="20"/>
          <w:szCs w:val="20"/>
        </w:rPr>
        <w:t>, USAL)</w:t>
      </w:r>
      <w:r>
        <w:rPr>
          <w:rFonts w:ascii="Times New Roman" w:eastAsia="Times New Roman" w:hAnsi="Times New Roman" w:cs="Times New Roman"/>
          <w:sz w:val="20"/>
          <w:szCs w:val="20"/>
        </w:rPr>
        <w:t xml:space="preserve">. Investigador en Proyecto Formar (UNC). Profesor adscripto en Historia Contemporánea de Asia y África (UNC). Líneas de interés: historia de la dinastía </w:t>
      </w:r>
      <w:proofErr w:type="spellStart"/>
      <w:r>
        <w:rPr>
          <w:rFonts w:ascii="Times New Roman" w:eastAsia="Times New Roman" w:hAnsi="Times New Roman" w:cs="Times New Roman"/>
          <w:sz w:val="20"/>
          <w:szCs w:val="20"/>
        </w:rPr>
        <w:t>Song</w:t>
      </w:r>
      <w:proofErr w:type="spellEnd"/>
      <w:r>
        <w:rPr>
          <w:rFonts w:ascii="Times New Roman" w:eastAsia="Times New Roman" w:hAnsi="Times New Roman" w:cs="Times New Roman"/>
          <w:sz w:val="20"/>
          <w:szCs w:val="20"/>
        </w:rPr>
        <w:t>.</w:t>
      </w:r>
    </w:p>
    <w:p w14:paraId="77CC1183" w14:textId="22B1EE2A" w:rsidR="006E363B" w:rsidRDefault="006E363B" w:rsidP="006E363B">
      <w:pPr>
        <w:spacing w:line="240" w:lineRule="auto"/>
        <w:jc w:val="both"/>
        <w:rPr>
          <w:rFonts w:ascii="Times New Roman" w:eastAsia="Times New Roman" w:hAnsi="Times New Roman" w:cs="Times New Roman"/>
          <w:sz w:val="20"/>
          <w:szCs w:val="20"/>
        </w:rPr>
      </w:pPr>
      <w:r>
        <w:rPr>
          <w:noProof/>
        </w:rPr>
        <w:drawing>
          <wp:inline distT="0" distB="0" distL="0" distR="0" wp14:anchorId="6941A96B" wp14:editId="05C64782">
            <wp:extent cx="175260" cy="175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Times New Roman" w:eastAsia="Times New Roman" w:hAnsi="Times New Roman" w:cs="Times New Roman"/>
          <w:sz w:val="20"/>
          <w:szCs w:val="20"/>
        </w:rPr>
        <w:t xml:space="preserve"> 0000-0002-3963-4487</w:t>
      </w:r>
    </w:p>
  </w:footnote>
  <w:footnote w:id="2">
    <w:p w14:paraId="3B820434" w14:textId="1E16D0EC" w:rsidR="00D438BC" w:rsidRPr="00D438BC" w:rsidRDefault="00D438BC" w:rsidP="00D438BC">
      <w:pPr>
        <w:pStyle w:val="Textonotapie"/>
        <w:jc w:val="both"/>
        <w:rPr>
          <w:rFonts w:ascii="Times New Roman" w:hAnsi="Times New Roman" w:cs="Times New Roman"/>
          <w:lang w:val="es-AR"/>
        </w:rPr>
      </w:pPr>
      <w:r w:rsidRPr="00D438BC">
        <w:rPr>
          <w:rStyle w:val="Refdenotaalpie"/>
          <w:rFonts w:ascii="Times New Roman" w:hAnsi="Times New Roman" w:cs="Times New Roman"/>
        </w:rPr>
        <w:footnoteRef/>
      </w:r>
      <w:r w:rsidRPr="00D438BC">
        <w:rPr>
          <w:rFonts w:ascii="Times New Roman" w:hAnsi="Times New Roman" w:cs="Times New Roman"/>
        </w:rPr>
        <w:t xml:space="preserve"> </w:t>
      </w:r>
      <w:r w:rsidRPr="00D438BC">
        <w:rPr>
          <w:rFonts w:ascii="Times New Roman" w:eastAsia="Times New Roman" w:hAnsi="Times New Roman" w:cs="Times New Roman"/>
        </w:rPr>
        <w:t xml:space="preserve">Esta importancia del sector militar recién sería revertida progresivamente </w:t>
      </w:r>
      <w:r w:rsidR="00CA0F9A">
        <w:rPr>
          <w:rFonts w:ascii="Times New Roman" w:eastAsia="Times New Roman" w:hAnsi="Times New Roman" w:cs="Times New Roman"/>
        </w:rPr>
        <w:t>durante el reinado de</w:t>
      </w:r>
      <w:r w:rsidRPr="00D438BC">
        <w:rPr>
          <w:rFonts w:ascii="Times New Roman" w:eastAsia="Times New Roman" w:hAnsi="Times New Roman" w:cs="Times New Roman"/>
        </w:rPr>
        <w:t xml:space="preserve"> los tres primeros emperadores </w:t>
      </w:r>
      <w:proofErr w:type="spellStart"/>
      <w:r w:rsidRPr="00D438BC">
        <w:rPr>
          <w:rFonts w:ascii="Times New Roman" w:eastAsia="Times New Roman" w:hAnsi="Times New Roman" w:cs="Times New Roman"/>
        </w:rPr>
        <w:t>Song</w:t>
      </w:r>
      <w:proofErr w:type="spellEnd"/>
      <w:r w:rsidRPr="00D438BC">
        <w:rPr>
          <w:rFonts w:ascii="Times New Roman" w:eastAsia="Times New Roman" w:hAnsi="Times New Roman" w:cs="Times New Roman"/>
        </w:rPr>
        <w:t xml:space="preserve"> y con el </w:t>
      </w:r>
      <w:r w:rsidR="00CA0F9A">
        <w:rPr>
          <w:rFonts w:ascii="Times New Roman" w:eastAsia="Times New Roman" w:hAnsi="Times New Roman" w:cs="Times New Roman"/>
        </w:rPr>
        <w:t>marco</w:t>
      </w:r>
      <w:r w:rsidRPr="00D438BC">
        <w:rPr>
          <w:rFonts w:ascii="Times New Roman" w:eastAsia="Times New Roman" w:hAnsi="Times New Roman" w:cs="Times New Roman"/>
        </w:rPr>
        <w:t xml:space="preserve"> de relaciones internacionales que generó el tratado de </w:t>
      </w:r>
      <w:proofErr w:type="spellStart"/>
      <w:r w:rsidRPr="00D438BC">
        <w:rPr>
          <w:rFonts w:ascii="Times New Roman" w:eastAsia="Times New Roman" w:hAnsi="Times New Roman" w:cs="Times New Roman"/>
        </w:rPr>
        <w:t>Chanyuan</w:t>
      </w:r>
      <w:proofErr w:type="spellEnd"/>
      <w:r w:rsidRPr="00D438BC">
        <w:rPr>
          <w:rFonts w:ascii="Times New Roman" w:eastAsia="Times New Roman" w:hAnsi="Times New Roman" w:cs="Times New Roman"/>
        </w:rPr>
        <w:t xml:space="preserve"> </w:t>
      </w:r>
      <w:r w:rsidRPr="00D438BC">
        <w:rPr>
          <w:rFonts w:ascii="Times New Roman" w:eastAsia="SimSun" w:hAnsi="Times New Roman" w:cs="Times New Roman"/>
        </w:rPr>
        <w:t>澶淵之盟</w:t>
      </w:r>
      <w:r w:rsidRPr="00D438BC">
        <w:rPr>
          <w:rFonts w:ascii="Times New Roman" w:eastAsia="Times New Roman" w:hAnsi="Times New Roman" w:cs="Times New Roman"/>
        </w:rPr>
        <w:t xml:space="preserve"> de 1005</w:t>
      </w:r>
      <w:r w:rsidR="001249B3">
        <w:rPr>
          <w:rFonts w:ascii="Times New Roman" w:eastAsia="Times New Roman" w:hAnsi="Times New Roman" w:cs="Times New Roman"/>
        </w:rPr>
        <w:t xml:space="preserve">. </w:t>
      </w:r>
      <w:r w:rsidR="00CA0F9A">
        <w:rPr>
          <w:rFonts w:ascii="Times New Roman" w:eastAsia="Times New Roman" w:hAnsi="Times New Roman" w:cs="Times New Roman"/>
        </w:rPr>
        <w:t>E</w:t>
      </w:r>
      <w:r w:rsidR="001249B3">
        <w:rPr>
          <w:rFonts w:ascii="Times New Roman" w:eastAsia="Times New Roman" w:hAnsi="Times New Roman" w:cs="Times New Roman"/>
        </w:rPr>
        <w:t xml:space="preserve">ste </w:t>
      </w:r>
      <w:r w:rsidRPr="00D438BC">
        <w:rPr>
          <w:rFonts w:ascii="Times New Roman" w:eastAsia="Times New Roman" w:hAnsi="Times New Roman" w:cs="Times New Roman"/>
        </w:rPr>
        <w:t>contexto favoreció la tendencia política</w:t>
      </w:r>
      <w:r w:rsidR="00CA0F9A">
        <w:rPr>
          <w:rFonts w:ascii="Times New Roman" w:eastAsia="Times New Roman" w:hAnsi="Times New Roman" w:cs="Times New Roman"/>
        </w:rPr>
        <w:t>-administrativa</w:t>
      </w:r>
      <w:r w:rsidRPr="00D438BC">
        <w:rPr>
          <w:rFonts w:ascii="Times New Roman" w:eastAsia="Times New Roman" w:hAnsi="Times New Roman" w:cs="Times New Roman"/>
        </w:rPr>
        <w:t xml:space="preserve"> de la dinastía </w:t>
      </w:r>
      <w:proofErr w:type="spellStart"/>
      <w:r w:rsidRPr="00D438BC">
        <w:rPr>
          <w:rFonts w:ascii="Times New Roman" w:eastAsia="Times New Roman" w:hAnsi="Times New Roman" w:cs="Times New Roman"/>
        </w:rPr>
        <w:t>Song</w:t>
      </w:r>
      <w:proofErr w:type="spellEnd"/>
      <w:r w:rsidR="00CA0F9A">
        <w:rPr>
          <w:rFonts w:ascii="Times New Roman" w:eastAsia="Times New Roman" w:hAnsi="Times New Roman" w:cs="Times New Roman"/>
        </w:rPr>
        <w:t>,</w:t>
      </w:r>
      <w:r w:rsidRPr="00D438BC">
        <w:rPr>
          <w:rFonts w:ascii="Times New Roman" w:eastAsia="Times New Roman" w:hAnsi="Times New Roman" w:cs="Times New Roman"/>
        </w:rPr>
        <w:t xml:space="preserve"> </w:t>
      </w:r>
      <w:r w:rsidR="00CA0F9A">
        <w:rPr>
          <w:rFonts w:ascii="Times New Roman" w:eastAsia="Times New Roman" w:hAnsi="Times New Roman" w:cs="Times New Roman"/>
        </w:rPr>
        <w:t>basada principalmente</w:t>
      </w:r>
      <w:r w:rsidRPr="00D438BC">
        <w:rPr>
          <w:rFonts w:ascii="Times New Roman" w:eastAsia="Times New Roman" w:hAnsi="Times New Roman" w:cs="Times New Roman"/>
        </w:rPr>
        <w:t xml:space="preserve"> </w:t>
      </w:r>
      <w:r w:rsidR="00CA0F9A">
        <w:rPr>
          <w:rFonts w:ascii="Times New Roman" w:eastAsia="Times New Roman" w:hAnsi="Times New Roman" w:cs="Times New Roman"/>
        </w:rPr>
        <w:t>en el</w:t>
      </w:r>
      <w:r w:rsidRPr="00D438BC">
        <w:rPr>
          <w:rFonts w:ascii="Times New Roman" w:eastAsia="Times New Roman" w:hAnsi="Times New Roman" w:cs="Times New Roman"/>
        </w:rPr>
        <w:t xml:space="preserve"> estrato de los letrados </w:t>
      </w:r>
      <w:r w:rsidRPr="00D438BC">
        <w:rPr>
          <w:rFonts w:ascii="Times New Roman" w:eastAsia="SimSun" w:hAnsi="Times New Roman" w:cs="Times New Roman"/>
        </w:rPr>
        <w:t>士</w:t>
      </w:r>
      <w:r w:rsidR="005648CB">
        <w:rPr>
          <w:rFonts w:ascii="Times New Roman" w:eastAsia="Times New Roman" w:hAnsi="Times New Roman" w:cs="Times New Roman"/>
        </w:rPr>
        <w:t>,</w:t>
      </w:r>
      <w:r w:rsidRPr="00D438BC">
        <w:rPr>
          <w:rFonts w:ascii="Times New Roman" w:eastAsia="Times New Roman" w:hAnsi="Times New Roman" w:cs="Times New Roman"/>
        </w:rPr>
        <w:t xml:space="preserve"> el crecimiento del servicio civil y el sistema de exámenes</w:t>
      </w:r>
      <w:r w:rsidR="00CA0F9A">
        <w:rPr>
          <w:rFonts w:ascii="Times New Roman" w:eastAsia="Times New Roman" w:hAnsi="Times New Roman" w:cs="Times New Roman"/>
        </w:rPr>
        <w:t>.</w:t>
      </w:r>
      <w:r w:rsidRPr="00D438BC">
        <w:rPr>
          <w:rFonts w:ascii="Times New Roman" w:eastAsia="Times New Roman" w:hAnsi="Times New Roman" w:cs="Times New Roman"/>
        </w:rPr>
        <w:t xml:space="preserve"> </w:t>
      </w:r>
      <w:r w:rsidR="00CA0F9A">
        <w:rPr>
          <w:rFonts w:ascii="Times New Roman" w:eastAsia="Times New Roman" w:hAnsi="Times New Roman" w:cs="Times New Roman"/>
        </w:rPr>
        <w:t>Durante el siglo XI</w:t>
      </w:r>
      <w:r w:rsidR="00CA0F9A" w:rsidRPr="00D438BC">
        <w:rPr>
          <w:rFonts w:ascii="Times New Roman" w:eastAsia="Times New Roman" w:hAnsi="Times New Roman" w:cs="Times New Roman"/>
        </w:rPr>
        <w:t xml:space="preserve"> </w:t>
      </w:r>
      <w:r w:rsidR="001249B3">
        <w:rPr>
          <w:rFonts w:ascii="Times New Roman" w:eastAsia="Times New Roman" w:hAnsi="Times New Roman" w:cs="Times New Roman"/>
        </w:rPr>
        <w:t xml:space="preserve">los funcionarios letrados </w:t>
      </w:r>
      <w:r w:rsidR="001249B3" w:rsidRPr="001249B3">
        <w:rPr>
          <w:rFonts w:ascii="SimSun" w:eastAsia="SimSun" w:hAnsi="SimSun" w:cs="Times New Roman" w:hint="eastAsia"/>
        </w:rPr>
        <w:t>士大夫</w:t>
      </w:r>
      <w:r w:rsidRPr="00D438BC">
        <w:rPr>
          <w:rFonts w:ascii="Times New Roman" w:eastAsia="Times New Roman" w:hAnsi="Times New Roman" w:cs="Times New Roman"/>
        </w:rPr>
        <w:t xml:space="preserve"> </w:t>
      </w:r>
      <w:r w:rsidR="00CA0F9A">
        <w:rPr>
          <w:rFonts w:ascii="Times New Roman" w:eastAsia="Times New Roman" w:hAnsi="Times New Roman" w:cs="Times New Roman"/>
        </w:rPr>
        <w:t>llegaron a</w:t>
      </w:r>
      <w:r w:rsidRPr="00D438BC">
        <w:rPr>
          <w:rFonts w:ascii="Times New Roman" w:eastAsia="Times New Roman" w:hAnsi="Times New Roman" w:cs="Times New Roman"/>
        </w:rPr>
        <w:t xml:space="preserve"> monopolizar la administración del estado frente a otras elites políticas tradicionales</w:t>
      </w:r>
      <w:r w:rsidR="001249B3">
        <w:rPr>
          <w:rFonts w:ascii="Times New Roman" w:eastAsia="Times New Roman" w:hAnsi="Times New Roman" w:cs="Times New Roman"/>
        </w:rPr>
        <w:t>,</w:t>
      </w:r>
      <w:r w:rsidRPr="00D438BC">
        <w:rPr>
          <w:rFonts w:ascii="Times New Roman" w:eastAsia="Times New Roman" w:hAnsi="Times New Roman" w:cs="Times New Roman"/>
        </w:rPr>
        <w:t xml:space="preserve"> </w:t>
      </w:r>
      <w:r w:rsidR="001249B3">
        <w:rPr>
          <w:rFonts w:ascii="Times New Roman" w:eastAsia="Times New Roman" w:hAnsi="Times New Roman" w:cs="Times New Roman"/>
        </w:rPr>
        <w:t xml:space="preserve">tales </w:t>
      </w:r>
      <w:r w:rsidRPr="00D438BC">
        <w:rPr>
          <w:rFonts w:ascii="Times New Roman" w:eastAsia="Times New Roman" w:hAnsi="Times New Roman" w:cs="Times New Roman"/>
        </w:rPr>
        <w:t>como los eunucos, las familias militares y las familias de las emperatrices.</w:t>
      </w:r>
    </w:p>
  </w:footnote>
  <w:footnote w:id="3">
    <w:p w14:paraId="5AF60DD8" w14:textId="6C53523A" w:rsidR="00665C77" w:rsidRPr="00665C77" w:rsidRDefault="00665C77">
      <w:pPr>
        <w:pStyle w:val="Textonotapie"/>
        <w:rPr>
          <w:rFonts w:ascii="Times New Roman" w:eastAsia="SimSun" w:hAnsi="Times New Roman" w:cs="Times New Roman"/>
          <w:lang w:val="es-AR"/>
        </w:rPr>
      </w:pPr>
      <w:r w:rsidRPr="00665C77">
        <w:rPr>
          <w:rStyle w:val="Refdenotaalpie"/>
          <w:rFonts w:ascii="Times New Roman" w:eastAsia="SimSun" w:hAnsi="Times New Roman" w:cs="Times New Roman"/>
        </w:rPr>
        <w:footnoteRef/>
      </w:r>
      <w:r w:rsidRPr="00665C77">
        <w:rPr>
          <w:rFonts w:ascii="Times New Roman" w:eastAsia="SimSun" w:hAnsi="Times New Roman" w:cs="Times New Roman"/>
        </w:rPr>
        <w:t xml:space="preserve"> </w:t>
      </w:r>
      <w:proofErr w:type="spellStart"/>
      <w:r>
        <w:rPr>
          <w:rFonts w:ascii="Times New Roman" w:eastAsia="SimSun" w:hAnsi="Times New Roman" w:cs="Times New Roman"/>
        </w:rPr>
        <w:t>N</w:t>
      </w:r>
      <w:r w:rsidRPr="00665C77">
        <w:rPr>
          <w:rFonts w:ascii="Times New Roman" w:eastAsia="SimSun" w:hAnsi="Times New Roman" w:cs="Times New Roman"/>
        </w:rPr>
        <w:t>üzh</w:t>
      </w:r>
      <w:r>
        <w:rPr>
          <w:rFonts w:ascii="Times New Roman" w:eastAsia="SimSun" w:hAnsi="Times New Roman" w:cs="Times New Roman"/>
        </w:rPr>
        <w:t>e</w:t>
      </w:r>
      <w:r w:rsidRPr="00665C77">
        <w:rPr>
          <w:rFonts w:ascii="Times New Roman" w:eastAsia="SimSun" w:hAnsi="Times New Roman" w:cs="Times New Roman"/>
        </w:rPr>
        <w:t>n</w:t>
      </w:r>
      <w:proofErr w:type="spellEnd"/>
      <w:r w:rsidRPr="00665C77">
        <w:rPr>
          <w:rFonts w:ascii="Times New Roman" w:eastAsia="SimSun" w:hAnsi="Times New Roman" w:cs="Times New Roman"/>
        </w:rPr>
        <w:t xml:space="preserve"> </w:t>
      </w:r>
      <w:r w:rsidRPr="00665C77">
        <w:rPr>
          <w:rFonts w:ascii="Times New Roman" w:eastAsia="SimSun" w:hAnsi="Times New Roman" w:cs="Times New Roman"/>
        </w:rPr>
        <w:t>女真</w:t>
      </w:r>
      <w:r>
        <w:rPr>
          <w:rFonts w:ascii="Times New Roman" w:eastAsia="SimSun" w:hAnsi="Times New Roman" w:cs="Times New Roman"/>
        </w:rPr>
        <w:t xml:space="preserve"> en chino.</w:t>
      </w:r>
    </w:p>
  </w:footnote>
  <w:footnote w:id="4">
    <w:p w14:paraId="134B5411" w14:textId="0E884EB7" w:rsidR="009A131E" w:rsidRPr="009A131E" w:rsidRDefault="009A131E">
      <w:pPr>
        <w:pStyle w:val="Textonotapie"/>
        <w:rPr>
          <w:rFonts w:ascii="Times New Roman" w:eastAsia="SimSun" w:hAnsi="Times New Roman" w:cs="Times New Roman"/>
          <w:lang w:val="es-AR"/>
        </w:rPr>
      </w:pPr>
      <w:r w:rsidRPr="009A131E">
        <w:rPr>
          <w:rStyle w:val="Refdenotaalpie"/>
          <w:rFonts w:ascii="Times New Roman" w:eastAsia="SimSun" w:hAnsi="Times New Roman" w:cs="Times New Roman"/>
        </w:rPr>
        <w:footnoteRef/>
      </w:r>
      <w:r w:rsidRPr="009A131E">
        <w:rPr>
          <w:rFonts w:ascii="Times New Roman" w:eastAsia="SimSun" w:hAnsi="Times New Roman" w:cs="Times New Roman"/>
        </w:rPr>
        <w:t xml:space="preserve"> </w:t>
      </w:r>
      <w:r w:rsidRPr="009A131E">
        <w:rPr>
          <w:rFonts w:ascii="Times New Roman" w:eastAsia="SimSun" w:hAnsi="Times New Roman" w:cs="Times New Roman"/>
          <w:lang w:val="es-AR"/>
        </w:rPr>
        <w:t xml:space="preserve">Actual Xi’an </w:t>
      </w:r>
      <w:r w:rsidRPr="009A131E">
        <w:rPr>
          <w:rFonts w:ascii="Times New Roman" w:eastAsia="SimSun" w:hAnsi="Times New Roman" w:cs="Times New Roman"/>
          <w:lang w:val="es-AR"/>
        </w:rPr>
        <w:t>西安</w:t>
      </w:r>
      <w:r w:rsidRPr="009A131E">
        <w:rPr>
          <w:rFonts w:ascii="Times New Roman" w:eastAsia="SimSun" w:hAnsi="Times New Roman" w:cs="Times New Roman"/>
          <w:lang w:val="es-AR"/>
        </w:rPr>
        <w:t>.</w:t>
      </w:r>
    </w:p>
  </w:footnote>
  <w:footnote w:id="5">
    <w:p w14:paraId="7AEB023A" w14:textId="77777777" w:rsidR="009A3D42" w:rsidRPr="00885ACA" w:rsidRDefault="009A3D42" w:rsidP="009A3D42">
      <w:pPr>
        <w:pStyle w:val="Textonotapie"/>
      </w:pPr>
      <w:r>
        <w:rPr>
          <w:rStyle w:val="Refdenotaalpie"/>
        </w:rPr>
        <w:footnoteRef/>
      </w:r>
      <w:r w:rsidRPr="00885ACA">
        <w:t xml:space="preserve"> </w:t>
      </w:r>
      <w:r w:rsidRPr="00885ACA">
        <w:rPr>
          <w:rFonts w:ascii="Times New Roman" w:eastAsia="SimSun" w:hAnsi="Times New Roman" w:cs="Times New Roman"/>
        </w:rPr>
        <w:t xml:space="preserve">Actual Kaifeng </w:t>
      </w:r>
      <w:r w:rsidRPr="001A11B9">
        <w:rPr>
          <w:rFonts w:ascii="Times New Roman" w:eastAsia="SimSun" w:hAnsi="Times New Roman" w:cs="Times New Roman" w:hint="eastAsia"/>
          <w:lang w:val="es-AR"/>
        </w:rPr>
        <w:t>开封</w:t>
      </w:r>
      <w:r w:rsidRPr="00885ACA">
        <w:rPr>
          <w:rFonts w:ascii="Times New Roman" w:eastAsia="SimSun" w:hAnsi="Times New Roman" w:cs="Times New Roman"/>
        </w:rPr>
        <w:t>.</w:t>
      </w:r>
    </w:p>
  </w:footnote>
  <w:footnote w:id="6">
    <w:p w14:paraId="041CED1B" w14:textId="77777777" w:rsidR="00FF1F1B" w:rsidRPr="007A75CE" w:rsidRDefault="00FF1F1B" w:rsidP="00FF1F1B">
      <w:pPr>
        <w:pStyle w:val="Textonotapie"/>
        <w:rPr>
          <w:rFonts w:ascii="Times New Roman" w:eastAsia="SimSun" w:hAnsi="Times New Roman" w:cs="Times New Roman"/>
          <w:lang w:val="es-AR"/>
        </w:rPr>
      </w:pPr>
      <w:r w:rsidRPr="001A11B9">
        <w:rPr>
          <w:rStyle w:val="Refdenotaalpie"/>
          <w:rFonts w:ascii="Times New Roman" w:eastAsia="SimSun" w:hAnsi="Times New Roman" w:cs="Times New Roman"/>
        </w:rPr>
        <w:footnoteRef/>
      </w:r>
      <w:r w:rsidRPr="007A75CE">
        <w:rPr>
          <w:rFonts w:ascii="Times New Roman" w:eastAsia="SimSun" w:hAnsi="Times New Roman" w:cs="Times New Roman"/>
          <w:lang w:val="es-AR"/>
        </w:rPr>
        <w:t xml:space="preserve"> Actual Hangzhou </w:t>
      </w:r>
      <w:r w:rsidRPr="001A11B9">
        <w:rPr>
          <w:rFonts w:ascii="Times New Roman" w:eastAsia="SimSun" w:hAnsi="Times New Roman" w:cs="Times New Roman"/>
          <w:lang w:val="es-AR"/>
        </w:rPr>
        <w:t>杭州</w:t>
      </w:r>
      <w:r w:rsidRPr="007A75CE">
        <w:rPr>
          <w:rFonts w:ascii="Times New Roman" w:eastAsia="SimSun" w:hAnsi="Times New Roman" w:cs="Times New Roman"/>
          <w:lang w:val="es-AR"/>
        </w:rPr>
        <w:t>.</w:t>
      </w:r>
    </w:p>
  </w:footnote>
  <w:footnote w:id="7">
    <w:p w14:paraId="6151A1DF" w14:textId="2CDC93B4" w:rsidR="000C6F29" w:rsidRPr="0068623C" w:rsidRDefault="000C6F29" w:rsidP="0068623C">
      <w:pPr>
        <w:pStyle w:val="Textonotapie"/>
        <w:jc w:val="both"/>
        <w:rPr>
          <w:rFonts w:ascii="Times New Roman" w:eastAsia="SimSun" w:hAnsi="Times New Roman" w:cs="Times New Roman"/>
        </w:rPr>
      </w:pPr>
      <w:r w:rsidRPr="0068623C">
        <w:rPr>
          <w:rStyle w:val="Refdenotaalpie"/>
          <w:rFonts w:ascii="Times New Roman" w:eastAsia="SimSun" w:hAnsi="Times New Roman" w:cs="Times New Roman"/>
        </w:rPr>
        <w:footnoteRef/>
      </w:r>
      <w:r w:rsidRPr="0068623C">
        <w:rPr>
          <w:rFonts w:ascii="Times New Roman" w:eastAsia="SimSun" w:hAnsi="Times New Roman" w:cs="Times New Roman"/>
        </w:rPr>
        <w:t xml:space="preserve"> </w:t>
      </w:r>
      <w:r w:rsidR="00B6563A" w:rsidRPr="0068623C">
        <w:rPr>
          <w:rFonts w:ascii="Times New Roman" w:eastAsia="SimSun" w:hAnsi="Times New Roman" w:cs="Times New Roman"/>
        </w:rPr>
        <w:t>El periodo es llamado</w:t>
      </w:r>
      <w:r w:rsidR="0068623C" w:rsidRPr="0068623C">
        <w:rPr>
          <w:rFonts w:ascii="Times New Roman" w:eastAsia="SimSun" w:hAnsi="Times New Roman" w:cs="Times New Roman"/>
        </w:rPr>
        <w:t xml:space="preserve"> Cinco Dinastías y Diez Reinos </w:t>
      </w:r>
      <w:r w:rsidR="0068623C" w:rsidRPr="0068623C">
        <w:rPr>
          <w:rFonts w:ascii="Times New Roman" w:eastAsia="SimSun" w:hAnsi="Times New Roman" w:cs="Times New Roman"/>
        </w:rPr>
        <w:t>五代十國</w:t>
      </w:r>
      <w:r w:rsidR="0068623C" w:rsidRPr="0068623C">
        <w:rPr>
          <w:rFonts w:ascii="Times New Roman" w:eastAsia="SimSun" w:hAnsi="Times New Roman" w:cs="Times New Roman"/>
        </w:rPr>
        <w:t xml:space="preserve"> (907-979), durante </w:t>
      </w:r>
      <w:r w:rsidR="004E5D64">
        <w:rPr>
          <w:rFonts w:ascii="Times New Roman" w:eastAsia="SimSun" w:hAnsi="Times New Roman" w:cs="Times New Roman"/>
        </w:rPr>
        <w:t xml:space="preserve">el </w:t>
      </w:r>
      <w:r w:rsidR="0068623C" w:rsidRPr="0068623C">
        <w:rPr>
          <w:rFonts w:ascii="Times New Roman" w:eastAsia="SimSun" w:hAnsi="Times New Roman" w:cs="Times New Roman"/>
        </w:rPr>
        <w:t>que se llevó a cabo un p</w:t>
      </w:r>
      <w:r w:rsidR="00B6563A" w:rsidRPr="0068623C">
        <w:rPr>
          <w:rFonts w:ascii="Times New Roman" w:eastAsia="SimSun" w:hAnsi="Times New Roman" w:cs="Times New Roman"/>
        </w:rPr>
        <w:t xml:space="preserve">rogresivo proceso de reconstrucción y unificación estatal y económica que culminó con la unificación </w:t>
      </w:r>
      <w:proofErr w:type="spellStart"/>
      <w:r w:rsidR="00B6563A" w:rsidRPr="0068623C">
        <w:rPr>
          <w:rFonts w:ascii="Times New Roman" w:eastAsia="SimSun" w:hAnsi="Times New Roman" w:cs="Times New Roman"/>
        </w:rPr>
        <w:t>Song</w:t>
      </w:r>
      <w:proofErr w:type="spellEnd"/>
      <w:r w:rsidR="00B6563A" w:rsidRPr="0068623C">
        <w:rPr>
          <w:rFonts w:ascii="Times New Roman" w:eastAsia="SimSun" w:hAnsi="Times New Roman" w:cs="Times New Roman"/>
        </w:rPr>
        <w:t xml:space="preserve">. Las sucesivas cinco dinastías fueron: </w:t>
      </w:r>
      <w:proofErr w:type="spellStart"/>
      <w:r w:rsidR="00B6563A" w:rsidRPr="0068623C">
        <w:rPr>
          <w:rFonts w:ascii="Times New Roman" w:eastAsia="SimSun" w:hAnsi="Times New Roman" w:cs="Times New Roman"/>
        </w:rPr>
        <w:t>Liang</w:t>
      </w:r>
      <w:proofErr w:type="spellEnd"/>
      <w:r w:rsidR="00B6563A" w:rsidRPr="0068623C">
        <w:rPr>
          <w:rFonts w:ascii="Times New Roman" w:eastAsia="SimSun" w:hAnsi="Times New Roman" w:cs="Times New Roman"/>
        </w:rPr>
        <w:t xml:space="preserve"> posterior </w:t>
      </w:r>
      <w:r w:rsidR="00B6563A" w:rsidRPr="0068623C">
        <w:rPr>
          <w:rFonts w:ascii="Times New Roman" w:eastAsia="SimSun" w:hAnsi="Times New Roman" w:cs="Times New Roman"/>
        </w:rPr>
        <w:t>後梁</w:t>
      </w:r>
      <w:r w:rsidR="004730C1">
        <w:rPr>
          <w:rFonts w:ascii="Times New Roman" w:eastAsia="SimSun" w:hAnsi="Times New Roman" w:cs="Times New Roman"/>
        </w:rPr>
        <w:t xml:space="preserve"> (</w:t>
      </w:r>
      <w:r w:rsidR="00B6563A" w:rsidRPr="0068623C">
        <w:rPr>
          <w:rFonts w:ascii="Times New Roman" w:eastAsia="SimSun" w:hAnsi="Times New Roman" w:cs="Times New Roman"/>
        </w:rPr>
        <w:t xml:space="preserve">907-923), Tang posterior </w:t>
      </w:r>
      <w:r w:rsidR="00B6563A" w:rsidRPr="0068623C">
        <w:rPr>
          <w:rFonts w:ascii="Times New Roman" w:eastAsia="SimSun" w:hAnsi="Times New Roman" w:cs="Times New Roman"/>
        </w:rPr>
        <w:t>後唐</w:t>
      </w:r>
      <w:r w:rsidR="004730C1">
        <w:rPr>
          <w:rFonts w:ascii="Times New Roman" w:eastAsia="SimSun" w:hAnsi="Times New Roman" w:cs="Times New Roman"/>
        </w:rPr>
        <w:t xml:space="preserve"> (</w:t>
      </w:r>
      <w:r w:rsidR="00B6563A" w:rsidRPr="0068623C">
        <w:rPr>
          <w:rFonts w:ascii="Times New Roman" w:eastAsia="SimSun" w:hAnsi="Times New Roman" w:cs="Times New Roman"/>
        </w:rPr>
        <w:t xml:space="preserve">923-936), Jin posterior </w:t>
      </w:r>
      <w:r w:rsidR="00B6563A" w:rsidRPr="0068623C">
        <w:rPr>
          <w:rFonts w:ascii="Times New Roman" w:eastAsia="SimSun" w:hAnsi="Times New Roman" w:cs="Times New Roman"/>
        </w:rPr>
        <w:t>後晉</w:t>
      </w:r>
      <w:r w:rsidR="00B6563A" w:rsidRPr="0068623C">
        <w:rPr>
          <w:rFonts w:ascii="Times New Roman" w:eastAsia="SimSun" w:hAnsi="Times New Roman" w:cs="Times New Roman"/>
        </w:rPr>
        <w:t xml:space="preserve"> (936-947), Han posterior </w:t>
      </w:r>
      <w:r w:rsidR="00B6563A" w:rsidRPr="0068623C">
        <w:rPr>
          <w:rFonts w:ascii="Times New Roman" w:eastAsia="SimSun" w:hAnsi="Times New Roman" w:cs="Times New Roman"/>
        </w:rPr>
        <w:t>後漢</w:t>
      </w:r>
      <w:r w:rsidR="00B6563A" w:rsidRPr="0068623C">
        <w:rPr>
          <w:rFonts w:ascii="Times New Roman" w:eastAsia="SimSun" w:hAnsi="Times New Roman" w:cs="Times New Roman"/>
        </w:rPr>
        <w:t xml:space="preserve"> (947-951) y Zhou posterior </w:t>
      </w:r>
      <w:r w:rsidR="00B6563A" w:rsidRPr="0068623C">
        <w:rPr>
          <w:rFonts w:ascii="Times New Roman" w:eastAsia="SimSun" w:hAnsi="Times New Roman" w:cs="Times New Roman"/>
        </w:rPr>
        <w:t>後周</w:t>
      </w:r>
      <w:r w:rsidR="00B6563A" w:rsidRPr="0068623C">
        <w:rPr>
          <w:rFonts w:ascii="Times New Roman" w:eastAsia="SimSun" w:hAnsi="Times New Roman" w:cs="Times New Roman"/>
        </w:rPr>
        <w:t xml:space="preserve"> (951-960). Los diez reinos: </w:t>
      </w:r>
      <w:r w:rsidR="0068623C" w:rsidRPr="0068623C">
        <w:rPr>
          <w:rFonts w:ascii="Times New Roman" w:eastAsia="SimSun" w:hAnsi="Times New Roman" w:cs="Times New Roman"/>
        </w:rPr>
        <w:t xml:space="preserve">Wu </w:t>
      </w:r>
      <w:r w:rsidR="0068623C" w:rsidRPr="0068623C">
        <w:rPr>
          <w:rFonts w:ascii="Times New Roman" w:eastAsia="SimSun" w:hAnsi="Times New Roman" w:cs="Times New Roman"/>
        </w:rPr>
        <w:t>吳</w:t>
      </w:r>
      <w:r w:rsidR="0068623C" w:rsidRPr="0068623C">
        <w:rPr>
          <w:rFonts w:ascii="Times New Roman" w:eastAsia="SimSun" w:hAnsi="Times New Roman" w:cs="Times New Roman"/>
        </w:rPr>
        <w:t xml:space="preserve">, (902-937), Shu anterior </w:t>
      </w:r>
      <w:r w:rsidR="0068623C" w:rsidRPr="0068623C">
        <w:rPr>
          <w:rFonts w:ascii="Times New Roman" w:eastAsia="SimSun" w:hAnsi="Times New Roman" w:cs="Times New Roman"/>
        </w:rPr>
        <w:t>前蜀</w:t>
      </w:r>
      <w:r w:rsidR="0068623C" w:rsidRPr="0068623C">
        <w:rPr>
          <w:rFonts w:ascii="Times New Roman" w:eastAsia="SimSun" w:hAnsi="Times New Roman" w:cs="Times New Roman"/>
        </w:rPr>
        <w:t xml:space="preserve"> (907-925), Chu </w:t>
      </w:r>
      <w:r w:rsidR="0068623C" w:rsidRPr="0068623C">
        <w:rPr>
          <w:rFonts w:ascii="Times New Roman" w:eastAsia="SimSun" w:hAnsi="Times New Roman" w:cs="Times New Roman"/>
        </w:rPr>
        <w:t>楚</w:t>
      </w:r>
      <w:r w:rsidR="0068623C" w:rsidRPr="0068623C">
        <w:rPr>
          <w:rFonts w:ascii="Times New Roman" w:eastAsia="SimSun" w:hAnsi="Times New Roman" w:cs="Times New Roman"/>
        </w:rPr>
        <w:t xml:space="preserve"> (907-951), </w:t>
      </w:r>
      <w:proofErr w:type="spellStart"/>
      <w:r w:rsidR="0068623C" w:rsidRPr="0068623C">
        <w:rPr>
          <w:rFonts w:ascii="Times New Roman" w:eastAsia="SimSun" w:hAnsi="Times New Roman" w:cs="Times New Roman"/>
        </w:rPr>
        <w:t>Wuyue</w:t>
      </w:r>
      <w:proofErr w:type="spellEnd"/>
      <w:r w:rsidR="0068623C" w:rsidRPr="0068623C">
        <w:rPr>
          <w:rFonts w:ascii="Times New Roman" w:eastAsia="SimSun" w:hAnsi="Times New Roman" w:cs="Times New Roman"/>
        </w:rPr>
        <w:t xml:space="preserve"> </w:t>
      </w:r>
      <w:r w:rsidR="0068623C" w:rsidRPr="0068623C">
        <w:rPr>
          <w:rFonts w:ascii="Times New Roman" w:eastAsia="SimSun" w:hAnsi="Times New Roman" w:cs="Times New Roman"/>
        </w:rPr>
        <w:t>吳越</w:t>
      </w:r>
      <w:r w:rsidR="0068623C" w:rsidRPr="0068623C">
        <w:rPr>
          <w:rFonts w:ascii="Times New Roman" w:eastAsia="SimSun" w:hAnsi="Times New Roman" w:cs="Times New Roman"/>
        </w:rPr>
        <w:t xml:space="preserve"> (907-978), Min </w:t>
      </w:r>
      <w:r w:rsidR="0068623C" w:rsidRPr="0068623C">
        <w:rPr>
          <w:rFonts w:ascii="Times New Roman" w:eastAsia="SimSun" w:hAnsi="Times New Roman" w:cs="Times New Roman"/>
        </w:rPr>
        <w:t>閩</w:t>
      </w:r>
      <w:r w:rsidR="0068623C" w:rsidRPr="0068623C">
        <w:rPr>
          <w:rFonts w:ascii="Times New Roman" w:eastAsia="SimSun" w:hAnsi="Times New Roman" w:cs="Times New Roman"/>
        </w:rPr>
        <w:t xml:space="preserve"> (909-945), Han de Sur </w:t>
      </w:r>
      <w:r w:rsidR="0068623C" w:rsidRPr="0068623C">
        <w:rPr>
          <w:rFonts w:ascii="Times New Roman" w:eastAsia="SimSun" w:hAnsi="Times New Roman" w:cs="Times New Roman"/>
        </w:rPr>
        <w:t>南漢</w:t>
      </w:r>
      <w:r w:rsidR="0068623C" w:rsidRPr="0068623C">
        <w:rPr>
          <w:rFonts w:ascii="Times New Roman" w:eastAsia="SimSun" w:hAnsi="Times New Roman" w:cs="Times New Roman"/>
        </w:rPr>
        <w:t xml:space="preserve"> (917-971), </w:t>
      </w:r>
      <w:proofErr w:type="spellStart"/>
      <w:r w:rsidR="0068623C" w:rsidRPr="0068623C">
        <w:rPr>
          <w:rFonts w:ascii="Times New Roman" w:eastAsia="SimSun" w:hAnsi="Times New Roman" w:cs="Times New Roman"/>
        </w:rPr>
        <w:t>Jingnan</w:t>
      </w:r>
      <w:proofErr w:type="spellEnd"/>
      <w:r w:rsidR="0068623C" w:rsidRPr="0068623C">
        <w:rPr>
          <w:rFonts w:ascii="Times New Roman" w:eastAsia="SimSun" w:hAnsi="Times New Roman" w:cs="Times New Roman"/>
        </w:rPr>
        <w:t xml:space="preserve"> </w:t>
      </w:r>
      <w:r w:rsidR="0068623C" w:rsidRPr="0068623C">
        <w:rPr>
          <w:rFonts w:ascii="Times New Roman" w:eastAsia="SimSun" w:hAnsi="Times New Roman" w:cs="Times New Roman"/>
        </w:rPr>
        <w:t>荊南</w:t>
      </w:r>
      <w:r w:rsidR="0068623C" w:rsidRPr="0068623C">
        <w:rPr>
          <w:rFonts w:ascii="Times New Roman" w:eastAsia="SimSun" w:hAnsi="Times New Roman" w:cs="Times New Roman"/>
        </w:rPr>
        <w:t xml:space="preserve"> (924-963), Shu posterior </w:t>
      </w:r>
      <w:r w:rsidR="0068623C" w:rsidRPr="0068623C">
        <w:rPr>
          <w:rFonts w:ascii="Times New Roman" w:eastAsia="SimSun" w:hAnsi="Times New Roman" w:cs="Times New Roman"/>
        </w:rPr>
        <w:t>後蜀</w:t>
      </w:r>
      <w:r w:rsidR="0068623C" w:rsidRPr="0068623C">
        <w:rPr>
          <w:rFonts w:ascii="Times New Roman" w:eastAsia="SimSun" w:hAnsi="Times New Roman" w:cs="Times New Roman"/>
        </w:rPr>
        <w:t xml:space="preserve"> (934-965), Tang del Sur </w:t>
      </w:r>
      <w:r w:rsidR="0068623C" w:rsidRPr="0068623C">
        <w:rPr>
          <w:rFonts w:ascii="Times New Roman" w:eastAsia="SimSun" w:hAnsi="Times New Roman" w:cs="Times New Roman"/>
        </w:rPr>
        <w:t>南唐</w:t>
      </w:r>
      <w:r w:rsidR="0068623C" w:rsidRPr="0068623C">
        <w:rPr>
          <w:rFonts w:ascii="Times New Roman" w:eastAsia="SimSun" w:hAnsi="Times New Roman" w:cs="Times New Roman"/>
        </w:rPr>
        <w:t xml:space="preserve"> (937-975) y Han del Norte </w:t>
      </w:r>
      <w:r w:rsidR="0068623C" w:rsidRPr="0068623C">
        <w:rPr>
          <w:rFonts w:ascii="Times New Roman" w:eastAsia="SimSun" w:hAnsi="Times New Roman" w:cs="Times New Roman"/>
        </w:rPr>
        <w:t>北漢</w:t>
      </w:r>
      <w:r w:rsidR="0068623C" w:rsidRPr="0068623C">
        <w:rPr>
          <w:rFonts w:ascii="Times New Roman" w:eastAsia="SimSun" w:hAnsi="Times New Roman" w:cs="Times New Roman"/>
        </w:rPr>
        <w:t xml:space="preserve"> (951-979).</w:t>
      </w:r>
    </w:p>
  </w:footnote>
  <w:footnote w:id="8">
    <w:p w14:paraId="7A3224D0" w14:textId="78E23A7C" w:rsidR="00316EDB" w:rsidRPr="006805FD" w:rsidRDefault="00316EDB" w:rsidP="00316EDB">
      <w:pPr>
        <w:pStyle w:val="Textonotapie"/>
        <w:jc w:val="both"/>
        <w:rPr>
          <w:rFonts w:ascii="Times New Roman" w:hAnsi="Times New Roman" w:cs="Times New Roman"/>
          <w:lang w:val="es-AR"/>
        </w:rPr>
      </w:pPr>
      <w:r w:rsidRPr="006805FD">
        <w:rPr>
          <w:rStyle w:val="Refdenotaalpie"/>
          <w:rFonts w:ascii="Times New Roman" w:hAnsi="Times New Roman" w:cs="Times New Roman"/>
        </w:rPr>
        <w:footnoteRef/>
      </w:r>
      <w:r w:rsidRPr="006805FD">
        <w:rPr>
          <w:rFonts w:ascii="Times New Roman" w:hAnsi="Times New Roman" w:cs="Times New Roman"/>
        </w:rPr>
        <w:t xml:space="preserve"> Shen </w:t>
      </w:r>
      <w:proofErr w:type="spellStart"/>
      <w:r w:rsidRPr="006805FD">
        <w:rPr>
          <w:rFonts w:ascii="Times New Roman" w:hAnsi="Times New Roman" w:cs="Times New Roman"/>
        </w:rPr>
        <w:t>Kuo</w:t>
      </w:r>
      <w:proofErr w:type="spellEnd"/>
      <w:r w:rsidRPr="006805FD">
        <w:rPr>
          <w:rFonts w:ascii="Times New Roman" w:hAnsi="Times New Roman" w:cs="Times New Roman"/>
        </w:rPr>
        <w:t xml:space="preserve"> fue un alto funcionario</w:t>
      </w:r>
      <w:r w:rsidR="0098357B">
        <w:rPr>
          <w:rFonts w:ascii="Times New Roman" w:hAnsi="Times New Roman" w:cs="Times New Roman"/>
        </w:rPr>
        <w:t xml:space="preserve"> polifacético</w:t>
      </w:r>
      <w:r w:rsidRPr="006805FD">
        <w:rPr>
          <w:rFonts w:ascii="Times New Roman" w:hAnsi="Times New Roman" w:cs="Times New Roman"/>
        </w:rPr>
        <w:t xml:space="preserve"> asociado al reformismo político de los </w:t>
      </w:r>
      <w:proofErr w:type="spellStart"/>
      <w:r w:rsidRPr="006805FD">
        <w:rPr>
          <w:rFonts w:ascii="Times New Roman" w:hAnsi="Times New Roman" w:cs="Times New Roman"/>
        </w:rPr>
        <w:t>Song</w:t>
      </w:r>
      <w:proofErr w:type="spellEnd"/>
      <w:r w:rsidRPr="006805FD">
        <w:rPr>
          <w:rFonts w:ascii="Times New Roman" w:hAnsi="Times New Roman" w:cs="Times New Roman"/>
        </w:rPr>
        <w:t xml:space="preserve"> del Norte tardíos (1067-1127), “es una figura amplia y generalmente reconocida en China y, en Occidente; aunque restringida a los ámbitos académicos, su obra ha sido objeto de un interés consistente a lo largo de décadas</w:t>
      </w:r>
      <w:r>
        <w:rPr>
          <w:rFonts w:ascii="Times New Roman" w:hAnsi="Times New Roman" w:cs="Times New Roman"/>
        </w:rPr>
        <w:t xml:space="preserve"> (…) </w:t>
      </w:r>
      <w:r w:rsidRPr="006805FD">
        <w:rPr>
          <w:rFonts w:ascii="Times New Roman" w:hAnsi="Times New Roman" w:cs="Times New Roman"/>
        </w:rPr>
        <w:t xml:space="preserve">Buena parte de este interés se ha dirigido hacia la consideración de los aportes de Shen </w:t>
      </w:r>
      <w:proofErr w:type="spellStart"/>
      <w:r w:rsidRPr="006805FD">
        <w:rPr>
          <w:rFonts w:ascii="Times New Roman" w:hAnsi="Times New Roman" w:cs="Times New Roman"/>
        </w:rPr>
        <w:t>Kuo</w:t>
      </w:r>
      <w:proofErr w:type="spellEnd"/>
      <w:r w:rsidRPr="006805FD">
        <w:rPr>
          <w:rFonts w:ascii="Times New Roman" w:hAnsi="Times New Roman" w:cs="Times New Roman"/>
        </w:rPr>
        <w:t xml:space="preserve"> a la investigación de la naturaleza y al desarrollo de la técnica.” (Di Doménico, Mina &amp; Santillán, 2021, 85)</w:t>
      </w:r>
    </w:p>
  </w:footnote>
  <w:footnote w:id="9">
    <w:p w14:paraId="2C93A42D" w14:textId="7B91FB72" w:rsidR="003A06EE" w:rsidRPr="00293306" w:rsidRDefault="003A06EE">
      <w:pPr>
        <w:pStyle w:val="Textonotapie"/>
        <w:rPr>
          <w:rFonts w:ascii="Times New Roman" w:hAnsi="Times New Roman" w:cs="Times New Roman"/>
          <w:lang w:val="es-AR"/>
        </w:rPr>
      </w:pPr>
      <w:r w:rsidRPr="003A06EE">
        <w:rPr>
          <w:rStyle w:val="Refdenotaalpie"/>
          <w:rFonts w:ascii="Times New Roman" w:hAnsi="Times New Roman" w:cs="Times New Roman"/>
        </w:rPr>
        <w:footnoteRef/>
      </w:r>
      <w:r w:rsidRPr="003A06EE">
        <w:rPr>
          <w:rFonts w:ascii="Times New Roman" w:hAnsi="Times New Roman" w:cs="Times New Roman"/>
        </w:rPr>
        <w:t xml:space="preserve"> Unos </w:t>
      </w:r>
      <w:r w:rsidR="00293306">
        <w:rPr>
          <w:rFonts w:ascii="Times New Roman" w:hAnsi="Times New Roman" w:cs="Times New Roman"/>
        </w:rPr>
        <w:t>1,</w:t>
      </w:r>
      <w:r w:rsidRPr="003A3B39">
        <w:rPr>
          <w:rFonts w:ascii="Times New Roman" w:eastAsia="Times New Roman" w:hAnsi="Times New Roman" w:cs="Times New Roman"/>
          <w:lang w:val="es-AR"/>
        </w:rPr>
        <w:t>875 kg.</w:t>
      </w:r>
      <w:r w:rsidR="00293306" w:rsidRPr="00293306">
        <w:rPr>
          <w:rFonts w:ascii="Times New Roman" w:eastAsia="Times New Roman" w:hAnsi="Times New Roman" w:cs="Times New Roman"/>
          <w:lang w:val="es-AR"/>
        </w:rPr>
        <w:t xml:space="preserve"> (</w:t>
      </w:r>
      <w:proofErr w:type="spellStart"/>
      <w:r w:rsidR="00293306" w:rsidRPr="00293306">
        <w:rPr>
          <w:rFonts w:ascii="Times New Roman" w:eastAsia="Times New Roman" w:hAnsi="Times New Roman" w:cs="Times New Roman"/>
          <w:lang w:val="es-AR"/>
        </w:rPr>
        <w:t>Von</w:t>
      </w:r>
      <w:proofErr w:type="spellEnd"/>
      <w:r w:rsidR="00293306" w:rsidRPr="00293306">
        <w:rPr>
          <w:rFonts w:ascii="Times New Roman" w:eastAsia="Times New Roman" w:hAnsi="Times New Roman" w:cs="Times New Roman"/>
          <w:lang w:val="es-AR"/>
        </w:rPr>
        <w:t xml:space="preserve"> </w:t>
      </w:r>
      <w:proofErr w:type="spellStart"/>
      <w:r w:rsidR="00293306" w:rsidRPr="00293306">
        <w:rPr>
          <w:rFonts w:ascii="Times New Roman" w:eastAsia="Times New Roman" w:hAnsi="Times New Roman" w:cs="Times New Roman"/>
          <w:lang w:val="es-AR"/>
        </w:rPr>
        <w:t>Glahn</w:t>
      </w:r>
      <w:proofErr w:type="spellEnd"/>
      <w:r w:rsidR="00293306" w:rsidRPr="00293306">
        <w:rPr>
          <w:rFonts w:ascii="Times New Roman" w:eastAsia="Times New Roman" w:hAnsi="Times New Roman" w:cs="Times New Roman"/>
          <w:lang w:val="es-AR"/>
        </w:rPr>
        <w:t>, 1996, 55)</w:t>
      </w:r>
    </w:p>
  </w:footnote>
  <w:footnote w:id="10">
    <w:p w14:paraId="49AD46D0" w14:textId="71CFA240" w:rsidR="002051DB" w:rsidRPr="002051DB" w:rsidRDefault="002051DB">
      <w:pPr>
        <w:pStyle w:val="Textonotapie"/>
        <w:rPr>
          <w:rFonts w:ascii="Times New Roman" w:hAnsi="Times New Roman" w:cs="Times New Roman"/>
          <w:lang w:val="es-AR"/>
        </w:rPr>
      </w:pPr>
      <w:r w:rsidRPr="00293306">
        <w:rPr>
          <w:rStyle w:val="Refdenotaalpie"/>
          <w:rFonts w:ascii="Times New Roman" w:hAnsi="Times New Roman" w:cs="Times New Roman"/>
        </w:rPr>
        <w:footnoteRef/>
      </w:r>
      <w:r w:rsidRPr="00293306">
        <w:rPr>
          <w:rFonts w:ascii="Times New Roman" w:hAnsi="Times New Roman" w:cs="Times New Roman"/>
        </w:rPr>
        <w:t xml:space="preserve"> </w:t>
      </w:r>
      <w:r w:rsidRPr="00293306">
        <w:rPr>
          <w:rFonts w:ascii="Times New Roman" w:eastAsia="Times New Roman" w:hAnsi="Times New Roman" w:cs="Times New Roman"/>
        </w:rPr>
        <w:t>De</w:t>
      </w:r>
      <w:r w:rsidRPr="002051DB">
        <w:rPr>
          <w:rFonts w:ascii="Times New Roman" w:eastAsia="Times New Roman" w:hAnsi="Times New Roman" w:cs="Times New Roman"/>
        </w:rPr>
        <w:t>nominación bajo la que se engloba cientos de bienes tales como especias, aromáticos, perfumes, drogas.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94D5" w14:textId="77777777" w:rsidR="00596523" w:rsidRDefault="0059652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218E" w14:textId="77777777" w:rsidR="00C333EC" w:rsidRDefault="00C333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019"/>
    <w:multiLevelType w:val="hybridMultilevel"/>
    <w:tmpl w:val="073CE578"/>
    <w:lvl w:ilvl="0" w:tplc="B0E6FEC2">
      <w:start w:val="14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2B35598A"/>
    <w:multiLevelType w:val="hybridMultilevel"/>
    <w:tmpl w:val="8F46EF5E"/>
    <w:lvl w:ilvl="0" w:tplc="C58C1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2442A9"/>
    <w:multiLevelType w:val="hybridMultilevel"/>
    <w:tmpl w:val="40E62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D491C"/>
    <w:multiLevelType w:val="hybridMultilevel"/>
    <w:tmpl w:val="FB28D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A07379A"/>
    <w:multiLevelType w:val="hybridMultilevel"/>
    <w:tmpl w:val="9B0EE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470025">
    <w:abstractNumId w:val="4"/>
  </w:num>
  <w:num w:numId="2" w16cid:durableId="1543010503">
    <w:abstractNumId w:val="2"/>
  </w:num>
  <w:num w:numId="3" w16cid:durableId="1529680072">
    <w:abstractNumId w:val="3"/>
  </w:num>
  <w:num w:numId="4" w16cid:durableId="838539028">
    <w:abstractNumId w:val="0"/>
  </w:num>
  <w:num w:numId="5" w16cid:durableId="2038772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8C"/>
    <w:rsid w:val="000012A4"/>
    <w:rsid w:val="000021A4"/>
    <w:rsid w:val="0000347A"/>
    <w:rsid w:val="00005D8F"/>
    <w:rsid w:val="0000657E"/>
    <w:rsid w:val="00010397"/>
    <w:rsid w:val="0001134F"/>
    <w:rsid w:val="0001380D"/>
    <w:rsid w:val="00013B30"/>
    <w:rsid w:val="00016201"/>
    <w:rsid w:val="000177CC"/>
    <w:rsid w:val="00021850"/>
    <w:rsid w:val="00025276"/>
    <w:rsid w:val="00027CDB"/>
    <w:rsid w:val="0003191C"/>
    <w:rsid w:val="000322A5"/>
    <w:rsid w:val="00035683"/>
    <w:rsid w:val="00036D58"/>
    <w:rsid w:val="00036F54"/>
    <w:rsid w:val="00041363"/>
    <w:rsid w:val="00041426"/>
    <w:rsid w:val="000426DE"/>
    <w:rsid w:val="0004558C"/>
    <w:rsid w:val="0005246E"/>
    <w:rsid w:val="0005716B"/>
    <w:rsid w:val="000617A9"/>
    <w:rsid w:val="0006351A"/>
    <w:rsid w:val="0006491F"/>
    <w:rsid w:val="000679FC"/>
    <w:rsid w:val="00067A62"/>
    <w:rsid w:val="00082C74"/>
    <w:rsid w:val="00082ED0"/>
    <w:rsid w:val="00083460"/>
    <w:rsid w:val="0008531F"/>
    <w:rsid w:val="000864D3"/>
    <w:rsid w:val="00087969"/>
    <w:rsid w:val="00087CCD"/>
    <w:rsid w:val="000925F1"/>
    <w:rsid w:val="00094D23"/>
    <w:rsid w:val="000966E0"/>
    <w:rsid w:val="000A066F"/>
    <w:rsid w:val="000A1AFB"/>
    <w:rsid w:val="000A4F49"/>
    <w:rsid w:val="000A4F60"/>
    <w:rsid w:val="000B348F"/>
    <w:rsid w:val="000B3FA9"/>
    <w:rsid w:val="000C0402"/>
    <w:rsid w:val="000C0B43"/>
    <w:rsid w:val="000C1EDE"/>
    <w:rsid w:val="000C6F29"/>
    <w:rsid w:val="000D3105"/>
    <w:rsid w:val="000D4DDC"/>
    <w:rsid w:val="000E3D77"/>
    <w:rsid w:val="000F5347"/>
    <w:rsid w:val="000F5D6C"/>
    <w:rsid w:val="000F6E8F"/>
    <w:rsid w:val="00103651"/>
    <w:rsid w:val="001043BB"/>
    <w:rsid w:val="001053C1"/>
    <w:rsid w:val="0010626B"/>
    <w:rsid w:val="001129E0"/>
    <w:rsid w:val="001143B4"/>
    <w:rsid w:val="00114A32"/>
    <w:rsid w:val="0011637D"/>
    <w:rsid w:val="001174FA"/>
    <w:rsid w:val="00117B4D"/>
    <w:rsid w:val="00121829"/>
    <w:rsid w:val="00122A4C"/>
    <w:rsid w:val="001249B3"/>
    <w:rsid w:val="00124F1E"/>
    <w:rsid w:val="00130BD4"/>
    <w:rsid w:val="00131ABF"/>
    <w:rsid w:val="00131D3C"/>
    <w:rsid w:val="00151552"/>
    <w:rsid w:val="00152ADD"/>
    <w:rsid w:val="0015384A"/>
    <w:rsid w:val="001541C8"/>
    <w:rsid w:val="00157067"/>
    <w:rsid w:val="00157D11"/>
    <w:rsid w:val="00162311"/>
    <w:rsid w:val="001650DB"/>
    <w:rsid w:val="00166F2E"/>
    <w:rsid w:val="001674FF"/>
    <w:rsid w:val="00170F58"/>
    <w:rsid w:val="00171675"/>
    <w:rsid w:val="001718CF"/>
    <w:rsid w:val="00171EC1"/>
    <w:rsid w:val="0017451A"/>
    <w:rsid w:val="00181385"/>
    <w:rsid w:val="001817E2"/>
    <w:rsid w:val="001831E8"/>
    <w:rsid w:val="001832EC"/>
    <w:rsid w:val="00183A21"/>
    <w:rsid w:val="00183C26"/>
    <w:rsid w:val="001841B5"/>
    <w:rsid w:val="001843BD"/>
    <w:rsid w:val="00187AEE"/>
    <w:rsid w:val="00191808"/>
    <w:rsid w:val="00192AC7"/>
    <w:rsid w:val="0019350D"/>
    <w:rsid w:val="00194C8B"/>
    <w:rsid w:val="001958CF"/>
    <w:rsid w:val="00196DBB"/>
    <w:rsid w:val="001B0B71"/>
    <w:rsid w:val="001B1103"/>
    <w:rsid w:val="001B15AA"/>
    <w:rsid w:val="001B6AF1"/>
    <w:rsid w:val="001C0A5D"/>
    <w:rsid w:val="001C3C23"/>
    <w:rsid w:val="001D18CA"/>
    <w:rsid w:val="001D43A6"/>
    <w:rsid w:val="001D48F1"/>
    <w:rsid w:val="001D4FA0"/>
    <w:rsid w:val="001E1BE5"/>
    <w:rsid w:val="001E27D4"/>
    <w:rsid w:val="001E2E37"/>
    <w:rsid w:val="001E5552"/>
    <w:rsid w:val="001F2721"/>
    <w:rsid w:val="001F384F"/>
    <w:rsid w:val="001F3F4F"/>
    <w:rsid w:val="001F519E"/>
    <w:rsid w:val="001F5D01"/>
    <w:rsid w:val="001F74A0"/>
    <w:rsid w:val="00200C88"/>
    <w:rsid w:val="0020394B"/>
    <w:rsid w:val="00204992"/>
    <w:rsid w:val="002051DB"/>
    <w:rsid w:val="00206B14"/>
    <w:rsid w:val="002102D2"/>
    <w:rsid w:val="00210D9D"/>
    <w:rsid w:val="0021349A"/>
    <w:rsid w:val="00213ADD"/>
    <w:rsid w:val="00214297"/>
    <w:rsid w:val="0022052E"/>
    <w:rsid w:val="00220FBE"/>
    <w:rsid w:val="00223D6E"/>
    <w:rsid w:val="00225CDA"/>
    <w:rsid w:val="00233283"/>
    <w:rsid w:val="00233373"/>
    <w:rsid w:val="00233A98"/>
    <w:rsid w:val="002348F9"/>
    <w:rsid w:val="00236C03"/>
    <w:rsid w:val="0024604B"/>
    <w:rsid w:val="002528B2"/>
    <w:rsid w:val="00252FE5"/>
    <w:rsid w:val="00253CC8"/>
    <w:rsid w:val="00254A61"/>
    <w:rsid w:val="00256F9B"/>
    <w:rsid w:val="00260C91"/>
    <w:rsid w:val="00260FAF"/>
    <w:rsid w:val="002614E7"/>
    <w:rsid w:val="00263D7F"/>
    <w:rsid w:val="00271C63"/>
    <w:rsid w:val="00271CA6"/>
    <w:rsid w:val="00273776"/>
    <w:rsid w:val="00274E6D"/>
    <w:rsid w:val="002753CB"/>
    <w:rsid w:val="00277BD5"/>
    <w:rsid w:val="00280BE1"/>
    <w:rsid w:val="00280BFD"/>
    <w:rsid w:val="00280DAE"/>
    <w:rsid w:val="00281799"/>
    <w:rsid w:val="00283D85"/>
    <w:rsid w:val="00287384"/>
    <w:rsid w:val="00293306"/>
    <w:rsid w:val="002A08FB"/>
    <w:rsid w:val="002A1CD4"/>
    <w:rsid w:val="002A7131"/>
    <w:rsid w:val="002C14AB"/>
    <w:rsid w:val="002C3FBE"/>
    <w:rsid w:val="002D0E19"/>
    <w:rsid w:val="002D13EA"/>
    <w:rsid w:val="002D570D"/>
    <w:rsid w:val="002D5C52"/>
    <w:rsid w:val="002F0943"/>
    <w:rsid w:val="002F18EE"/>
    <w:rsid w:val="002F2E78"/>
    <w:rsid w:val="002F4E57"/>
    <w:rsid w:val="003039DF"/>
    <w:rsid w:val="003058D9"/>
    <w:rsid w:val="00305F81"/>
    <w:rsid w:val="00306D0A"/>
    <w:rsid w:val="00306F76"/>
    <w:rsid w:val="00307E0C"/>
    <w:rsid w:val="003100EC"/>
    <w:rsid w:val="0031067D"/>
    <w:rsid w:val="00311ED5"/>
    <w:rsid w:val="0031251B"/>
    <w:rsid w:val="003147C6"/>
    <w:rsid w:val="00316EDB"/>
    <w:rsid w:val="003251E2"/>
    <w:rsid w:val="00325C99"/>
    <w:rsid w:val="0033156A"/>
    <w:rsid w:val="0033587E"/>
    <w:rsid w:val="003375C1"/>
    <w:rsid w:val="0035509C"/>
    <w:rsid w:val="003622D7"/>
    <w:rsid w:val="00362FCE"/>
    <w:rsid w:val="003674A4"/>
    <w:rsid w:val="003715DD"/>
    <w:rsid w:val="00380D37"/>
    <w:rsid w:val="00381070"/>
    <w:rsid w:val="00382BAE"/>
    <w:rsid w:val="003832E2"/>
    <w:rsid w:val="00384886"/>
    <w:rsid w:val="00387FA8"/>
    <w:rsid w:val="00394423"/>
    <w:rsid w:val="003A06EE"/>
    <w:rsid w:val="003A3760"/>
    <w:rsid w:val="003A3B39"/>
    <w:rsid w:val="003A7443"/>
    <w:rsid w:val="003B51DB"/>
    <w:rsid w:val="003B591C"/>
    <w:rsid w:val="003B5F9E"/>
    <w:rsid w:val="003C502D"/>
    <w:rsid w:val="003D19A1"/>
    <w:rsid w:val="003D4254"/>
    <w:rsid w:val="003D60DE"/>
    <w:rsid w:val="003E1A7B"/>
    <w:rsid w:val="003E2B29"/>
    <w:rsid w:val="003E435E"/>
    <w:rsid w:val="003E6F54"/>
    <w:rsid w:val="003F034F"/>
    <w:rsid w:val="003F0E79"/>
    <w:rsid w:val="003F241B"/>
    <w:rsid w:val="003F3160"/>
    <w:rsid w:val="003F3E77"/>
    <w:rsid w:val="003F431E"/>
    <w:rsid w:val="00400AA9"/>
    <w:rsid w:val="004044CE"/>
    <w:rsid w:val="0040520B"/>
    <w:rsid w:val="00405638"/>
    <w:rsid w:val="004068B6"/>
    <w:rsid w:val="00413601"/>
    <w:rsid w:val="00415B7B"/>
    <w:rsid w:val="00415C07"/>
    <w:rsid w:val="00415EB1"/>
    <w:rsid w:val="004163D5"/>
    <w:rsid w:val="00417198"/>
    <w:rsid w:val="00421B69"/>
    <w:rsid w:val="004243A3"/>
    <w:rsid w:val="00425189"/>
    <w:rsid w:val="00426119"/>
    <w:rsid w:val="00432A68"/>
    <w:rsid w:val="004331DA"/>
    <w:rsid w:val="00441366"/>
    <w:rsid w:val="00441CB7"/>
    <w:rsid w:val="00444088"/>
    <w:rsid w:val="004455A8"/>
    <w:rsid w:val="0044604A"/>
    <w:rsid w:val="0045352A"/>
    <w:rsid w:val="004545C4"/>
    <w:rsid w:val="00461129"/>
    <w:rsid w:val="0046189B"/>
    <w:rsid w:val="00463DA3"/>
    <w:rsid w:val="004730C1"/>
    <w:rsid w:val="00481CF5"/>
    <w:rsid w:val="00482CC1"/>
    <w:rsid w:val="00482E7D"/>
    <w:rsid w:val="00486312"/>
    <w:rsid w:val="004922FA"/>
    <w:rsid w:val="00492924"/>
    <w:rsid w:val="004940C9"/>
    <w:rsid w:val="004944F0"/>
    <w:rsid w:val="00496486"/>
    <w:rsid w:val="004A14ED"/>
    <w:rsid w:val="004A3730"/>
    <w:rsid w:val="004A428B"/>
    <w:rsid w:val="004B0AF1"/>
    <w:rsid w:val="004B1F2B"/>
    <w:rsid w:val="004B379A"/>
    <w:rsid w:val="004B4F23"/>
    <w:rsid w:val="004B5861"/>
    <w:rsid w:val="004B6E32"/>
    <w:rsid w:val="004C03BE"/>
    <w:rsid w:val="004C27C4"/>
    <w:rsid w:val="004C6D9B"/>
    <w:rsid w:val="004C753F"/>
    <w:rsid w:val="004C7FDE"/>
    <w:rsid w:val="004D0633"/>
    <w:rsid w:val="004D1311"/>
    <w:rsid w:val="004D47A9"/>
    <w:rsid w:val="004D50EA"/>
    <w:rsid w:val="004D7DBA"/>
    <w:rsid w:val="004E1226"/>
    <w:rsid w:val="004E5D64"/>
    <w:rsid w:val="004E7FDE"/>
    <w:rsid w:val="004F09A8"/>
    <w:rsid w:val="004F3723"/>
    <w:rsid w:val="00500370"/>
    <w:rsid w:val="005110E5"/>
    <w:rsid w:val="0051239E"/>
    <w:rsid w:val="00517212"/>
    <w:rsid w:val="00517314"/>
    <w:rsid w:val="005228D4"/>
    <w:rsid w:val="00522CEF"/>
    <w:rsid w:val="00524881"/>
    <w:rsid w:val="005250F8"/>
    <w:rsid w:val="00527995"/>
    <w:rsid w:val="00531997"/>
    <w:rsid w:val="005378B7"/>
    <w:rsid w:val="005413B6"/>
    <w:rsid w:val="005454E3"/>
    <w:rsid w:val="0054782D"/>
    <w:rsid w:val="00554B5F"/>
    <w:rsid w:val="00557670"/>
    <w:rsid w:val="00564215"/>
    <w:rsid w:val="005648CB"/>
    <w:rsid w:val="00567C0A"/>
    <w:rsid w:val="00574E58"/>
    <w:rsid w:val="00584EE3"/>
    <w:rsid w:val="005877E9"/>
    <w:rsid w:val="00587CD3"/>
    <w:rsid w:val="00587DF5"/>
    <w:rsid w:val="00594087"/>
    <w:rsid w:val="0059481B"/>
    <w:rsid w:val="00594A5E"/>
    <w:rsid w:val="00595030"/>
    <w:rsid w:val="00596523"/>
    <w:rsid w:val="005A7694"/>
    <w:rsid w:val="005B48B4"/>
    <w:rsid w:val="005C1D8E"/>
    <w:rsid w:val="005C7E46"/>
    <w:rsid w:val="005D05C4"/>
    <w:rsid w:val="005D151B"/>
    <w:rsid w:val="005D273E"/>
    <w:rsid w:val="005D4DDB"/>
    <w:rsid w:val="005D4E0A"/>
    <w:rsid w:val="005D5716"/>
    <w:rsid w:val="005D57A1"/>
    <w:rsid w:val="005D6D54"/>
    <w:rsid w:val="005E1A2E"/>
    <w:rsid w:val="005E7867"/>
    <w:rsid w:val="005F192F"/>
    <w:rsid w:val="005F27BF"/>
    <w:rsid w:val="005F438E"/>
    <w:rsid w:val="005F50CC"/>
    <w:rsid w:val="005F70A6"/>
    <w:rsid w:val="005F7DC3"/>
    <w:rsid w:val="005F7E17"/>
    <w:rsid w:val="00600CDF"/>
    <w:rsid w:val="0060202A"/>
    <w:rsid w:val="00603A55"/>
    <w:rsid w:val="00607436"/>
    <w:rsid w:val="006103D4"/>
    <w:rsid w:val="0061216E"/>
    <w:rsid w:val="006121D9"/>
    <w:rsid w:val="00612E69"/>
    <w:rsid w:val="00613206"/>
    <w:rsid w:val="00616A17"/>
    <w:rsid w:val="00616EA2"/>
    <w:rsid w:val="00620230"/>
    <w:rsid w:val="006210C9"/>
    <w:rsid w:val="00627B94"/>
    <w:rsid w:val="00630ADF"/>
    <w:rsid w:val="006348EB"/>
    <w:rsid w:val="00634FFB"/>
    <w:rsid w:val="006373AE"/>
    <w:rsid w:val="00637733"/>
    <w:rsid w:val="006426FA"/>
    <w:rsid w:val="006459F5"/>
    <w:rsid w:val="006467CE"/>
    <w:rsid w:val="0064774A"/>
    <w:rsid w:val="00652205"/>
    <w:rsid w:val="0065676F"/>
    <w:rsid w:val="00656826"/>
    <w:rsid w:val="00661B9A"/>
    <w:rsid w:val="00665C77"/>
    <w:rsid w:val="0067143F"/>
    <w:rsid w:val="00672A3A"/>
    <w:rsid w:val="006738C0"/>
    <w:rsid w:val="00673F0E"/>
    <w:rsid w:val="00674207"/>
    <w:rsid w:val="0067529E"/>
    <w:rsid w:val="006773A3"/>
    <w:rsid w:val="00677513"/>
    <w:rsid w:val="0068046C"/>
    <w:rsid w:val="006805FD"/>
    <w:rsid w:val="006807A3"/>
    <w:rsid w:val="0068086A"/>
    <w:rsid w:val="006825C0"/>
    <w:rsid w:val="00683490"/>
    <w:rsid w:val="0068623C"/>
    <w:rsid w:val="00693A19"/>
    <w:rsid w:val="006A0FE8"/>
    <w:rsid w:val="006A7158"/>
    <w:rsid w:val="006A7E8E"/>
    <w:rsid w:val="006B3341"/>
    <w:rsid w:val="006B56F4"/>
    <w:rsid w:val="006C289F"/>
    <w:rsid w:val="006C5C18"/>
    <w:rsid w:val="006E2735"/>
    <w:rsid w:val="006E363B"/>
    <w:rsid w:val="006E487A"/>
    <w:rsid w:val="006E4AE0"/>
    <w:rsid w:val="006F0254"/>
    <w:rsid w:val="006F05FB"/>
    <w:rsid w:val="006F0CDE"/>
    <w:rsid w:val="006F2049"/>
    <w:rsid w:val="006F259F"/>
    <w:rsid w:val="006F25A1"/>
    <w:rsid w:val="00702614"/>
    <w:rsid w:val="007026CC"/>
    <w:rsid w:val="007156DB"/>
    <w:rsid w:val="0071798A"/>
    <w:rsid w:val="00722C09"/>
    <w:rsid w:val="007260EA"/>
    <w:rsid w:val="00726C61"/>
    <w:rsid w:val="00727153"/>
    <w:rsid w:val="00730A02"/>
    <w:rsid w:val="00731081"/>
    <w:rsid w:val="00731126"/>
    <w:rsid w:val="00731CF8"/>
    <w:rsid w:val="007343E6"/>
    <w:rsid w:val="00734564"/>
    <w:rsid w:val="00740023"/>
    <w:rsid w:val="007421A1"/>
    <w:rsid w:val="007430A0"/>
    <w:rsid w:val="00746997"/>
    <w:rsid w:val="00756352"/>
    <w:rsid w:val="00761568"/>
    <w:rsid w:val="00762977"/>
    <w:rsid w:val="00770ABE"/>
    <w:rsid w:val="00771119"/>
    <w:rsid w:val="00777F6D"/>
    <w:rsid w:val="00780062"/>
    <w:rsid w:val="0078114B"/>
    <w:rsid w:val="00783144"/>
    <w:rsid w:val="00783619"/>
    <w:rsid w:val="00787D18"/>
    <w:rsid w:val="00793CC4"/>
    <w:rsid w:val="007955DB"/>
    <w:rsid w:val="0079677B"/>
    <w:rsid w:val="007A6644"/>
    <w:rsid w:val="007A7BF4"/>
    <w:rsid w:val="007B1B81"/>
    <w:rsid w:val="007B76FC"/>
    <w:rsid w:val="007C4034"/>
    <w:rsid w:val="007C601A"/>
    <w:rsid w:val="007D129A"/>
    <w:rsid w:val="007D2A7D"/>
    <w:rsid w:val="007D3402"/>
    <w:rsid w:val="007D4A80"/>
    <w:rsid w:val="007D6C29"/>
    <w:rsid w:val="007E3F9D"/>
    <w:rsid w:val="007F304F"/>
    <w:rsid w:val="007F51CB"/>
    <w:rsid w:val="007F66FF"/>
    <w:rsid w:val="007F6D2F"/>
    <w:rsid w:val="008047D6"/>
    <w:rsid w:val="00807D8F"/>
    <w:rsid w:val="00812567"/>
    <w:rsid w:val="00812BA9"/>
    <w:rsid w:val="00814E01"/>
    <w:rsid w:val="008225C3"/>
    <w:rsid w:val="00825D50"/>
    <w:rsid w:val="00830AAC"/>
    <w:rsid w:val="00831E25"/>
    <w:rsid w:val="00831F7E"/>
    <w:rsid w:val="00832169"/>
    <w:rsid w:val="00832234"/>
    <w:rsid w:val="00832422"/>
    <w:rsid w:val="00832B6E"/>
    <w:rsid w:val="008337BB"/>
    <w:rsid w:val="00840388"/>
    <w:rsid w:val="00841C21"/>
    <w:rsid w:val="008423C1"/>
    <w:rsid w:val="00842B27"/>
    <w:rsid w:val="008431FF"/>
    <w:rsid w:val="00843415"/>
    <w:rsid w:val="0084377F"/>
    <w:rsid w:val="00844956"/>
    <w:rsid w:val="00845030"/>
    <w:rsid w:val="0085268E"/>
    <w:rsid w:val="0085397C"/>
    <w:rsid w:val="00860D65"/>
    <w:rsid w:val="0086553E"/>
    <w:rsid w:val="00866AC7"/>
    <w:rsid w:val="00876E3D"/>
    <w:rsid w:val="00880BB8"/>
    <w:rsid w:val="008810EF"/>
    <w:rsid w:val="008848C9"/>
    <w:rsid w:val="008907A0"/>
    <w:rsid w:val="00892036"/>
    <w:rsid w:val="00893928"/>
    <w:rsid w:val="00893C95"/>
    <w:rsid w:val="008A0413"/>
    <w:rsid w:val="008A08CE"/>
    <w:rsid w:val="008A31D0"/>
    <w:rsid w:val="008A56CD"/>
    <w:rsid w:val="008A6606"/>
    <w:rsid w:val="008B2129"/>
    <w:rsid w:val="008C0F51"/>
    <w:rsid w:val="008C25FB"/>
    <w:rsid w:val="008C5FAF"/>
    <w:rsid w:val="008D0493"/>
    <w:rsid w:val="008D3559"/>
    <w:rsid w:val="008D58B2"/>
    <w:rsid w:val="008E5411"/>
    <w:rsid w:val="008F31E3"/>
    <w:rsid w:val="008F4E4D"/>
    <w:rsid w:val="008F540D"/>
    <w:rsid w:val="008F5E4B"/>
    <w:rsid w:val="0090039E"/>
    <w:rsid w:val="00901A3F"/>
    <w:rsid w:val="00902EEE"/>
    <w:rsid w:val="009035A4"/>
    <w:rsid w:val="009047CE"/>
    <w:rsid w:val="00906541"/>
    <w:rsid w:val="009070EB"/>
    <w:rsid w:val="00907ED1"/>
    <w:rsid w:val="0091397C"/>
    <w:rsid w:val="009205B3"/>
    <w:rsid w:val="00921C4E"/>
    <w:rsid w:val="0092385A"/>
    <w:rsid w:val="00927280"/>
    <w:rsid w:val="009353C0"/>
    <w:rsid w:val="00936439"/>
    <w:rsid w:val="009371EF"/>
    <w:rsid w:val="0094024F"/>
    <w:rsid w:val="00943F2B"/>
    <w:rsid w:val="0094433F"/>
    <w:rsid w:val="00944A9A"/>
    <w:rsid w:val="00944FA8"/>
    <w:rsid w:val="009479FA"/>
    <w:rsid w:val="00951F51"/>
    <w:rsid w:val="009548AE"/>
    <w:rsid w:val="00955CBE"/>
    <w:rsid w:val="00956A6E"/>
    <w:rsid w:val="00957534"/>
    <w:rsid w:val="009575B6"/>
    <w:rsid w:val="00960129"/>
    <w:rsid w:val="00960809"/>
    <w:rsid w:val="0096237F"/>
    <w:rsid w:val="0096363D"/>
    <w:rsid w:val="00965AB4"/>
    <w:rsid w:val="0097208C"/>
    <w:rsid w:val="00974C2B"/>
    <w:rsid w:val="00974F05"/>
    <w:rsid w:val="00982B07"/>
    <w:rsid w:val="00982D8E"/>
    <w:rsid w:val="0098357B"/>
    <w:rsid w:val="009850F4"/>
    <w:rsid w:val="00991F6F"/>
    <w:rsid w:val="0099383B"/>
    <w:rsid w:val="009956FE"/>
    <w:rsid w:val="009A131E"/>
    <w:rsid w:val="009A1630"/>
    <w:rsid w:val="009A3D42"/>
    <w:rsid w:val="009A76E5"/>
    <w:rsid w:val="009D505C"/>
    <w:rsid w:val="009E0D79"/>
    <w:rsid w:val="009E18CB"/>
    <w:rsid w:val="009E217E"/>
    <w:rsid w:val="009E4FFE"/>
    <w:rsid w:val="009F0934"/>
    <w:rsid w:val="009F6C0D"/>
    <w:rsid w:val="00A0097A"/>
    <w:rsid w:val="00A01071"/>
    <w:rsid w:val="00A04454"/>
    <w:rsid w:val="00A04A25"/>
    <w:rsid w:val="00A16CB8"/>
    <w:rsid w:val="00A215DB"/>
    <w:rsid w:val="00A2239E"/>
    <w:rsid w:val="00A23481"/>
    <w:rsid w:val="00A31839"/>
    <w:rsid w:val="00A33444"/>
    <w:rsid w:val="00A33BD6"/>
    <w:rsid w:val="00A3562D"/>
    <w:rsid w:val="00A36587"/>
    <w:rsid w:val="00A427A1"/>
    <w:rsid w:val="00A43F3A"/>
    <w:rsid w:val="00A45C77"/>
    <w:rsid w:val="00A46219"/>
    <w:rsid w:val="00A51464"/>
    <w:rsid w:val="00A528F1"/>
    <w:rsid w:val="00A5382C"/>
    <w:rsid w:val="00A543BF"/>
    <w:rsid w:val="00A60174"/>
    <w:rsid w:val="00A62F04"/>
    <w:rsid w:val="00A6489E"/>
    <w:rsid w:val="00A648E7"/>
    <w:rsid w:val="00A64977"/>
    <w:rsid w:val="00A70E92"/>
    <w:rsid w:val="00A73E62"/>
    <w:rsid w:val="00A7421A"/>
    <w:rsid w:val="00A77408"/>
    <w:rsid w:val="00A77819"/>
    <w:rsid w:val="00A778D2"/>
    <w:rsid w:val="00A77D08"/>
    <w:rsid w:val="00A82F3A"/>
    <w:rsid w:val="00A83D51"/>
    <w:rsid w:val="00A86CD3"/>
    <w:rsid w:val="00A91B21"/>
    <w:rsid w:val="00A93622"/>
    <w:rsid w:val="00AA39BE"/>
    <w:rsid w:val="00AA421B"/>
    <w:rsid w:val="00AB0180"/>
    <w:rsid w:val="00AB5806"/>
    <w:rsid w:val="00AC19C7"/>
    <w:rsid w:val="00AC1A0B"/>
    <w:rsid w:val="00AC2698"/>
    <w:rsid w:val="00AC3490"/>
    <w:rsid w:val="00AC5D11"/>
    <w:rsid w:val="00AC6364"/>
    <w:rsid w:val="00AD0639"/>
    <w:rsid w:val="00AD3B93"/>
    <w:rsid w:val="00AD7D1F"/>
    <w:rsid w:val="00AE461B"/>
    <w:rsid w:val="00AE53C8"/>
    <w:rsid w:val="00AE6CD3"/>
    <w:rsid w:val="00AE7D25"/>
    <w:rsid w:val="00AF0233"/>
    <w:rsid w:val="00AF4102"/>
    <w:rsid w:val="00AF4410"/>
    <w:rsid w:val="00AF5273"/>
    <w:rsid w:val="00AF5CB5"/>
    <w:rsid w:val="00B04BC5"/>
    <w:rsid w:val="00B057AF"/>
    <w:rsid w:val="00B136C4"/>
    <w:rsid w:val="00B15CC7"/>
    <w:rsid w:val="00B1798C"/>
    <w:rsid w:val="00B21B57"/>
    <w:rsid w:val="00B27A16"/>
    <w:rsid w:val="00B30650"/>
    <w:rsid w:val="00B31FF8"/>
    <w:rsid w:val="00B32F81"/>
    <w:rsid w:val="00B33F74"/>
    <w:rsid w:val="00B34751"/>
    <w:rsid w:val="00B37C31"/>
    <w:rsid w:val="00B42CFA"/>
    <w:rsid w:val="00B435D1"/>
    <w:rsid w:val="00B5007B"/>
    <w:rsid w:val="00B546E5"/>
    <w:rsid w:val="00B60B4D"/>
    <w:rsid w:val="00B62F2B"/>
    <w:rsid w:val="00B6563A"/>
    <w:rsid w:val="00B71695"/>
    <w:rsid w:val="00B7533E"/>
    <w:rsid w:val="00B837F4"/>
    <w:rsid w:val="00B84902"/>
    <w:rsid w:val="00B859BF"/>
    <w:rsid w:val="00B86517"/>
    <w:rsid w:val="00B939F9"/>
    <w:rsid w:val="00B93A8C"/>
    <w:rsid w:val="00B94E75"/>
    <w:rsid w:val="00B97C7D"/>
    <w:rsid w:val="00BB65FD"/>
    <w:rsid w:val="00BB745A"/>
    <w:rsid w:val="00BC2CA7"/>
    <w:rsid w:val="00BC39A0"/>
    <w:rsid w:val="00BC4BBC"/>
    <w:rsid w:val="00BC5318"/>
    <w:rsid w:val="00BD2623"/>
    <w:rsid w:val="00BD2AF8"/>
    <w:rsid w:val="00BD4656"/>
    <w:rsid w:val="00BE0056"/>
    <w:rsid w:val="00BE0A25"/>
    <w:rsid w:val="00BE11DC"/>
    <w:rsid w:val="00BE1666"/>
    <w:rsid w:val="00BE6F71"/>
    <w:rsid w:val="00BF273D"/>
    <w:rsid w:val="00BF7A59"/>
    <w:rsid w:val="00C07F5E"/>
    <w:rsid w:val="00C1419D"/>
    <w:rsid w:val="00C17014"/>
    <w:rsid w:val="00C25035"/>
    <w:rsid w:val="00C333EC"/>
    <w:rsid w:val="00C337EC"/>
    <w:rsid w:val="00C37001"/>
    <w:rsid w:val="00C4064E"/>
    <w:rsid w:val="00C46461"/>
    <w:rsid w:val="00C46F0B"/>
    <w:rsid w:val="00C600A8"/>
    <w:rsid w:val="00C60682"/>
    <w:rsid w:val="00C63B73"/>
    <w:rsid w:val="00C651BE"/>
    <w:rsid w:val="00C71E34"/>
    <w:rsid w:val="00C73244"/>
    <w:rsid w:val="00C74CB1"/>
    <w:rsid w:val="00C75B22"/>
    <w:rsid w:val="00C76FED"/>
    <w:rsid w:val="00C800AA"/>
    <w:rsid w:val="00C85C51"/>
    <w:rsid w:val="00C863D4"/>
    <w:rsid w:val="00C86723"/>
    <w:rsid w:val="00C87C6D"/>
    <w:rsid w:val="00C9238B"/>
    <w:rsid w:val="00C95C15"/>
    <w:rsid w:val="00CA02F4"/>
    <w:rsid w:val="00CA0F9A"/>
    <w:rsid w:val="00CA128C"/>
    <w:rsid w:val="00CA18F8"/>
    <w:rsid w:val="00CA1FD8"/>
    <w:rsid w:val="00CA6AE8"/>
    <w:rsid w:val="00CA73D4"/>
    <w:rsid w:val="00CC1D8A"/>
    <w:rsid w:val="00CC2563"/>
    <w:rsid w:val="00CC286C"/>
    <w:rsid w:val="00CC511E"/>
    <w:rsid w:val="00CC57DF"/>
    <w:rsid w:val="00CC64A9"/>
    <w:rsid w:val="00CD19A8"/>
    <w:rsid w:val="00CD463D"/>
    <w:rsid w:val="00CE47E1"/>
    <w:rsid w:val="00CE4BD7"/>
    <w:rsid w:val="00CE7F2C"/>
    <w:rsid w:val="00CF15D5"/>
    <w:rsid w:val="00CF6028"/>
    <w:rsid w:val="00D00521"/>
    <w:rsid w:val="00D0210A"/>
    <w:rsid w:val="00D03E4A"/>
    <w:rsid w:val="00D11390"/>
    <w:rsid w:val="00D11B73"/>
    <w:rsid w:val="00D12B34"/>
    <w:rsid w:val="00D13CD8"/>
    <w:rsid w:val="00D14749"/>
    <w:rsid w:val="00D15AC1"/>
    <w:rsid w:val="00D15F61"/>
    <w:rsid w:val="00D16F53"/>
    <w:rsid w:val="00D2308B"/>
    <w:rsid w:val="00D24E79"/>
    <w:rsid w:val="00D25979"/>
    <w:rsid w:val="00D26915"/>
    <w:rsid w:val="00D32E56"/>
    <w:rsid w:val="00D3329D"/>
    <w:rsid w:val="00D33E1D"/>
    <w:rsid w:val="00D35A00"/>
    <w:rsid w:val="00D36893"/>
    <w:rsid w:val="00D4274D"/>
    <w:rsid w:val="00D438BC"/>
    <w:rsid w:val="00D44C9A"/>
    <w:rsid w:val="00D470B1"/>
    <w:rsid w:val="00D50C5C"/>
    <w:rsid w:val="00D5478D"/>
    <w:rsid w:val="00D72F98"/>
    <w:rsid w:val="00D76785"/>
    <w:rsid w:val="00D82A50"/>
    <w:rsid w:val="00D836E2"/>
    <w:rsid w:val="00D91706"/>
    <w:rsid w:val="00D95356"/>
    <w:rsid w:val="00D95967"/>
    <w:rsid w:val="00D97481"/>
    <w:rsid w:val="00DA6409"/>
    <w:rsid w:val="00DA79BC"/>
    <w:rsid w:val="00DB37AE"/>
    <w:rsid w:val="00DB6194"/>
    <w:rsid w:val="00DB76E2"/>
    <w:rsid w:val="00DB7E44"/>
    <w:rsid w:val="00DC1641"/>
    <w:rsid w:val="00DC4361"/>
    <w:rsid w:val="00DC5BF5"/>
    <w:rsid w:val="00DD1804"/>
    <w:rsid w:val="00DD4443"/>
    <w:rsid w:val="00DD5526"/>
    <w:rsid w:val="00DE1064"/>
    <w:rsid w:val="00DE3B96"/>
    <w:rsid w:val="00DE3BBC"/>
    <w:rsid w:val="00DE4DCF"/>
    <w:rsid w:val="00DE5FE8"/>
    <w:rsid w:val="00DF32E1"/>
    <w:rsid w:val="00DF73C3"/>
    <w:rsid w:val="00E032A2"/>
    <w:rsid w:val="00E07C58"/>
    <w:rsid w:val="00E07E4C"/>
    <w:rsid w:val="00E144BB"/>
    <w:rsid w:val="00E14C85"/>
    <w:rsid w:val="00E14EE1"/>
    <w:rsid w:val="00E160B1"/>
    <w:rsid w:val="00E17821"/>
    <w:rsid w:val="00E2163C"/>
    <w:rsid w:val="00E21747"/>
    <w:rsid w:val="00E25E5C"/>
    <w:rsid w:val="00E318E7"/>
    <w:rsid w:val="00E31C0B"/>
    <w:rsid w:val="00E33187"/>
    <w:rsid w:val="00E3375B"/>
    <w:rsid w:val="00E3477D"/>
    <w:rsid w:val="00E40A72"/>
    <w:rsid w:val="00E42FC3"/>
    <w:rsid w:val="00E46671"/>
    <w:rsid w:val="00E468B7"/>
    <w:rsid w:val="00E51A73"/>
    <w:rsid w:val="00E53745"/>
    <w:rsid w:val="00E53D40"/>
    <w:rsid w:val="00E6227D"/>
    <w:rsid w:val="00E637CD"/>
    <w:rsid w:val="00E64E19"/>
    <w:rsid w:val="00E70AB1"/>
    <w:rsid w:val="00E71350"/>
    <w:rsid w:val="00E77305"/>
    <w:rsid w:val="00E820AF"/>
    <w:rsid w:val="00E8295E"/>
    <w:rsid w:val="00E840BF"/>
    <w:rsid w:val="00E85908"/>
    <w:rsid w:val="00E862BD"/>
    <w:rsid w:val="00E86646"/>
    <w:rsid w:val="00E94C23"/>
    <w:rsid w:val="00E96B82"/>
    <w:rsid w:val="00EA1602"/>
    <w:rsid w:val="00EA2EAE"/>
    <w:rsid w:val="00EB3FA6"/>
    <w:rsid w:val="00EB409A"/>
    <w:rsid w:val="00EC2D7A"/>
    <w:rsid w:val="00EC3F73"/>
    <w:rsid w:val="00EC45F8"/>
    <w:rsid w:val="00EC48A1"/>
    <w:rsid w:val="00EC61B3"/>
    <w:rsid w:val="00ED03B9"/>
    <w:rsid w:val="00ED174D"/>
    <w:rsid w:val="00ED1D91"/>
    <w:rsid w:val="00ED5A00"/>
    <w:rsid w:val="00ED705D"/>
    <w:rsid w:val="00ED76FD"/>
    <w:rsid w:val="00EE4469"/>
    <w:rsid w:val="00EE794F"/>
    <w:rsid w:val="00EF0244"/>
    <w:rsid w:val="00EF0CF1"/>
    <w:rsid w:val="00EF6CF0"/>
    <w:rsid w:val="00F00CDE"/>
    <w:rsid w:val="00F0605B"/>
    <w:rsid w:val="00F076A9"/>
    <w:rsid w:val="00F1046A"/>
    <w:rsid w:val="00F10BD6"/>
    <w:rsid w:val="00F13F48"/>
    <w:rsid w:val="00F15874"/>
    <w:rsid w:val="00F16709"/>
    <w:rsid w:val="00F17B05"/>
    <w:rsid w:val="00F17FF1"/>
    <w:rsid w:val="00F234C9"/>
    <w:rsid w:val="00F25A0F"/>
    <w:rsid w:val="00F25AA5"/>
    <w:rsid w:val="00F273D7"/>
    <w:rsid w:val="00F30AC1"/>
    <w:rsid w:val="00F32D7A"/>
    <w:rsid w:val="00F33C10"/>
    <w:rsid w:val="00F34B5E"/>
    <w:rsid w:val="00F34EB1"/>
    <w:rsid w:val="00F36578"/>
    <w:rsid w:val="00F36943"/>
    <w:rsid w:val="00F4011E"/>
    <w:rsid w:val="00F43565"/>
    <w:rsid w:val="00F43E69"/>
    <w:rsid w:val="00F45693"/>
    <w:rsid w:val="00F574F5"/>
    <w:rsid w:val="00F57AB1"/>
    <w:rsid w:val="00F66A0D"/>
    <w:rsid w:val="00F74512"/>
    <w:rsid w:val="00F76930"/>
    <w:rsid w:val="00F77B35"/>
    <w:rsid w:val="00F83D0B"/>
    <w:rsid w:val="00F9363E"/>
    <w:rsid w:val="00F93694"/>
    <w:rsid w:val="00F94EEE"/>
    <w:rsid w:val="00F97CE3"/>
    <w:rsid w:val="00FA0EA4"/>
    <w:rsid w:val="00FA5803"/>
    <w:rsid w:val="00FA67D7"/>
    <w:rsid w:val="00FB0D65"/>
    <w:rsid w:val="00FB16E5"/>
    <w:rsid w:val="00FB1F71"/>
    <w:rsid w:val="00FB3030"/>
    <w:rsid w:val="00FB5ADA"/>
    <w:rsid w:val="00FB671E"/>
    <w:rsid w:val="00FC1E6E"/>
    <w:rsid w:val="00FC58CB"/>
    <w:rsid w:val="00FC6CCD"/>
    <w:rsid w:val="00FD100B"/>
    <w:rsid w:val="00FD138B"/>
    <w:rsid w:val="00FD1991"/>
    <w:rsid w:val="00FD4BBD"/>
    <w:rsid w:val="00FD744A"/>
    <w:rsid w:val="00FE06AD"/>
    <w:rsid w:val="00FE08EE"/>
    <w:rsid w:val="00FE0FF4"/>
    <w:rsid w:val="00FE22E7"/>
    <w:rsid w:val="00FE45AB"/>
    <w:rsid w:val="00FE5506"/>
    <w:rsid w:val="00FF0A0B"/>
    <w:rsid w:val="00FF1E24"/>
    <w:rsid w:val="00FF1F1B"/>
    <w:rsid w:val="00FF3954"/>
    <w:rsid w:val="00FF4B0D"/>
    <w:rsid w:val="00FF5917"/>
    <w:rsid w:val="00FF7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9A2CA"/>
  <w15:chartTrackingRefBased/>
  <w15:docId w15:val="{247A753D-BEBD-45FC-B24E-ECAD47BF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3B"/>
    <w:pPr>
      <w:spacing w:after="0" w:line="276" w:lineRule="auto"/>
    </w:pPr>
    <w:rPr>
      <w:rFonts w:ascii="Arial" w:eastAsia="Arial" w:hAnsi="Arial" w:cs="Arial"/>
      <w:lang w:val="es"/>
    </w:rPr>
  </w:style>
  <w:style w:type="paragraph" w:styleId="Ttulo1">
    <w:name w:val="heading 1"/>
    <w:basedOn w:val="Normal"/>
    <w:next w:val="Normal"/>
    <w:link w:val="Ttulo1Car"/>
    <w:uiPriority w:val="9"/>
    <w:qFormat/>
    <w:rsid w:val="00D259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6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71E34"/>
    <w:pPr>
      <w:spacing w:line="240" w:lineRule="auto"/>
    </w:pPr>
    <w:rPr>
      <w:sz w:val="20"/>
      <w:szCs w:val="20"/>
    </w:rPr>
  </w:style>
  <w:style w:type="character" w:customStyle="1" w:styleId="TextonotapieCar">
    <w:name w:val="Texto nota pie Car"/>
    <w:basedOn w:val="Fuentedeprrafopredeter"/>
    <w:link w:val="Textonotapie"/>
    <w:uiPriority w:val="99"/>
    <w:semiHidden/>
    <w:rsid w:val="00C71E34"/>
    <w:rPr>
      <w:rFonts w:ascii="Arial" w:eastAsia="Arial" w:hAnsi="Arial" w:cs="Arial"/>
      <w:sz w:val="20"/>
      <w:szCs w:val="20"/>
      <w:lang w:val="es"/>
    </w:rPr>
  </w:style>
  <w:style w:type="character" w:styleId="Refdenotaalpie">
    <w:name w:val="footnote reference"/>
    <w:basedOn w:val="Fuentedeprrafopredeter"/>
    <w:uiPriority w:val="99"/>
    <w:semiHidden/>
    <w:unhideWhenUsed/>
    <w:rsid w:val="00C71E34"/>
    <w:rPr>
      <w:vertAlign w:val="superscript"/>
    </w:rPr>
  </w:style>
  <w:style w:type="character" w:styleId="Hipervnculo">
    <w:name w:val="Hyperlink"/>
    <w:basedOn w:val="Fuentedeprrafopredeter"/>
    <w:uiPriority w:val="99"/>
    <w:unhideWhenUsed/>
    <w:rsid w:val="00C4064E"/>
    <w:rPr>
      <w:color w:val="0563C1" w:themeColor="hyperlink"/>
      <w:u w:val="single"/>
    </w:rPr>
  </w:style>
  <w:style w:type="character" w:styleId="Mencinsinresolver">
    <w:name w:val="Unresolved Mention"/>
    <w:basedOn w:val="Fuentedeprrafopredeter"/>
    <w:uiPriority w:val="99"/>
    <w:semiHidden/>
    <w:unhideWhenUsed/>
    <w:rsid w:val="00C4064E"/>
    <w:rPr>
      <w:color w:val="605E5C"/>
      <w:shd w:val="clear" w:color="auto" w:fill="E1DFDD"/>
    </w:rPr>
  </w:style>
  <w:style w:type="paragraph" w:styleId="NormalWeb">
    <w:name w:val="Normal (Web)"/>
    <w:basedOn w:val="Normal"/>
    <w:uiPriority w:val="99"/>
    <w:unhideWhenUsed/>
    <w:rsid w:val="003B591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D4FA0"/>
    <w:pPr>
      <w:ind w:left="720"/>
      <w:contextualSpacing/>
    </w:pPr>
  </w:style>
  <w:style w:type="paragraph" w:styleId="Encabezado">
    <w:name w:val="header"/>
    <w:basedOn w:val="Normal"/>
    <w:link w:val="EncabezadoCar"/>
    <w:uiPriority w:val="99"/>
    <w:unhideWhenUsed/>
    <w:rsid w:val="00027CD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27CDB"/>
    <w:rPr>
      <w:rFonts w:ascii="Arial" w:eastAsia="Arial" w:hAnsi="Arial" w:cs="Arial"/>
      <w:lang w:val="es"/>
    </w:rPr>
  </w:style>
  <w:style w:type="paragraph" w:styleId="Piedepgina">
    <w:name w:val="footer"/>
    <w:basedOn w:val="Normal"/>
    <w:link w:val="PiedepginaCar"/>
    <w:uiPriority w:val="99"/>
    <w:unhideWhenUsed/>
    <w:rsid w:val="00027CD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27CDB"/>
    <w:rPr>
      <w:rFonts w:ascii="Arial" w:eastAsia="Arial" w:hAnsi="Arial" w:cs="Arial"/>
      <w:lang w:val="es"/>
    </w:rPr>
  </w:style>
  <w:style w:type="paragraph" w:customStyle="1" w:styleId="TtuloRI">
    <w:name w:val="Título RI"/>
    <w:basedOn w:val="Normal"/>
    <w:link w:val="TtuloRICar"/>
    <w:qFormat/>
    <w:rsid w:val="00BE0A25"/>
    <w:pPr>
      <w:spacing w:line="360" w:lineRule="auto"/>
      <w:jc w:val="center"/>
    </w:pPr>
    <w:rPr>
      <w:rFonts w:ascii="Times New Roman" w:eastAsia="Times New Roman" w:hAnsi="Times New Roman" w:cs="Times New Roman"/>
      <w:b/>
      <w:sz w:val="28"/>
      <w:szCs w:val="28"/>
    </w:rPr>
  </w:style>
  <w:style w:type="character" w:customStyle="1" w:styleId="Ttulo1Car">
    <w:name w:val="Título 1 Car"/>
    <w:basedOn w:val="Fuentedeprrafopredeter"/>
    <w:link w:val="Ttulo1"/>
    <w:uiPriority w:val="9"/>
    <w:rsid w:val="00D25979"/>
    <w:rPr>
      <w:rFonts w:asciiTheme="majorHAnsi" w:eastAsiaTheme="majorEastAsia" w:hAnsiTheme="majorHAnsi" w:cstheme="majorBidi"/>
      <w:color w:val="2F5496" w:themeColor="accent1" w:themeShade="BF"/>
      <w:sz w:val="32"/>
      <w:szCs w:val="32"/>
      <w:lang w:val="es"/>
    </w:rPr>
  </w:style>
  <w:style w:type="character" w:customStyle="1" w:styleId="TtuloRICar">
    <w:name w:val="Título RI Car"/>
    <w:basedOn w:val="Fuentedeprrafopredeter"/>
    <w:link w:val="TtuloRI"/>
    <w:rsid w:val="00BE0A25"/>
    <w:rPr>
      <w:rFonts w:ascii="Times New Roman" w:eastAsia="Times New Roman" w:hAnsi="Times New Roman" w:cs="Times New Roman"/>
      <w:b/>
      <w:sz w:val="28"/>
      <w:szCs w:val="28"/>
      <w:lang w:val="es"/>
    </w:rPr>
  </w:style>
  <w:style w:type="paragraph" w:styleId="TtuloTDC">
    <w:name w:val="TOC Heading"/>
    <w:basedOn w:val="Ttulo1"/>
    <w:next w:val="Normal"/>
    <w:uiPriority w:val="39"/>
    <w:unhideWhenUsed/>
    <w:qFormat/>
    <w:rsid w:val="00D25979"/>
    <w:pPr>
      <w:spacing w:line="259" w:lineRule="auto"/>
      <w:outlineLvl w:val="9"/>
    </w:pPr>
    <w:rPr>
      <w:lang w:val="en-US"/>
    </w:rPr>
  </w:style>
  <w:style w:type="paragraph" w:styleId="TDC1">
    <w:name w:val="toc 1"/>
    <w:basedOn w:val="Normal"/>
    <w:next w:val="Normal"/>
    <w:autoRedefine/>
    <w:uiPriority w:val="39"/>
    <w:unhideWhenUsed/>
    <w:rsid w:val="008A31D0"/>
    <w:pPr>
      <w:spacing w:after="100"/>
    </w:pPr>
  </w:style>
  <w:style w:type="character" w:customStyle="1" w:styleId="Ttulo2Car">
    <w:name w:val="Título 2 Car"/>
    <w:basedOn w:val="Fuentedeprrafopredeter"/>
    <w:link w:val="Ttulo2"/>
    <w:uiPriority w:val="9"/>
    <w:rsid w:val="007A6644"/>
    <w:rPr>
      <w:rFonts w:asciiTheme="majorHAnsi" w:eastAsiaTheme="majorEastAsia" w:hAnsiTheme="majorHAnsi" w:cstheme="majorBidi"/>
      <w:color w:val="2F5496" w:themeColor="accent1" w:themeShade="BF"/>
      <w:sz w:val="26"/>
      <w:szCs w:val="26"/>
      <w:lang w:val="es"/>
    </w:rPr>
  </w:style>
  <w:style w:type="paragraph" w:styleId="TDC2">
    <w:name w:val="toc 2"/>
    <w:basedOn w:val="Normal"/>
    <w:next w:val="Normal"/>
    <w:autoRedefine/>
    <w:uiPriority w:val="39"/>
    <w:unhideWhenUsed/>
    <w:rsid w:val="00A215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5537">
      <w:bodyDiv w:val="1"/>
      <w:marLeft w:val="0"/>
      <w:marRight w:val="0"/>
      <w:marTop w:val="0"/>
      <w:marBottom w:val="0"/>
      <w:divBdr>
        <w:top w:val="none" w:sz="0" w:space="0" w:color="auto"/>
        <w:left w:val="none" w:sz="0" w:space="0" w:color="auto"/>
        <w:bottom w:val="none" w:sz="0" w:space="0" w:color="auto"/>
        <w:right w:val="none" w:sz="0" w:space="0" w:color="auto"/>
      </w:divBdr>
    </w:div>
    <w:div w:id="110898633">
      <w:bodyDiv w:val="1"/>
      <w:marLeft w:val="0"/>
      <w:marRight w:val="0"/>
      <w:marTop w:val="0"/>
      <w:marBottom w:val="0"/>
      <w:divBdr>
        <w:top w:val="none" w:sz="0" w:space="0" w:color="auto"/>
        <w:left w:val="none" w:sz="0" w:space="0" w:color="auto"/>
        <w:bottom w:val="none" w:sz="0" w:space="0" w:color="auto"/>
        <w:right w:val="none" w:sz="0" w:space="0" w:color="auto"/>
      </w:divBdr>
    </w:div>
    <w:div w:id="140662698">
      <w:bodyDiv w:val="1"/>
      <w:marLeft w:val="0"/>
      <w:marRight w:val="0"/>
      <w:marTop w:val="0"/>
      <w:marBottom w:val="0"/>
      <w:divBdr>
        <w:top w:val="none" w:sz="0" w:space="0" w:color="auto"/>
        <w:left w:val="none" w:sz="0" w:space="0" w:color="auto"/>
        <w:bottom w:val="none" w:sz="0" w:space="0" w:color="auto"/>
        <w:right w:val="none" w:sz="0" w:space="0" w:color="auto"/>
      </w:divBdr>
    </w:div>
    <w:div w:id="200674923">
      <w:bodyDiv w:val="1"/>
      <w:marLeft w:val="0"/>
      <w:marRight w:val="0"/>
      <w:marTop w:val="0"/>
      <w:marBottom w:val="0"/>
      <w:divBdr>
        <w:top w:val="none" w:sz="0" w:space="0" w:color="auto"/>
        <w:left w:val="none" w:sz="0" w:space="0" w:color="auto"/>
        <w:bottom w:val="none" w:sz="0" w:space="0" w:color="auto"/>
        <w:right w:val="none" w:sz="0" w:space="0" w:color="auto"/>
      </w:divBdr>
    </w:div>
    <w:div w:id="387844700">
      <w:bodyDiv w:val="1"/>
      <w:marLeft w:val="0"/>
      <w:marRight w:val="0"/>
      <w:marTop w:val="0"/>
      <w:marBottom w:val="0"/>
      <w:divBdr>
        <w:top w:val="none" w:sz="0" w:space="0" w:color="auto"/>
        <w:left w:val="none" w:sz="0" w:space="0" w:color="auto"/>
        <w:bottom w:val="none" w:sz="0" w:space="0" w:color="auto"/>
        <w:right w:val="none" w:sz="0" w:space="0" w:color="auto"/>
      </w:divBdr>
    </w:div>
    <w:div w:id="437529071">
      <w:bodyDiv w:val="1"/>
      <w:marLeft w:val="0"/>
      <w:marRight w:val="0"/>
      <w:marTop w:val="0"/>
      <w:marBottom w:val="0"/>
      <w:divBdr>
        <w:top w:val="none" w:sz="0" w:space="0" w:color="auto"/>
        <w:left w:val="none" w:sz="0" w:space="0" w:color="auto"/>
        <w:bottom w:val="none" w:sz="0" w:space="0" w:color="auto"/>
        <w:right w:val="none" w:sz="0" w:space="0" w:color="auto"/>
      </w:divBdr>
    </w:div>
    <w:div w:id="448091071">
      <w:bodyDiv w:val="1"/>
      <w:marLeft w:val="0"/>
      <w:marRight w:val="0"/>
      <w:marTop w:val="0"/>
      <w:marBottom w:val="0"/>
      <w:divBdr>
        <w:top w:val="none" w:sz="0" w:space="0" w:color="auto"/>
        <w:left w:val="none" w:sz="0" w:space="0" w:color="auto"/>
        <w:bottom w:val="none" w:sz="0" w:space="0" w:color="auto"/>
        <w:right w:val="none" w:sz="0" w:space="0" w:color="auto"/>
      </w:divBdr>
    </w:div>
    <w:div w:id="611088109">
      <w:bodyDiv w:val="1"/>
      <w:marLeft w:val="0"/>
      <w:marRight w:val="0"/>
      <w:marTop w:val="0"/>
      <w:marBottom w:val="0"/>
      <w:divBdr>
        <w:top w:val="none" w:sz="0" w:space="0" w:color="auto"/>
        <w:left w:val="none" w:sz="0" w:space="0" w:color="auto"/>
        <w:bottom w:val="none" w:sz="0" w:space="0" w:color="auto"/>
        <w:right w:val="none" w:sz="0" w:space="0" w:color="auto"/>
      </w:divBdr>
    </w:div>
    <w:div w:id="753555223">
      <w:bodyDiv w:val="1"/>
      <w:marLeft w:val="0"/>
      <w:marRight w:val="0"/>
      <w:marTop w:val="0"/>
      <w:marBottom w:val="0"/>
      <w:divBdr>
        <w:top w:val="none" w:sz="0" w:space="0" w:color="auto"/>
        <w:left w:val="none" w:sz="0" w:space="0" w:color="auto"/>
        <w:bottom w:val="none" w:sz="0" w:space="0" w:color="auto"/>
        <w:right w:val="none" w:sz="0" w:space="0" w:color="auto"/>
      </w:divBdr>
    </w:div>
    <w:div w:id="843710869">
      <w:bodyDiv w:val="1"/>
      <w:marLeft w:val="0"/>
      <w:marRight w:val="0"/>
      <w:marTop w:val="0"/>
      <w:marBottom w:val="0"/>
      <w:divBdr>
        <w:top w:val="none" w:sz="0" w:space="0" w:color="auto"/>
        <w:left w:val="none" w:sz="0" w:space="0" w:color="auto"/>
        <w:bottom w:val="none" w:sz="0" w:space="0" w:color="auto"/>
        <w:right w:val="none" w:sz="0" w:space="0" w:color="auto"/>
      </w:divBdr>
    </w:div>
    <w:div w:id="876704057">
      <w:bodyDiv w:val="1"/>
      <w:marLeft w:val="0"/>
      <w:marRight w:val="0"/>
      <w:marTop w:val="0"/>
      <w:marBottom w:val="0"/>
      <w:divBdr>
        <w:top w:val="none" w:sz="0" w:space="0" w:color="auto"/>
        <w:left w:val="none" w:sz="0" w:space="0" w:color="auto"/>
        <w:bottom w:val="none" w:sz="0" w:space="0" w:color="auto"/>
        <w:right w:val="none" w:sz="0" w:space="0" w:color="auto"/>
      </w:divBdr>
    </w:div>
    <w:div w:id="916746607">
      <w:bodyDiv w:val="1"/>
      <w:marLeft w:val="0"/>
      <w:marRight w:val="0"/>
      <w:marTop w:val="0"/>
      <w:marBottom w:val="0"/>
      <w:divBdr>
        <w:top w:val="none" w:sz="0" w:space="0" w:color="auto"/>
        <w:left w:val="none" w:sz="0" w:space="0" w:color="auto"/>
        <w:bottom w:val="none" w:sz="0" w:space="0" w:color="auto"/>
        <w:right w:val="none" w:sz="0" w:space="0" w:color="auto"/>
      </w:divBdr>
    </w:div>
    <w:div w:id="923877691">
      <w:bodyDiv w:val="1"/>
      <w:marLeft w:val="0"/>
      <w:marRight w:val="0"/>
      <w:marTop w:val="0"/>
      <w:marBottom w:val="0"/>
      <w:divBdr>
        <w:top w:val="none" w:sz="0" w:space="0" w:color="auto"/>
        <w:left w:val="none" w:sz="0" w:space="0" w:color="auto"/>
        <w:bottom w:val="none" w:sz="0" w:space="0" w:color="auto"/>
        <w:right w:val="none" w:sz="0" w:space="0" w:color="auto"/>
      </w:divBdr>
    </w:div>
    <w:div w:id="926427619">
      <w:bodyDiv w:val="1"/>
      <w:marLeft w:val="0"/>
      <w:marRight w:val="0"/>
      <w:marTop w:val="0"/>
      <w:marBottom w:val="0"/>
      <w:divBdr>
        <w:top w:val="none" w:sz="0" w:space="0" w:color="auto"/>
        <w:left w:val="none" w:sz="0" w:space="0" w:color="auto"/>
        <w:bottom w:val="none" w:sz="0" w:space="0" w:color="auto"/>
        <w:right w:val="none" w:sz="0" w:space="0" w:color="auto"/>
      </w:divBdr>
    </w:div>
    <w:div w:id="1140148672">
      <w:bodyDiv w:val="1"/>
      <w:marLeft w:val="0"/>
      <w:marRight w:val="0"/>
      <w:marTop w:val="0"/>
      <w:marBottom w:val="0"/>
      <w:divBdr>
        <w:top w:val="none" w:sz="0" w:space="0" w:color="auto"/>
        <w:left w:val="none" w:sz="0" w:space="0" w:color="auto"/>
        <w:bottom w:val="none" w:sz="0" w:space="0" w:color="auto"/>
        <w:right w:val="none" w:sz="0" w:space="0" w:color="auto"/>
      </w:divBdr>
    </w:div>
    <w:div w:id="1202784713">
      <w:bodyDiv w:val="1"/>
      <w:marLeft w:val="0"/>
      <w:marRight w:val="0"/>
      <w:marTop w:val="0"/>
      <w:marBottom w:val="0"/>
      <w:divBdr>
        <w:top w:val="none" w:sz="0" w:space="0" w:color="auto"/>
        <w:left w:val="none" w:sz="0" w:space="0" w:color="auto"/>
        <w:bottom w:val="none" w:sz="0" w:space="0" w:color="auto"/>
        <w:right w:val="none" w:sz="0" w:space="0" w:color="auto"/>
      </w:divBdr>
    </w:div>
    <w:div w:id="1280643006">
      <w:bodyDiv w:val="1"/>
      <w:marLeft w:val="0"/>
      <w:marRight w:val="0"/>
      <w:marTop w:val="0"/>
      <w:marBottom w:val="0"/>
      <w:divBdr>
        <w:top w:val="none" w:sz="0" w:space="0" w:color="auto"/>
        <w:left w:val="none" w:sz="0" w:space="0" w:color="auto"/>
        <w:bottom w:val="none" w:sz="0" w:space="0" w:color="auto"/>
        <w:right w:val="none" w:sz="0" w:space="0" w:color="auto"/>
      </w:divBdr>
    </w:div>
    <w:div w:id="1424841868">
      <w:bodyDiv w:val="1"/>
      <w:marLeft w:val="0"/>
      <w:marRight w:val="0"/>
      <w:marTop w:val="0"/>
      <w:marBottom w:val="0"/>
      <w:divBdr>
        <w:top w:val="none" w:sz="0" w:space="0" w:color="auto"/>
        <w:left w:val="none" w:sz="0" w:space="0" w:color="auto"/>
        <w:bottom w:val="none" w:sz="0" w:space="0" w:color="auto"/>
        <w:right w:val="none" w:sz="0" w:space="0" w:color="auto"/>
      </w:divBdr>
    </w:div>
    <w:div w:id="1650554564">
      <w:bodyDiv w:val="1"/>
      <w:marLeft w:val="0"/>
      <w:marRight w:val="0"/>
      <w:marTop w:val="0"/>
      <w:marBottom w:val="0"/>
      <w:divBdr>
        <w:top w:val="none" w:sz="0" w:space="0" w:color="auto"/>
        <w:left w:val="none" w:sz="0" w:space="0" w:color="auto"/>
        <w:bottom w:val="none" w:sz="0" w:space="0" w:color="auto"/>
        <w:right w:val="none" w:sz="0" w:space="0" w:color="auto"/>
      </w:divBdr>
    </w:div>
    <w:div w:id="1688555618">
      <w:bodyDiv w:val="1"/>
      <w:marLeft w:val="0"/>
      <w:marRight w:val="0"/>
      <w:marTop w:val="0"/>
      <w:marBottom w:val="0"/>
      <w:divBdr>
        <w:top w:val="none" w:sz="0" w:space="0" w:color="auto"/>
        <w:left w:val="none" w:sz="0" w:space="0" w:color="auto"/>
        <w:bottom w:val="none" w:sz="0" w:space="0" w:color="auto"/>
        <w:right w:val="none" w:sz="0" w:space="0" w:color="auto"/>
      </w:divBdr>
    </w:div>
    <w:div w:id="1733962934">
      <w:bodyDiv w:val="1"/>
      <w:marLeft w:val="0"/>
      <w:marRight w:val="0"/>
      <w:marTop w:val="0"/>
      <w:marBottom w:val="0"/>
      <w:divBdr>
        <w:top w:val="none" w:sz="0" w:space="0" w:color="auto"/>
        <w:left w:val="none" w:sz="0" w:space="0" w:color="auto"/>
        <w:bottom w:val="none" w:sz="0" w:space="0" w:color="auto"/>
        <w:right w:val="none" w:sz="0" w:space="0" w:color="auto"/>
      </w:divBdr>
    </w:div>
    <w:div w:id="1820611843">
      <w:bodyDiv w:val="1"/>
      <w:marLeft w:val="0"/>
      <w:marRight w:val="0"/>
      <w:marTop w:val="0"/>
      <w:marBottom w:val="0"/>
      <w:divBdr>
        <w:top w:val="none" w:sz="0" w:space="0" w:color="auto"/>
        <w:left w:val="none" w:sz="0" w:space="0" w:color="auto"/>
        <w:bottom w:val="none" w:sz="0" w:space="0" w:color="auto"/>
        <w:right w:val="none" w:sz="0" w:space="0" w:color="auto"/>
      </w:divBdr>
    </w:div>
    <w:div w:id="1913462530">
      <w:bodyDiv w:val="1"/>
      <w:marLeft w:val="0"/>
      <w:marRight w:val="0"/>
      <w:marTop w:val="0"/>
      <w:marBottom w:val="0"/>
      <w:divBdr>
        <w:top w:val="none" w:sz="0" w:space="0" w:color="auto"/>
        <w:left w:val="none" w:sz="0" w:space="0" w:color="auto"/>
        <w:bottom w:val="none" w:sz="0" w:space="0" w:color="auto"/>
        <w:right w:val="none" w:sz="0" w:space="0" w:color="auto"/>
      </w:divBdr>
    </w:div>
    <w:div w:id="2001889150">
      <w:bodyDiv w:val="1"/>
      <w:marLeft w:val="0"/>
      <w:marRight w:val="0"/>
      <w:marTop w:val="0"/>
      <w:marBottom w:val="0"/>
      <w:divBdr>
        <w:top w:val="none" w:sz="0" w:space="0" w:color="auto"/>
        <w:left w:val="none" w:sz="0" w:space="0" w:color="auto"/>
        <w:bottom w:val="none" w:sz="0" w:space="0" w:color="auto"/>
        <w:right w:val="none" w:sz="0" w:space="0" w:color="auto"/>
      </w:divBdr>
    </w:div>
    <w:div w:id="20244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DF178-C5B3-4073-BEE8-A14779D0B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8614</TotalTime>
  <Pages>19</Pages>
  <Words>6407</Words>
  <Characters>35243</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Di Domenico</dc:creator>
  <cp:keywords/>
  <dc:description/>
  <cp:lastModifiedBy>Sebastián Ghirimoldi</cp:lastModifiedBy>
  <cp:revision>312</cp:revision>
  <cp:lastPrinted>2022-05-23T13:02:00Z</cp:lastPrinted>
  <dcterms:created xsi:type="dcterms:W3CDTF">2022-03-09T16:13:00Z</dcterms:created>
  <dcterms:modified xsi:type="dcterms:W3CDTF">2023-01-18T23:22:00Z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e35488681fdfc3dbac46de381e889f4da668f45125374514d04a979340919e98</vt:lpwstr>
  </property>
</Properties>
</file>