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 Semibold" w:hAnsi="Segoe UI Semibold"/>
          <w:b/>
          <w:color w:val="1E5631"/>
          <w:sz w:val="38"/>
        </w:rPr>
        <w:t>KVL Camps</w:t>
      </w:r>
    </w:p>
    <w:p>
      <w:pPr>
        <w:spacing w:after="0"/>
      </w:pPr>
      <w:r>
        <w:rPr>
          <w:sz w:val="20"/>
        </w:rPr>
        <w:t>18 Pinewold Road</w:t>
      </w:r>
    </w:p>
    <w:p>
      <w:pPr>
        <w:spacing w:after="0"/>
      </w:pPr>
      <w:r>
        <w:rPr>
          <w:sz w:val="20"/>
        </w:rPr>
        <w:t>Corrigwell Lake, AV 04237</w:t>
      </w:r>
    </w:p>
    <w:p>
      <w:pPr>
        <w:spacing w:after="0"/>
      </w:pPr>
      <w:r>
        <w:rPr>
          <w:sz w:val="20"/>
        </w:rPr>
        <w:t>Camp Administration</w:t>
      </w:r>
    </w:p>
    <w:p>
      <w:pPr>
        <w:pBdr>
          <w:bottom w:val="single" w:sz="16" w:space="1" w:color="1E5631"/>
        </w:pBdr>
      </w:pPr>
    </w:p>
    <w:p>
      <w:pPr>
        <w:pStyle w:val="Heading1"/>
      </w:pPr>
      <w:r>
        <w:rPr>
          <w:rFonts w:ascii="Segoe UI Semibold" w:hAnsi="Segoe UI Semibold"/>
          <w:b/>
          <w:smallCaps/>
          <w:color w:val="1E5631"/>
          <w:sz w:val="34"/>
          <w:spacing w:val="24"/>
        </w:rPr>
        <w:t>Mid-Season Operations Update - July 2026</w:t>
      </w:r>
    </w:p>
    <w:p>
      <w:r>
        <w:rPr>
          <w:b w:val="0"/>
          <w:i/>
        </w:rPr>
        <w:t>KVL Camps Camp Administration - 2026-07-20</w:t>
      </w:r>
    </w:p>
    <w:p>
      <w:r>
        <w:rPr>
          <w:b w:val="0"/>
          <w:i w:val="0"/>
        </w:rPr>
        <w:t>For all-site distribution. Session 1 closed July 11 with enrollment at 97% of projection and a clean operational record across the six sites. Notes for the back half of the season:</w:t>
      </w:r>
    </w:p>
    <w:p>
      <w:pPr>
        <w:pStyle w:val="ListBullet"/>
      </w:pPr>
      <w:r>
        <w:t>Re-assessment at Corrigwell is on schedule; Session 3 campers will be classified by WSI/LGI staff at opening. No changes to band rules or test standards - the change is who signs, not what is tested.</w:t>
      </w:r>
    </w:p>
    <w:p>
      <w:pPr>
        <w:pStyle w:val="ListBullet"/>
      </w:pPr>
      <w:r>
        <w:t>Water systems are holding. The Corrigwell midday free chlorine has run high twice after shock treatments; both closed out with re-tests inside two hours. Keep the midday test at 12:30, not 1:00, so corrections clear before the 2:00 block.</w:t>
      </w:r>
    </w:p>
    <w:p>
      <w:pPr>
        <w:pStyle w:val="ListBullet"/>
      </w:pPr>
      <w:r>
        <w:t>The July 15 license renewal application was filed on time. The CAP response is due July 30 and is on track.</w:t>
      </w:r>
    </w:p>
    <w:p>
      <w:pPr>
        <w:pStyle w:val="ListBullet"/>
      </w:pPr>
      <w:r>
        <w:t>Guard coverage: the floater position at the Corrigwell 2:15 block is working; hold it through Session 3.</w:t>
      </w:r>
    </w:p>
    <w:p>
      <w:pPr>
        <w:pStyle w:val="ListBullet"/>
      </w:pPr>
      <w:r>
        <w:t>Intercamp swim meet at Corrigwell August 7 - visiting rosters phoned ahead, visitors tagged at the board per procedure.</w:t>
      </w:r>
    </w:p>
    <w:p>
      <w:r>
        <w:rPr>
          <w:b w:val="0"/>
          <w:i w:val="0"/>
        </w:rPr>
        <w:t>Questions to the site directors. Keep the logs current; the season closes 2026-08-20 and the file gets read carefully this year.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1E5631"/>
        <w:sz w:val="20"/>
      </w:rPr>
      <w:t xml:space="preserve">Page </w:t>
    </w:r>
    <w:r>
      <w:rPr>
        <w:rFonts w:ascii="Segoe UI" w:hAnsi="Segoe UI"/>
        <w:color w:val="1E5631"/>
        <w:sz w:val="20"/>
      </w:rPr>
      <w:fldChar w:fldCharType="begin"/>
      <w:instrText xml:space="preserve">PAGE</w:instrText>
      <w:fldChar w:fldCharType="end"/>
    </w:r>
    <w:r>
      <w:rPr>
        <w:rFonts w:ascii="Segoe UI" w:hAnsi="Segoe UI"/>
        <w:color w:val="1E5631"/>
        <w:sz w:val="20"/>
      </w:rPr>
      <w:t xml:space="preserve"> of </w:t>
    </w:r>
    <w:r>
      <w:rPr>
        <w:rFonts w:ascii="Segoe UI" w:hAnsi="Segoe UI"/>
        <w:color w:val="1E5631"/>
        <w:sz w:val="20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 w:eastAsia="Segoe UI Semibold" w:cs="Segoe UI Semibold"/>
      <w:b/>
      <w:bCs/>
      <w:color w:val="1E563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 w:eastAsia="Segoe UI Semibold" w:cs="Segoe UI Semibold"/>
      <w:b/>
      <w:bCs/>
      <w:color w:val="1E5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J. Brennan</dc:creator>
  <cp:keywords/>
  <dc:description>generated by python-docx</dc:description>
  <cp:lastModifiedBy/>
  <cp:revision>1</cp:revision>
  <dcterms:created xsi:type="dcterms:W3CDTF">2022-06-22T10:11:30Z</dcterms:created>
  <dcterms:modified xsi:type="dcterms:W3CDTF">2023-05-12T10:11:30Z</dcterms:modified>
  <cp:category/>
</cp:coreProperties>
</file>