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Semibold" w:hAnsi="Segoe UI Semibold"/>
          <w:b/>
          <w:color w:val="1E5631"/>
          <w:sz w:val="38"/>
        </w:rPr>
        <w:t>KVL Camps</w:t>
      </w:r>
    </w:p>
    <w:p>
      <w:pPr>
        <w:spacing w:after="0"/>
      </w:pPr>
      <w:r>
        <w:rPr>
          <w:sz w:val="20"/>
        </w:rPr>
        <w:t>Loon Hollow Day Camp</w:t>
      </w:r>
    </w:p>
    <w:p>
      <w:pPr>
        <w:spacing w:after="0"/>
      </w:pPr>
      <w:r>
        <w:rPr>
          <w:sz w:val="20"/>
        </w:rPr>
        <w:t>Marlow's Landing, AV</w:t>
      </w:r>
    </w:p>
    <w:p>
      <w:pPr>
        <w:pBdr>
          <w:bottom w:val="single" w:sz="16" w:space="1" w:color="1E5631"/>
        </w:pBdr>
      </w:pPr>
    </w:p>
    <w:p>
      <w:pPr>
        <w:pStyle w:val="Heading1"/>
      </w:pPr>
      <w:r>
        <w:rPr>
          <w:rFonts w:ascii="Segoe UI Semibold" w:hAnsi="Segoe UI Semibold"/>
          <w:b/>
          <w:smallCaps/>
          <w:color w:val="1E5631"/>
          <w:sz w:val="34"/>
          <w:spacing w:val="24"/>
        </w:rPr>
        <w:t>Loon Hollow Local Waterfront Procedures - 2026</w:t>
      </w:r>
    </w:p>
    <w:p>
      <w:r>
        <w:rPr>
          <w:b w:val="0"/>
          <w:i/>
        </w:rPr>
        <w:t>KVL Camps Loon Hollow Day Camp - site supplement to the standard operating policies</w:t>
      </w:r>
    </w:p>
    <w:p>
      <w:r>
        <w:rPr>
          <w:b w:val="0"/>
          <w:i w:val="0"/>
        </w:rPr>
        <w:t>These procedures supplement the KVL Camps Waterfront Standard Operating Policies for Loon Hollow's day-camp waterfront. Anything not covered here is governed by the department policies. Loon Hollow runs one swim area divided into a nonswimmer cove and a beginner/swimmer basin; there is no deep area beyond 6 feet.</w:t>
      </w:r>
    </w:p>
    <w:p>
      <w:pPr>
        <w:pStyle w:val="Heading1"/>
      </w:pPr>
      <w:r>
        <w:rPr>
          <w:rFonts w:ascii="Segoe UI Semibold" w:hAnsi="Segoe UI Semibold"/>
          <w:b/>
          <w:smallCaps/>
          <w:color w:val="1E5631"/>
          <w:sz w:val="34"/>
          <w:spacing w:val="24"/>
        </w:rPr>
        <w:t>1. Day-camp schedule</w:t>
      </w:r>
    </w:p>
    <w:p>
      <w:r>
        <w:rPr>
          <w:b w:val="0"/>
          <w:i w:val="0"/>
        </w:rPr>
        <w:t>Campers swim in two periods, 10:30 and 1:30, by unit rotation. The waterfront opens at 10:00 for setup and the first test and closes at 3:00. There is no evening swim. Classification testing runs the first camp day of each session and is certified by the Waterfront Director, Dana Kessler (WSI).</w:t>
      </w:r>
    </w:p>
    <w:p>
      <w:pPr>
        <w:pStyle w:val="Heading1"/>
      </w:pPr>
      <w:r>
        <w:rPr>
          <w:rFonts w:ascii="Segoe UI Semibold" w:hAnsi="Segoe UI Semibold"/>
          <w:b/>
          <w:smallCaps/>
          <w:color w:val="1E5631"/>
          <w:sz w:val="34"/>
          <w:spacing w:val="24"/>
        </w:rPr>
        <w:t>2. Water system</w:t>
      </w:r>
    </w:p>
    <w:p>
      <w:r>
        <w:rPr>
          <w:b w:val="0"/>
          <w:i w:val="0"/>
        </w:rPr>
        <w:t>Loon Hollow's swim area is a sand-bottom cove fed by the same lake as Corrigwell but shallower and warmer. Testing runs twice daily - 9:45 and 12:45 - free chlorine, pH, combined chlorine, cyanuric acid, alkalinity, and temperature, logged on the site water-quality log. Because the cove is shallow, temperature runs 2-3 degrees above the Corrigwell readings on hot weeks; instructional swim is shortened above 86 F.</w:t>
      </w:r>
    </w:p>
    <w:p>
      <w:pPr>
        <w:pStyle w:val="Heading1"/>
      </w:pPr>
      <w:r>
        <w:rPr>
          <w:rFonts w:ascii="Segoe UI Semibold" w:hAnsi="Segoe UI Semibold"/>
          <w:b/>
          <w:smallCaps/>
          <w:color w:val="1E5631"/>
          <w:sz w:val="34"/>
          <w:spacing w:val="24"/>
        </w:rPr>
        <w:t>3. Staffing</w:t>
      </w:r>
    </w:p>
    <w:p>
      <w:r>
        <w:rPr>
          <w:b w:val="0"/>
          <w:i w:val="0"/>
        </w:rPr>
        <w:t>Peak load is 120 swimmers, requiring 5 guards on stand at 1:25 plus the Waterfront Director and the board coordinator. The 1:30 period is the pinch: two guards share with the swim-lesson program, and the schedule is built so the period never opens below standard. The floater practice from Corrigwell is adopted for the 1:30 period in 2026.</w:t>
      </w:r>
    </w:p>
    <w:p>
      <w:pPr>
        <w:pStyle w:val="Heading1"/>
      </w:pPr>
      <w:r>
        <w:rPr>
          <w:rFonts w:ascii="Segoe UI Semibold" w:hAnsi="Segoe UI Semibold"/>
          <w:b/>
          <w:smallCaps/>
          <w:color w:val="1E5631"/>
          <w:sz w:val="34"/>
          <w:spacing w:val="24"/>
        </w:rPr>
        <w:t>4. Arrivals and departures</w:t>
      </w:r>
    </w:p>
    <w:p>
      <w:r>
        <w:rPr>
          <w:b w:val="0"/>
          <w:i w:val="0"/>
        </w:rPr>
        <w:t>Day-camp logistics create one local risk: campers arriving late or leaving early cross the waterfront gate at odd times. The board coordinator staffs the gate for the 9:15-9:45 arrival window and the 3:15-4:00 pickup window so no camper crosses with a tag unresolved. Parents do not pass the gate; campers are signed out at the pavilion.</w:t>
      </w:r>
    </w:p>
    <w:p>
      <w:pPr>
        <w:pStyle w:val="Heading1"/>
      </w:pPr>
      <w:r>
        <w:rPr>
          <w:rFonts w:ascii="Segoe UI Semibold" w:hAnsi="Segoe UI Semibold"/>
          <w:b/>
          <w:smallCaps/>
          <w:color w:val="1E5631"/>
          <w:sz w:val="34"/>
          <w:spacing w:val="24"/>
        </w:rPr>
        <w:t>5. Records</w:t>
      </w:r>
    </w:p>
    <w:p>
      <w:r>
        <w:rPr>
          <w:b w:val="0"/>
          <w:i w:val="0"/>
        </w:rPr>
        <w:t>Loon Hollow's logs and rosters are filed under Sibling Camp Files at season close, in the site folder. The classification roster is signed by the Waterfront Director and copied to the office before the last day of each session.</w:t>
      </w:r>
    </w:p>
    <w:p/>
    <w:p>
      <w:r>
        <w:rPr>
          <w:b w:val="0"/>
          <w:i w:val="0"/>
        </w:rPr>
        <w:t>Issued by: Dana Kessler, Waterfront Director, Loon Hollow</w:t>
      </w:r>
    </w:p>
    <w:p>
      <w:r>
        <w:rPr>
          <w:b w:val="0"/>
          <w:i w:val="0"/>
        </w:rPr>
        <w:t>Concurred: Raquel I. Delgado, Director of Aquatics Standards        2026-05-20</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1E5631"/>
        <w:sz w:val="20"/>
      </w:rPr>
      <w:t xml:space="preserve">Page </w:t>
    </w:r>
    <w:r>
      <w:rPr>
        <w:rFonts w:ascii="Segoe UI" w:hAnsi="Segoe UI"/>
        <w:color w:val="1E5631"/>
        <w:sz w:val="20"/>
      </w:rPr>
      <w:fldChar w:fldCharType="begin"/>
      <w:instrText xml:space="preserve">PAGE</w:instrText>
      <w:fldChar w:fldCharType="end"/>
    </w:r>
    <w:r>
      <w:rPr>
        <w:rFonts w:ascii="Segoe UI" w:hAnsi="Segoe UI"/>
        <w:color w:val="1E5631"/>
        <w:sz w:val="20"/>
      </w:rPr>
      <w:t xml:space="preserve"> of </w:t>
    </w:r>
    <w:r>
      <w:rPr>
        <w:rFonts w:ascii="Segoe UI" w:hAnsi="Segoe UI"/>
        <w:color w:val="1E5631"/>
        <w:sz w:val="20"/>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cs="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Semibold" w:hAnsi="Segoe UI Semibold" w:eastAsia="Segoe UI Semibold" w:cs="Segoe UI Semibold"/>
      <w:b/>
      <w:bCs/>
      <w:color w:val="1E563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Semibold" w:hAnsi="Segoe UI Semibold" w:eastAsia="Segoe UI Semibold" w:cs="Segoe UI Semibold"/>
      <w:b/>
      <w:bCs/>
      <w:color w:val="1E563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16.0300</AppVersion>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Raquel I. Delgado</dc:creator>
  <cp:keywords/>
  <dc:description>generated by python-docx</dc:description>
  <cp:lastModifiedBy/>
  <cp:revision>1</cp:revision>
  <dcterms:created xsi:type="dcterms:W3CDTF">2025-05-14T15:32:17Z</dcterms:created>
  <dcterms:modified xsi:type="dcterms:W3CDTF">2026-01-04T15:32:17Z</dcterms:modified>
  <cp:category/>
</cp:coreProperties>
</file>