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Liberation Sans" w:hAnsi="Liberation Sans"/>
          <w:b/>
          <w:color w:val="17324D"/>
          <w:sz w:val="36"/>
        </w:rPr>
        <w:t>EXECUTIVE COMPLIANCE MEMORANDUM</w:t>
      </w:r>
    </w:p>
    <w:p>
      <w:pPr>
        <w:spacing w:after="180"/>
      </w:pPr>
      <w:r>
        <w:rPr>
          <w:rFonts w:ascii="Liberation Sans" w:hAnsi="Liberation Sans"/>
          <w:color w:val="2F7E83"/>
          <w:sz w:val="21"/>
        </w:rPr>
        <w:t>Swim assessment sign-off authority and operational overlap</w:t>
      </w:r>
    </w:p>
    <w:tbl>
      <w:tblPr>
        <w:tblW w:type="auto" w:w="0"/>
        <w:jc w:val="center"/>
        <w:tblLayout w:type="fixed"/>
        <w:tblLook w:firstColumn="1" w:firstRow="1" w:lastColumn="0" w:lastRow="0" w:noHBand="0" w:noVBand="1" w:val="04A0"/>
        <w:tblBorders>
          <w:top w:val="single" w:sz="4" w:color="D8E0E5"/>
          <w:start w:val="single" w:sz="4" w:color="D8E0E5"/>
          <w:bottom w:val="single" w:sz="4" w:color="D8E0E5"/>
          <w:end w:val="single" w:sz="4" w:color="D8E0E5"/>
          <w:insideH w:val="single" w:sz="4" w:color="D8E0E5"/>
          <w:insideV w:val="single" w:sz="4" w:color="D8E0E5"/>
        </w:tblBorders>
      </w:tblPr>
      <w:tblGrid>
        <w:gridCol w:w="5256"/>
        <w:gridCol w:w="5256"/>
      </w:tblGrid>
      <w:tr>
        <w:trPr>
          <w:cantSplit/>
        </w:trPr>
        <w:tc>
          <w:tcPr>
            <w:tcW w:type="dxa" w:w="1655"/>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TO</w:t>
            </w:r>
          </w:p>
        </w:tc>
        <w:tc>
          <w:tcPr>
            <w:tcW w:type="dxa" w:w="8496"/>
            <w:shd w:fill="F8FAFB"/>
            <w:vAlign w:val="center"/>
            <w:tcMar>
              <w:top w:w="70" w:type="dxa"/>
              <w:start w:w="80" w:type="dxa"/>
              <w:bottom w:w="70" w:type="dxa"/>
              <w:end w:w="80" w:type="dxa"/>
            </w:tcMar>
          </w:tcPr>
          <w:p>
            <w:pPr>
              <w:spacing w:after="0" w:line="245" w:lineRule="auto"/>
            </w:pPr>
            <w:r/>
            <w:r>
              <w:rPr>
                <w:rFonts w:ascii="Liberation Sans" w:hAnsi="Liberation Sans"/>
                <w:b w:val="0"/>
                <w:color w:val="222B32"/>
                <w:sz w:val="17"/>
              </w:rPr>
              <w:t>Board of Directors; Bureau of Youth Camp Licensing</w:t>
            </w:r>
          </w:p>
        </w:tc>
      </w:tr>
      <w:tr>
        <w:trPr>
          <w:cantSplit/>
        </w:trPr>
        <w:tc>
          <w:tcPr>
            <w:tcW w:type="dxa" w:w="1655"/>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FROM</w:t>
            </w:r>
          </w:p>
        </w:tc>
        <w:tc>
          <w:tcPr>
            <w:tcW w:type="dxa" w:w="8496"/>
            <w:shd w:fill="F8FAFB"/>
            <w:vAlign w:val="center"/>
            <w:tcMar>
              <w:top w:w="70" w:type="dxa"/>
              <w:start w:w="80" w:type="dxa"/>
              <w:bottom w:w="70" w:type="dxa"/>
              <w:end w:w="80" w:type="dxa"/>
            </w:tcMar>
          </w:tcPr>
          <w:p>
            <w:pPr>
              <w:spacing w:after="0" w:line="245" w:lineRule="auto"/>
            </w:pPr>
            <w:r/>
            <w:r>
              <w:rPr>
                <w:rFonts w:ascii="Liberation Sans" w:hAnsi="Liberation Sans"/>
                <w:b w:val="0"/>
                <w:color w:val="222B32"/>
                <w:sz w:val="17"/>
              </w:rPr>
              <w:t>Operations Director</w:t>
            </w:r>
          </w:p>
        </w:tc>
      </w:tr>
      <w:tr>
        <w:trPr>
          <w:cantSplit/>
        </w:trPr>
        <w:tc>
          <w:tcPr>
            <w:tcW w:type="dxa" w:w="1655"/>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DATE</w:t>
            </w:r>
          </w:p>
        </w:tc>
        <w:tc>
          <w:tcPr>
            <w:tcW w:type="dxa" w:w="8496"/>
            <w:shd w:fill="F8FAFB"/>
            <w:vAlign w:val="center"/>
            <w:tcMar>
              <w:top w:w="70" w:type="dxa"/>
              <w:start w:w="80" w:type="dxa"/>
              <w:bottom w:w="70" w:type="dxa"/>
              <w:end w:w="80" w:type="dxa"/>
            </w:tcMar>
          </w:tcPr>
          <w:p>
            <w:pPr>
              <w:spacing w:after="0" w:line="245" w:lineRule="auto"/>
            </w:pPr>
            <w:r/>
            <w:r>
              <w:rPr>
                <w:rFonts w:ascii="Liberation Sans" w:hAnsi="Liberation Sans"/>
                <w:b w:val="0"/>
                <w:color w:val="222B32"/>
                <w:sz w:val="17"/>
              </w:rPr>
              <w:t>September 18, 2026</w:t>
            </w:r>
          </w:p>
        </w:tc>
      </w:tr>
      <w:tr>
        <w:trPr>
          <w:cantSplit/>
        </w:trPr>
        <w:tc>
          <w:tcPr>
            <w:tcW w:type="dxa" w:w="1655"/>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SUBJECT</w:t>
            </w:r>
          </w:p>
        </w:tc>
        <w:tc>
          <w:tcPr>
            <w:tcW w:type="dxa" w:w="8496"/>
            <w:shd w:fill="F8FAFB"/>
            <w:vAlign w:val="center"/>
            <w:tcMar>
              <w:top w:w="70" w:type="dxa"/>
              <w:start w:w="80" w:type="dxa"/>
              <w:bottom w:w="70" w:type="dxa"/>
              <w:end w:w="80" w:type="dxa"/>
            </w:tcMar>
          </w:tcPr>
          <w:p>
            <w:pPr>
              <w:spacing w:after="0" w:line="245" w:lineRule="auto"/>
            </w:pPr>
            <w:r/>
            <w:r>
              <w:rPr>
                <w:rFonts w:ascii="Liberation Sans" w:hAnsi="Liberation Sans"/>
                <w:b w:val="0"/>
                <w:color w:val="222B32"/>
                <w:sz w:val="17"/>
              </w:rPr>
              <w:t>July 1, 2026 compliance baseline and deadline reconciliation</w:t>
            </w:r>
          </w:p>
        </w:tc>
      </w:tr>
      <w:tr>
        <w:trPr>
          <w:cantSplit/>
        </w:trPr>
        <w:tc>
          <w:tcPr>
            <w:tcW w:type="dxa" w:w="1655"/>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EVIDENCE CUT-OFF</w:t>
            </w:r>
          </w:p>
        </w:tc>
        <w:tc>
          <w:tcPr>
            <w:tcW w:type="dxa" w:w="8496"/>
            <w:shd w:fill="F8FAFB"/>
            <w:vAlign w:val="center"/>
            <w:tcMar>
              <w:top w:w="70" w:type="dxa"/>
              <w:start w:w="80" w:type="dxa"/>
              <w:bottom w:w="70" w:type="dxa"/>
              <w:end w:w="80" w:type="dxa"/>
            </w:tcMar>
          </w:tcPr>
          <w:p>
            <w:pPr>
              <w:spacing w:after="0" w:line="245" w:lineRule="auto"/>
            </w:pPr>
            <w:r/>
            <w:r>
              <w:rPr>
                <w:rFonts w:ascii="Liberation Sans" w:hAnsi="Liberation Sans"/>
                <w:b w:val="0"/>
                <w:color w:val="222B32"/>
                <w:sz w:val="17"/>
              </w:rPr>
              <w:t>July 1, 2026; events after July 1, 2026 appear only in labeled reconciliation columns</w:t>
            </w:r>
          </w:p>
        </w:tc>
      </w:tr>
    </w:tbl>
    <w:p>
      <w:pPr>
        <w:spacing w:after="0"/>
      </w:pPr>
    </w:p>
    <w:tbl>
      <w:tblPr>
        <w:tblW w:type="auto" w:w="0"/>
        <w:jc w:val="center"/>
        <w:tblLayout w:type="fixed"/>
        <w:tblLook w:firstColumn="1" w:firstRow="1" w:lastColumn="0" w:lastRow="0" w:noHBand="0" w:noVBand="1" w:val="04A0"/>
        <w:tblBorders>
          <w:top w:val="single" w:sz="7" w:color="2C5D7C"/>
          <w:start w:val="single" w:sz="7" w:color="2C5D7C"/>
          <w:bottom w:val="single" w:sz="7" w:color="2C5D7C"/>
          <w:end w:val="single" w:sz="7" w:color="2C5D7C"/>
          <w:insideH w:val="single" w:sz="7" w:color="2C5D7C"/>
          <w:insideV w:val="single" w:sz="7" w:color="2C5D7C"/>
        </w:tblBorders>
      </w:tblPr>
      <w:tblGrid>
        <w:gridCol w:w="10512"/>
      </w:tblGrid>
      <w:tr>
        <w:tc>
          <w:tcPr>
            <w:tcW w:type="dxa" w:w="10152"/>
            <w:shd w:fill="F7F1DE"/>
            <w:tcMar>
              <w:top w:w="120" w:type="dxa"/>
              <w:start w:w="140" w:type="dxa"/>
              <w:bottom w:w="100" w:type="dxa"/>
              <w:end w:w="140" w:type="dxa"/>
            </w:tcMar>
          </w:tcPr>
          <w:p>
            <w:pPr>
              <w:spacing w:after="80"/>
            </w:pPr>
            <w:r/>
            <w:r>
              <w:rPr>
                <w:rFonts w:ascii="Liberation Sans" w:hAnsi="Liberation Sans"/>
                <w:b/>
                <w:color w:val="17324D"/>
                <w:sz w:val="18"/>
              </w:rPr>
              <w:t>EXECUTIVE DETERMINATION</w:t>
            </w:r>
          </w:p>
          <w:p>
            <w:pPr>
              <w:pStyle w:val="BodyText"/>
              <w:spacing w:after="60"/>
              <w:ind w:left="72" w:hanging="72"/>
            </w:pPr>
            <w:r>
              <w:t>Credential finding: proven. As of July 1, 2026, Corrigwell was the only credential-authority site examined and it was non-compliant; no site had a baseline credential-sweep pass and five sites remained unexamined. The August 7, 2026 sweep later cleared Loon Hollow and left four sites never-examined, but that result cannot be back-dated.</w:t>
            </w:r>
          </w:p>
          <w:p>
            <w:pPr>
              <w:pStyle w:val="BodyText"/>
              <w:spacing w:after="60"/>
              <w:ind w:left="72" w:hanging="72"/>
            </w:pPr>
            <w:r>
              <w:t>Operational isolation: not proven. Applying the controlling waterfront policies to records through July 1, 2026 identifies 25 stabilized-water free-chlorine readings below 2.0 ppm without a logged confirmation re-test and four rotation blocks that are one guard short when the authoritative buddy-board count is used. The requested statement of zero operational safety overlap is therefore unsupported.</w:t>
            </w:r>
          </w:p>
          <w:p>
            <w:pPr>
              <w:pStyle w:val="BodyText"/>
              <w:spacing w:after="60"/>
              <w:ind w:left="72" w:hanging="72"/>
            </w:pPr>
            <w:r>
              <w:t>Re-testing: 264 enrolled Corrigwell Session 1 campers required re-testing. The exact band split is a [CORPUS GAP] because enrollment, roster, and buddy-board counts are 264, 280, and 272. No wristband carries into the 2027 season under the annual re-test rule.</w:t>
            </w:r>
          </w:p>
          <w:p>
            <w:pPr>
              <w:pStyle w:val="BodyText"/>
              <w:spacing w:after="60"/>
              <w:ind w:left="72" w:hanging="72"/>
            </w:pPr>
            <w:r>
              <w:t>Assessment-authorized staffing: the corpus does not support an actual active-staff count. It contains 58 distinct potential credential-holder names, but none joins to the 150-person active roster and no Form ASC-2 evidence is present. Only current LG-WF, WSI, and LGI credentials with Form ASC-2 qualify.</w:t>
            </w:r>
          </w:p>
          <w:p>
            <w:pPr>
              <w:pStyle w:val="BodyText"/>
              <w:spacing w:after="60"/>
              <w:ind w:left="72" w:hanging="72"/>
            </w:pPr>
            <w:r>
              <w:t>Deadlines: the July 15, 2026 renewal filing was achievable and the Bureau stamped it received on July 14, 2026. The July 2, 2026 underwriting deadline is not proven met. Full CAP implementation by July 30, 2026 was not achievable under a plan that scheduled training for July 31, 2026 and the sweep for August 7, 2026.</w:t>
            </w:r>
          </w:p>
        </w:tc>
      </w:tr>
    </w:tbl>
    <w:p>
      <w:pPr>
        <w:spacing w:after="0"/>
      </w:pPr>
    </w:p>
    <w:p>
      <w:pPr>
        <w:pStyle w:val="Heading1"/>
        <w:keepNext/>
      </w:pPr>
      <w:r>
        <w:rPr>
          <w:rFonts w:ascii="Liberation Sans" w:hAnsi="Liberation Sans" w:eastAsia="Liberation Sans" w:cs="Liberation Sans"/>
          <w:b/>
          <w:color w:val="17324D"/>
          <w:sz w:val="27"/>
        </w:rPr>
        <w:t>1. Basis and governing records</w:t>
      </w:r>
    </w:p>
    <w:p>
      <w:pPr>
        <w:pStyle w:val="BodyText"/>
      </w:pPr>
      <w:r>
        <w:t>This memorandum fixes the evidentiary state at July 1, 2026. The Bureau finding is dated June 15, 2026, not July 1, 2026; July 1 is the management baseline requested for this memorandum. The June 15, 2026 letter governs the finding and the 45-day response clock (State Licensing/State Finding Letter - Corrigwell 2026.pdf).</w:t>
      </w:r>
    </w:p>
    <w:p>
      <w:pPr>
        <w:pStyle w:val="BodyText"/>
      </w:pPr>
      <w:r>
        <w:t>Where records disagree, the governing source depends on the question. The Credential-Track Authorization Matrix calls itself the controlling copy, and the authorization standard says the matrix governs. The Waterfront Standard Operating Policies and Buddy Board and Supervision Procedures govern operational thresholds and counting basis; later narrative assertions cannot override contemporaneous measurements. Bureau received stamps govern filing status. Draft markdown notes are working material only and do not prove a filing.</w:t>
      </w:r>
    </w:p>
    <w:p>
      <w:pPr>
        <w:pStyle w:val="TableCaption"/>
        <w:keepNext/>
      </w:pPr>
      <w:r>
        <w:rPr>
          <w:b/>
        </w:rPr>
        <w:t>Table 1. Evidence hierarchy and source treatment as of July 1, 2026.</w:t>
      </w:r>
      <w:r>
        <w:rPr>
          <w:i/>
          <w:color w:val="5A6973"/>
          <w:sz w:val="13"/>
        </w:rPr>
        <w:t xml:space="preserve"> (State Licensing/State Finding Letter - Corrigwell 2026.pdf) dated June 15, 2026; (Credential Records/Credential-Track Authorization Matrix.xlsx) Rev. 2024-11; (Corporate Risk and Compliance/Waterfront Standard Operating Policies.docx) Rev. 2024-05.</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3504"/>
        <w:gridCol w:w="3504"/>
        <w:gridCol w:w="3504"/>
      </w:tblGrid>
      <w:tr>
        <w:trPr>
          <w:tblHeader w:val="true"/>
          <w:cantSplit/>
        </w:trPr>
        <w:tc>
          <w:tcPr>
            <w:tcW w:type="dxa" w:w="180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Question</w:t>
            </w:r>
          </w:p>
        </w:tc>
        <w:tc>
          <w:tcPr>
            <w:tcW w:type="dxa" w:w="4536"/>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Governing evidence</w:t>
            </w:r>
          </w:p>
        </w:tc>
        <w:tc>
          <w:tcPr>
            <w:tcW w:type="dxa" w:w="3816"/>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Treatment</w:t>
            </w:r>
          </w:p>
        </w:tc>
      </w:tr>
      <w:tr>
        <w:trPr>
          <w:cantSplit/>
        </w:trPr>
        <w:tc>
          <w:tcPr>
            <w:tcW w:type="dxa" w:w="1800"/>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Credential authority and response clock</w:t>
            </w:r>
          </w:p>
        </w:tc>
        <w:tc>
          <w:tcPr>
            <w:tcW w:type="dxa" w:w="4536"/>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Bureau finding dated June 15, 2026; controlling matrix Rev. 2024-11</w:t>
            </w:r>
            <w:r>
              <w:rPr>
                <w:rFonts w:ascii="Liberation Sans" w:hAnsi="Liberation Sans"/>
                <w:i/>
                <w:color w:val="5A6973"/>
                <w:sz w:val="12"/>
              </w:rPr>
              <w:br/>
              <w:t>(State Licensing/State Finding Letter - Corrigwell 2026.pdf)</w:t>
            </w:r>
            <w:r>
              <w:rPr>
                <w:rFonts w:ascii="Liberation Sans" w:hAnsi="Liberation Sans"/>
                <w:i/>
                <w:color w:val="5A6973"/>
                <w:sz w:val="12"/>
              </w:rPr>
              <w:br/>
              <w:t>(Credential Records/Credential-Track Authorization Matrix.xlsx)</w:t>
            </w:r>
          </w:p>
        </w:tc>
        <w:tc>
          <w:tcPr>
            <w:tcW w:type="dxa" w:w="3816"/>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Governs the defect, affected site, qualifying roles, and July 30, 2026 calculation.</w:t>
            </w:r>
            <w:r>
              <w:rPr>
                <w:rFonts w:ascii="Liberation Sans" w:hAnsi="Liberation Sans"/>
                <w:i/>
                <w:color w:val="5A6973"/>
                <w:sz w:val="12"/>
              </w:rPr>
              <w:br/>
              <w:t>(Corporate Risk and Compliance/Swim Classification and Authorization Standard.docx)</w:t>
            </w:r>
          </w:p>
        </w:tc>
      </w:tr>
      <w:tr>
        <w:trPr>
          <w:cantSplit/>
        </w:trPr>
        <w:tc>
          <w:tcPr>
            <w:tcW w:type="dxa" w:w="1800"/>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Operational compliance</w:t>
            </w:r>
          </w:p>
        </w:tc>
        <w:tc>
          <w:tcPr>
            <w:tcW w:type="dxa" w:w="4536"/>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Contemporaneous water, ratio, and incident logs read against the operating policies</w:t>
            </w:r>
            <w:r>
              <w:rPr>
                <w:rFonts w:ascii="Liberation Sans" w:hAnsi="Liberation Sans"/>
                <w:i/>
                <w:color w:val="5A6973"/>
                <w:sz w:val="12"/>
              </w:rPr>
              <w:br/>
              <w:t>(Waterfront Operations/Corrigwell/2026/Corrigwell Water Quality Log 2026.xlsx)</w:t>
            </w:r>
            <w:r>
              <w:rPr>
                <w:rFonts w:ascii="Liberation Sans" w:hAnsi="Liberation Sans"/>
                <w:i/>
                <w:color w:val="5A6973"/>
                <w:sz w:val="12"/>
              </w:rPr>
              <w:br/>
              <w:t>(Waterfront Operations/Corrigwell/2026/Corrigwell Ratio Schedule 2026.xlsx)</w:t>
            </w:r>
            <w:r>
              <w:rPr>
                <w:rFonts w:ascii="Liberation Sans" w:hAnsi="Liberation Sans"/>
                <w:i/>
                <w:color w:val="5A6973"/>
                <w:sz w:val="12"/>
              </w:rPr>
              <w:br/>
              <w:t>(Waterfront Operations/Corrigwell/2026/Corrigwell Incident and First Aid Log 2026.xlsx)</w:t>
            </w:r>
            <w:r>
              <w:rPr>
                <w:rFonts w:ascii="Liberation Sans" w:hAnsi="Liberation Sans"/>
                <w:i/>
                <w:color w:val="5A6973"/>
                <w:sz w:val="12"/>
              </w:rPr>
              <w:br/>
              <w:t>(Corporate Risk and Compliance/Waterfront Standard Operating Policies.docx)</w:t>
            </w:r>
            <w:r>
              <w:rPr>
                <w:rFonts w:ascii="Liberation Sans" w:hAnsi="Liberation Sans"/>
                <w:i/>
                <w:color w:val="5A6973"/>
                <w:sz w:val="12"/>
              </w:rPr>
              <w:br/>
              <w:t>(Waterfront Operations/Buddy Board and Supervision Procedures.docx)</w:t>
            </w:r>
          </w:p>
        </w:tc>
        <w:tc>
          <w:tcPr>
            <w:tcW w:type="dxa" w:w="3816"/>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Governs actual threshold and ratio reconstruction; it overrides the unsupported clean-record narrative for factual testing.</w:t>
            </w:r>
            <w:r>
              <w:rPr>
                <w:rFonts w:ascii="Liberation Sans" w:hAnsi="Liberation Sans"/>
                <w:i/>
                <w:color w:val="5A6973"/>
                <w:sz w:val="12"/>
              </w:rPr>
              <w:br/>
              <w:t>(Corporate Risk and Compliance/Scope Isolation Memo 2026.docx)</w:t>
            </w:r>
          </w:p>
        </w:tc>
      </w:tr>
      <w:tr>
        <w:trPr>
          <w:cantSplit/>
        </w:trPr>
        <w:tc>
          <w:tcPr>
            <w:tcW w:type="dxa" w:w="1800"/>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Site status</w:t>
            </w:r>
          </w:p>
        </w:tc>
        <w:tc>
          <w:tcPr>
            <w:tcW w:type="dxa" w:w="4536"/>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Dated external review as of July 1, 2026; August 7, 2026 controlled sweep only as post-baseline evidence</w:t>
            </w:r>
            <w:r>
              <w:rPr>
                <w:rFonts w:ascii="Liberation Sans" w:hAnsi="Liberation Sans"/>
                <w:i/>
                <w:color w:val="5A6973"/>
                <w:sz w:val="12"/>
              </w:rPr>
              <w:br/>
              <w:t>(State Licensing/State Finding Letter - Corrigwell 2026.pdf)</w:t>
            </w:r>
            <w:r>
              <w:rPr>
                <w:rFonts w:ascii="Liberation Sans" w:hAnsi="Liberation Sans"/>
                <w:i/>
                <w:color w:val="5A6973"/>
                <w:sz w:val="12"/>
              </w:rPr>
              <w:br/>
              <w:t>(Corporate Risk and Compliance/Six-Site Credential Sweep Report 2026.docx)</w:t>
            </w:r>
          </w:p>
        </w:tc>
        <w:tc>
          <w:tcPr>
            <w:tcW w:type="dxa" w:w="3816"/>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Prevents a July 2026 or August 2026 clearance from being treated as a July 1, 2026 pass.</w:t>
            </w:r>
            <w:r>
              <w:rPr>
                <w:rFonts w:ascii="Liberation Sans" w:hAnsi="Liberation Sans"/>
                <w:i/>
                <w:color w:val="5A6973"/>
                <w:sz w:val="12"/>
              </w:rPr>
              <w:br/>
              <w:t>(Corporate Risk and Compliance/Six-Site Inspection History.xlsx)</w:t>
            </w:r>
          </w:p>
        </w:tc>
      </w:tr>
      <w:tr>
        <w:trPr>
          <w:cantSplit/>
        </w:trPr>
        <w:tc>
          <w:tcPr>
            <w:tcW w:type="dxa" w:w="1800"/>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Filing status</w:t>
            </w:r>
          </w:p>
        </w:tc>
        <w:tc>
          <w:tcPr>
            <w:tcW w:type="dxa" w:w="4536"/>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Bureau received stamp dated July 14, 2026</w:t>
            </w:r>
            <w:r>
              <w:rPr>
                <w:rFonts w:ascii="Liberation Sans" w:hAnsi="Liberation Sans"/>
                <w:i/>
                <w:color w:val="5A6973"/>
                <w:sz w:val="12"/>
              </w:rPr>
              <w:br/>
              <w:t>(State Licensing/Youth Camp License Renewal Application 2026.pdf)</w:t>
            </w:r>
          </w:p>
        </w:tc>
        <w:tc>
          <w:tcPr>
            <w:tcW w:type="dxa" w:w="3816"/>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Official filing evidence; the CAP is expressly marked in progress on the filing date.</w:t>
            </w:r>
            <w:r>
              <w:rPr>
                <w:rFonts w:ascii="Liberation Sans" w:hAnsi="Liberation Sans"/>
                <w:i/>
                <w:color w:val="5A6973"/>
                <w:sz w:val="12"/>
              </w:rPr>
              <w:br/>
              <w:t>(State Licensing/Youth Camp License Renewal Application 2026.pdf)</w:t>
            </w:r>
          </w:p>
        </w:tc>
      </w:tr>
      <w:tr>
        <w:trPr>
          <w:cantSplit/>
        </w:trPr>
        <w:tc>
          <w:tcPr>
            <w:tcW w:type="dxa" w:w="1800"/>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Working drafts</w:t>
            </w:r>
          </w:p>
        </w:tc>
        <w:tc>
          <w:tcPr>
            <w:tcW w:type="dxa" w:w="4536"/>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WF3/WF5 notes and underwriting call notes</w:t>
            </w:r>
            <w:r>
              <w:rPr>
                <w:rFonts w:ascii="Liberation Sans" w:hAnsi="Liberation Sans"/>
                <w:i/>
                <w:color w:val="5A6973"/>
                <w:sz w:val="12"/>
              </w:rPr>
              <w:br/>
              <w:t>(Corporate Risk and Compliance/camper-days recompute notes.md)</w:t>
            </w:r>
            <w:r>
              <w:rPr>
                <w:rFonts w:ascii="Liberation Sans" w:hAnsi="Liberation Sans"/>
                <w:i/>
                <w:color w:val="5A6973"/>
                <w:sz w:val="12"/>
              </w:rPr>
              <w:br/>
              <w:t>(Corporate Risk and Compliance/deadline reconciliation notes.md)</w:t>
            </w:r>
            <w:r>
              <w:rPr>
                <w:rFonts w:ascii="Liberation Sans" w:hAnsi="Liberation Sans"/>
                <w:i/>
                <w:color w:val="5A6973"/>
                <w:sz w:val="12"/>
              </w:rPr>
              <w:br/>
              <w:t>(Insurance and Claims/underwriting call notes.md)</w:t>
            </w:r>
          </w:p>
        </w:tc>
        <w:tc>
          <w:tcPr>
            <w:tcW w:type="dxa" w:w="3816"/>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Method or leads only; not accepted as official proof where a filing receipt or controlled record is required.</w:t>
            </w:r>
            <w:r>
              <w:rPr>
                <w:rFonts w:ascii="Liberation Sans" w:hAnsi="Liberation Sans"/>
                <w:i/>
                <w:color w:val="5A6973"/>
                <w:sz w:val="12"/>
              </w:rPr>
              <w:br/>
              <w:t>(Corporate Risk and Compliance/deadline reconciliation notes.md)</w:t>
            </w:r>
          </w:p>
        </w:tc>
      </w:tr>
    </w:tbl>
    <w:p>
      <w:pPr>
        <w:spacing w:after="0"/>
      </w:pPr>
    </w:p>
    <w:p>
      <w:pPr>
        <w:pStyle w:val="Heading1"/>
        <w:keepNext/>
      </w:pPr>
      <w:r>
        <w:rPr>
          <w:rFonts w:ascii="Liberation Sans" w:hAnsi="Liberation Sans" w:eastAsia="Liberation Sans" w:cs="Liberation Sans"/>
          <w:b/>
          <w:color w:val="17324D"/>
          <w:sz w:val="27"/>
        </w:rPr>
        <w:t>2. Six-site credential sweep</w:t>
      </w:r>
    </w:p>
    <w:p>
      <w:pPr>
        <w:pStyle w:val="BodyText"/>
      </w:pPr>
      <w:r>
        <w:t>The baseline is stricter than the August 7, 2026 sweep report. Corrigwell had been reviewed by the Bureau from records produced on May 27, 2026 and June 9, 2026. No dated evidence establishes that any other site completed a credential-authority examination by July 1, 2026. Roster-face evidence at Loon Hollow, Bluegill Point, and Otter Run is useful but is not an official three-way roster/certification/matrix examination; Tamarack Ridge and Heron Landing have no 2026 swim roster in the corpus.</w:t>
      </w:r>
    </w:p>
    <w:p>
      <w:pPr>
        <w:pStyle w:val="TableCaption"/>
        <w:keepNext/>
      </w:pPr>
      <w:r>
        <w:rPr>
          <w:b/>
        </w:rPr>
        <w:t>Table 2. Credential-authority site sweep with baseline and post-baseline status separated.</w:t>
      </w:r>
      <w:r>
        <w:rPr>
          <w:i/>
          <w:color w:val="5A6973"/>
          <w:sz w:val="13"/>
        </w:rPr>
        <w:t xml:space="preserve"> (State Licensing/State Finding Letter - Corrigwell 2026.pdf) dated June 15, 2026; (Corporate Risk and Compliance/Six-Site Credential Sweep Report 2026.docx) dated August 7, 2026; (Credential Records/Credential-Track Authorization Matrix.xlsx) Rev. 2024-11.</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2628"/>
        <w:gridCol w:w="2628"/>
        <w:gridCol w:w="2628"/>
        <w:gridCol w:w="2628"/>
      </w:tblGrid>
      <w:tr>
        <w:trPr>
          <w:tblHeader w:val="true"/>
          <w:cantSplit/>
        </w:trPr>
        <w:tc>
          <w:tcPr>
            <w:tcW w:type="dxa" w:w="1224"/>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Site</w:t>
            </w:r>
          </w:p>
        </w:tc>
        <w:tc>
          <w:tcPr>
            <w:tcW w:type="dxa" w:w="2088"/>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Inspected by July 1, 2026?</w:t>
            </w:r>
          </w:p>
        </w:tc>
        <w:tc>
          <w:tcPr>
            <w:tcW w:type="dxa" w:w="396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Sign-off authority finding</w:t>
            </w:r>
          </w:p>
        </w:tc>
        <w:tc>
          <w:tcPr>
            <w:tcW w:type="dxa" w:w="288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Classification</w:t>
            </w:r>
          </w:p>
        </w:tc>
      </w:tr>
      <w:tr>
        <w:trPr>
          <w:cantSplit/>
        </w:trPr>
        <w:tc>
          <w:tcPr>
            <w:tcW w:type="dxa" w:w="1224"/>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Corrigwell</w:t>
            </w:r>
          </w:p>
        </w:tc>
        <w:tc>
          <w:tcPr>
            <w:tcW w:type="dxa" w:w="2088"/>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YES. Bureau record review completed before July 1, 2026.</w:t>
            </w:r>
            <w:r>
              <w:rPr>
                <w:rFonts w:ascii="Liberation Sans" w:hAnsi="Liberation Sans"/>
                <w:i/>
                <w:color w:val="5A6973"/>
                <w:sz w:val="12"/>
              </w:rPr>
              <w:br/>
              <w:t>(State Licensing/State Finding Letter - Corrigwell 2026.pdf)</w:t>
            </w:r>
          </w:p>
        </w:tc>
        <w:tc>
          <w:tcPr>
            <w:tcW w:type="dxa" w:w="396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Unauthorized. Martin T. Eberly signed with current AQS; AQS has no assessment authority. Five seasonal certification blocks, 2022-2026, are invalid.</w:t>
            </w:r>
            <w:r>
              <w:rPr>
                <w:rFonts w:ascii="Liberation Sans" w:hAnsi="Liberation Sans"/>
                <w:i/>
                <w:color w:val="5A6973"/>
                <w:sz w:val="12"/>
              </w:rPr>
              <w:br/>
              <w:t>(Swim Classification Records/Corrigwell/2022/Corrigwell Swim Classification Roster 2022.xlsx)</w:t>
            </w:r>
            <w:r>
              <w:rPr>
                <w:rFonts w:ascii="Liberation Sans" w:hAnsi="Liberation Sans"/>
                <w:i/>
                <w:color w:val="5A6973"/>
                <w:sz w:val="12"/>
              </w:rPr>
              <w:br/>
              <w:t>(Swim Classification Records/Corrigwell/2023/Corrigwell Swim Classification Roster 2023.xlsx)</w:t>
            </w:r>
            <w:r>
              <w:rPr>
                <w:rFonts w:ascii="Liberation Sans" w:hAnsi="Liberation Sans"/>
                <w:i/>
                <w:color w:val="5A6973"/>
                <w:sz w:val="12"/>
              </w:rPr>
              <w:br/>
              <w:t>(Swim Classification Records/Corrigwell/2024/Corrigwell Swim Classification Roster 2024.xlsx)</w:t>
            </w:r>
            <w:r>
              <w:rPr>
                <w:rFonts w:ascii="Liberation Sans" w:hAnsi="Liberation Sans"/>
                <w:i/>
                <w:color w:val="5A6973"/>
                <w:sz w:val="12"/>
              </w:rPr>
              <w:br/>
              <w:t>(Swim Classification Records/Corrigwell/2025/Corrigwell Swim Classification Roster 2025.xlsx)</w:t>
            </w:r>
            <w:r>
              <w:rPr>
                <w:rFonts w:ascii="Liberation Sans" w:hAnsi="Liberation Sans"/>
                <w:i/>
                <w:color w:val="5A6973"/>
                <w:sz w:val="12"/>
              </w:rPr>
              <w:br/>
              <w:t>(Swim Classification Records/Corrigwell/2026/Corrigwell Swim Classification Roster 2026.xlsx)</w:t>
            </w:r>
            <w:r>
              <w:rPr>
                <w:rFonts w:ascii="Liberation Sans" w:hAnsi="Liberation Sans"/>
                <w:i/>
                <w:color w:val="5A6973"/>
                <w:sz w:val="12"/>
              </w:rPr>
              <w:br/>
              <w:t>(Credential Records/Credential-Track Authorization Matrix.xlsx)</w:t>
            </w:r>
          </w:p>
        </w:tc>
        <w:tc>
          <w:tcPr>
            <w:tcW w:type="dxa" w:w="288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BASELINE: unauthorized-and-examined. AUGUST 7, 2026: same.</w:t>
            </w:r>
            <w:r>
              <w:rPr>
                <w:rFonts w:ascii="Liberation Sans" w:hAnsi="Liberation Sans"/>
                <w:i/>
                <w:color w:val="5A6973"/>
                <w:sz w:val="12"/>
              </w:rPr>
              <w:br/>
              <w:t>(State Licensing/State Finding Letter - Corrigwell 2026.pdf)</w:t>
            </w:r>
            <w:r>
              <w:rPr>
                <w:rFonts w:ascii="Liberation Sans" w:hAnsi="Liberation Sans"/>
                <w:i/>
                <w:color w:val="5A6973"/>
                <w:sz w:val="12"/>
              </w:rPr>
              <w:br/>
              <w:t>(Corporate Risk and Compliance/Six-Site Credential Sweep Report 2026.docx)</w:t>
            </w:r>
          </w:p>
        </w:tc>
      </w:tr>
      <w:tr>
        <w:trPr>
          <w:cantSplit/>
        </w:trPr>
        <w:tc>
          <w:tcPr>
            <w:tcW w:type="dxa" w:w="1224"/>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Loon Hollow</w:t>
            </w:r>
          </w:p>
        </w:tc>
        <w:tc>
          <w:tcPr>
            <w:tcW w:type="dxa" w:w="2088"/>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baseline examination. The formal examination is recorded only as July 2026, without an exact date.</w:t>
            </w:r>
            <w:r>
              <w:rPr>
                <w:rFonts w:ascii="Liberation Sans" w:hAnsi="Liberation Sans"/>
                <w:i/>
                <w:color w:val="5A6973"/>
                <w:sz w:val="12"/>
              </w:rPr>
              <w:br/>
              <w:t>(Corporate Risk and Compliance/Six-Site Inspection History.xlsx)</w:t>
            </w:r>
          </w:p>
        </w:tc>
        <w:tc>
          <w:tcPr>
            <w:tcW w:type="dxa" w:w="396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baseline finding. The June 26, 2026 roster shows WSI on its face, but the sibling credential file and Form ASC-2 are absent from the corpus.</w:t>
            </w:r>
            <w:r>
              <w:rPr>
                <w:rFonts w:ascii="Liberation Sans" w:hAnsi="Liberation Sans"/>
                <w:i/>
                <w:color w:val="5A6973"/>
                <w:sz w:val="12"/>
              </w:rPr>
              <w:br/>
              <w:t>(Sibling Camp Files/Loon Hollow/Loon Hollow 2026 Swim Classification Roster.xlsx)</w:t>
            </w:r>
            <w:r>
              <w:rPr>
                <w:rFonts w:ascii="Liberation Sans" w:hAnsi="Liberation Sans"/>
                <w:i/>
                <w:color w:val="5A6973"/>
                <w:sz w:val="12"/>
              </w:rPr>
              <w:br/>
              <w:t>(Credential Records/Credential-Track Authorization Matrix.xlsx)</w:t>
            </w:r>
          </w:p>
        </w:tc>
        <w:tc>
          <w:tcPr>
            <w:tcW w:type="dxa" w:w="288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BASELINE: never-examined; not passed. AUGUST 7, 2026: cleared.</w:t>
            </w:r>
            <w:r>
              <w:rPr>
                <w:rFonts w:ascii="Liberation Sans" w:hAnsi="Liberation Sans"/>
                <w:i/>
                <w:color w:val="5A6973"/>
                <w:sz w:val="12"/>
              </w:rPr>
              <w:br/>
              <w:t>(Corporate Risk and Compliance/Six-Site Credential Sweep Report 2026.docx)</w:t>
            </w:r>
          </w:p>
        </w:tc>
      </w:tr>
      <w:tr>
        <w:trPr>
          <w:cantSplit/>
        </w:trPr>
        <w:tc>
          <w:tcPr>
            <w:tcW w:type="dxa" w:w="1224"/>
            <w:shd w:fill="F5F8FA"/>
            <w:vAlign w:val="center"/>
            <w:tcMar>
              <w:top w:w="70" w:type="dxa"/>
              <w:start w:w="80" w:type="dxa"/>
              <w:bottom w:w="70" w:type="dxa"/>
              <w:end w:w="80" w:type="dxa"/>
            </w:tcMar>
          </w:tcPr>
          <w:p>
            <w:pPr>
              <w:spacing w:after="0" w:line="245" w:lineRule="auto"/>
            </w:pPr>
            <w:r/>
            <w:r>
              <w:rPr>
                <w:rFonts w:ascii="Liberation Sans" w:hAnsi="Liberation Sans"/>
                <w:b/>
                <w:color w:val="222B32"/>
                <w:sz w:val="16"/>
              </w:rPr>
              <w:t>Tamarack Ridge</w:t>
            </w:r>
          </w:p>
        </w:tc>
        <w:tc>
          <w:tcPr>
            <w:tcW w:type="dxa" w:w="2088"/>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No credential-authority examination by July 1, 2026.</w:t>
            </w:r>
            <w:r>
              <w:rPr>
                <w:rFonts w:ascii="Liberation Sans" w:hAnsi="Liberation Sans"/>
                <w:i/>
                <w:color w:val="5A6973"/>
                <w:sz w:val="12"/>
              </w:rPr>
              <w:br/>
              <w:t>(Corporate Risk and Compliance/Six-Site Credential Sweep Report 2026.docx)</w:t>
            </w:r>
          </w:p>
        </w:tc>
        <w:tc>
          <w:tcPr>
            <w:tcW w:type="dxa" w:w="3960"/>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[CORPUS GAP] No 2026 swim roster or site credential archive is present; authorization cannot be determined.</w:t>
            </w:r>
            <w:r>
              <w:rPr>
                <w:rFonts w:ascii="Liberation Sans" w:hAnsi="Liberation Sans"/>
                <w:i/>
                <w:color w:val="5A6973"/>
                <w:sz w:val="12"/>
              </w:rPr>
              <w:br/>
              <w:t>(Corporate Risk and Compliance/Six-Site Credential Sweep Report 2026.docx)</w:t>
            </w:r>
          </w:p>
        </w:tc>
        <w:tc>
          <w:tcPr>
            <w:tcW w:type="dxa" w:w="2880"/>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BASELINE: never-examined; not passed. AUGUST 7, 2026: never-examined.</w:t>
            </w:r>
            <w:r>
              <w:rPr>
                <w:rFonts w:ascii="Liberation Sans" w:hAnsi="Liberation Sans"/>
                <w:i/>
                <w:color w:val="5A6973"/>
                <w:sz w:val="12"/>
              </w:rPr>
              <w:br/>
              <w:t>(Corporate Risk and Compliance/Six-Site Credential Sweep Report 2026.docx)</w:t>
            </w:r>
          </w:p>
        </w:tc>
      </w:tr>
      <w:tr>
        <w:trPr>
          <w:cantSplit/>
        </w:trPr>
        <w:tc>
          <w:tcPr>
            <w:tcW w:type="dxa" w:w="1224"/>
            <w:shd w:fill="FFFFFF"/>
            <w:vAlign w:val="center"/>
            <w:tcMar>
              <w:top w:w="70" w:type="dxa"/>
              <w:start w:w="80" w:type="dxa"/>
              <w:bottom w:w="70" w:type="dxa"/>
              <w:end w:w="80" w:type="dxa"/>
            </w:tcMar>
          </w:tcPr>
          <w:p>
            <w:pPr>
              <w:spacing w:after="0" w:line="245" w:lineRule="auto"/>
            </w:pPr>
            <w:r/>
            <w:r>
              <w:rPr>
                <w:rFonts w:ascii="Liberation Sans" w:hAnsi="Liberation Sans"/>
                <w:b/>
                <w:color w:val="222B32"/>
                <w:sz w:val="16"/>
              </w:rPr>
              <w:t>Bluegill Point</w:t>
            </w:r>
          </w:p>
        </w:tc>
        <w:tc>
          <w:tcPr>
            <w:tcW w:type="dxa" w:w="2088"/>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The August 7, 2026 sweep says the site was not examined.</w:t>
            </w:r>
            <w:r>
              <w:rPr>
                <w:rFonts w:ascii="Liberation Sans" w:hAnsi="Liberation Sans"/>
                <w:i/>
                <w:color w:val="5A6973"/>
                <w:sz w:val="12"/>
              </w:rPr>
              <w:br/>
              <w:t>(Corporate Risk and Compliance/Six-Site Credential Sweep Report 2026.docx)</w:t>
            </w:r>
          </w:p>
        </w:tc>
        <w:tc>
          <w:tcPr>
            <w:tcW w:type="dxa" w:w="3960"/>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baseline finding. The June 26, 2026 roster shows LG-WF on its face, but the site credential file and Form ASC-2 are absent.</w:t>
            </w:r>
            <w:r>
              <w:rPr>
                <w:rFonts w:ascii="Liberation Sans" w:hAnsi="Liberation Sans"/>
                <w:i/>
                <w:color w:val="5A6973"/>
                <w:sz w:val="12"/>
              </w:rPr>
              <w:br/>
              <w:t>(Sibling Camp Files/Bluegill Point/Bluegill Point 2026 Swim Classification Roster.csv)</w:t>
            </w:r>
            <w:r>
              <w:rPr>
                <w:rFonts w:ascii="Liberation Sans" w:hAnsi="Liberation Sans"/>
                <w:i/>
                <w:color w:val="5A6973"/>
                <w:sz w:val="12"/>
              </w:rPr>
              <w:br/>
              <w:t>(Credential Records/Credential-Track Authorization Matrix.xlsx)</w:t>
            </w:r>
          </w:p>
        </w:tc>
        <w:tc>
          <w:tcPr>
            <w:tcW w:type="dxa" w:w="2880"/>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BASELINE: never-examined; not passed. AUGUST 7, 2026: never-examined.</w:t>
            </w:r>
            <w:r>
              <w:rPr>
                <w:rFonts w:ascii="Liberation Sans" w:hAnsi="Liberation Sans"/>
                <w:i/>
                <w:color w:val="5A6973"/>
                <w:sz w:val="12"/>
              </w:rPr>
              <w:br/>
              <w:t>(Corporate Risk and Compliance/Six-Site Credential Sweep Report 2026.docx)</w:t>
            </w:r>
          </w:p>
        </w:tc>
      </w:tr>
      <w:tr>
        <w:trPr>
          <w:cantSplit/>
        </w:trPr>
        <w:tc>
          <w:tcPr>
            <w:tcW w:type="dxa" w:w="1224"/>
            <w:shd w:fill="F5F8FA"/>
            <w:vAlign w:val="center"/>
            <w:tcMar>
              <w:top w:w="70" w:type="dxa"/>
              <w:start w:w="80" w:type="dxa"/>
              <w:bottom w:w="70" w:type="dxa"/>
              <w:end w:w="80" w:type="dxa"/>
            </w:tcMar>
          </w:tcPr>
          <w:p>
            <w:pPr>
              <w:spacing w:after="0" w:line="245" w:lineRule="auto"/>
            </w:pPr>
            <w:r/>
            <w:r>
              <w:rPr>
                <w:rFonts w:ascii="Liberation Sans" w:hAnsi="Liberation Sans"/>
                <w:b/>
                <w:color w:val="222B32"/>
                <w:sz w:val="16"/>
              </w:rPr>
              <w:t>Heron Landing</w:t>
            </w:r>
          </w:p>
        </w:tc>
        <w:tc>
          <w:tcPr>
            <w:tcW w:type="dxa" w:w="2088"/>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No credential-authority examination by July 1, 2026.</w:t>
            </w:r>
            <w:r>
              <w:rPr>
                <w:rFonts w:ascii="Liberation Sans" w:hAnsi="Liberation Sans"/>
                <w:i/>
                <w:color w:val="5A6973"/>
                <w:sz w:val="12"/>
              </w:rPr>
              <w:br/>
              <w:t>(Corporate Risk and Compliance/Six-Site Credential Sweep Report 2026.docx)</w:t>
            </w:r>
          </w:p>
        </w:tc>
        <w:tc>
          <w:tcPr>
            <w:tcW w:type="dxa" w:w="3960"/>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[CORPUS GAP] No 2026 swim roster or site credential archive is present; authorization cannot be determined.</w:t>
            </w:r>
            <w:r>
              <w:rPr>
                <w:rFonts w:ascii="Liberation Sans" w:hAnsi="Liberation Sans"/>
                <w:i/>
                <w:color w:val="5A6973"/>
                <w:sz w:val="12"/>
              </w:rPr>
              <w:br/>
              <w:t>(Corporate Risk and Compliance/Six-Site Credential Sweep Report 2026.docx)</w:t>
            </w:r>
          </w:p>
        </w:tc>
        <w:tc>
          <w:tcPr>
            <w:tcW w:type="dxa" w:w="2880"/>
            <w:shd w:fill="F5F8FA"/>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BASELINE: never-examined; not passed. AUGUST 7, 2026: never-examined.</w:t>
            </w:r>
            <w:r>
              <w:rPr>
                <w:rFonts w:ascii="Liberation Sans" w:hAnsi="Liberation Sans"/>
                <w:i/>
                <w:color w:val="5A6973"/>
                <w:sz w:val="12"/>
              </w:rPr>
              <w:br/>
              <w:t>(Corporate Risk and Compliance/Six-Site Credential Sweep Report 2026.docx)</w:t>
            </w:r>
          </w:p>
        </w:tc>
      </w:tr>
      <w:tr>
        <w:trPr>
          <w:cantSplit/>
        </w:trPr>
        <w:tc>
          <w:tcPr>
            <w:tcW w:type="dxa" w:w="1224"/>
            <w:shd w:fill="FFFFFF"/>
            <w:vAlign w:val="center"/>
            <w:tcMar>
              <w:top w:w="70" w:type="dxa"/>
              <w:start w:w="80" w:type="dxa"/>
              <w:bottom w:w="70" w:type="dxa"/>
              <w:end w:w="80" w:type="dxa"/>
            </w:tcMar>
          </w:tcPr>
          <w:p>
            <w:pPr>
              <w:spacing w:after="0" w:line="245" w:lineRule="auto"/>
            </w:pPr>
            <w:r/>
            <w:r>
              <w:rPr>
                <w:rFonts w:ascii="Liberation Sans" w:hAnsi="Liberation Sans"/>
                <w:b/>
                <w:color w:val="222B32"/>
                <w:sz w:val="16"/>
              </w:rPr>
              <w:t>Otter Run</w:t>
            </w:r>
          </w:p>
        </w:tc>
        <w:tc>
          <w:tcPr>
            <w:tcW w:type="dxa" w:w="2088"/>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The August 7, 2026 sweep says the site was not examined.</w:t>
            </w:r>
            <w:r>
              <w:rPr>
                <w:rFonts w:ascii="Liberation Sans" w:hAnsi="Liberation Sans"/>
                <w:i/>
                <w:color w:val="5A6973"/>
                <w:sz w:val="12"/>
              </w:rPr>
              <w:br/>
              <w:t>(Corporate Risk and Compliance/Six-Site Credential Sweep Report 2026.docx)</w:t>
            </w:r>
          </w:p>
        </w:tc>
        <w:tc>
          <w:tcPr>
            <w:tcW w:type="dxa" w:w="3960"/>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baseline finding. The June 26, 2026 roster shows WSI on its face, but the site credential file and Form ASC-2 are absent.</w:t>
            </w:r>
            <w:r>
              <w:rPr>
                <w:rFonts w:ascii="Liberation Sans" w:hAnsi="Liberation Sans"/>
                <w:i/>
                <w:color w:val="5A6973"/>
                <w:sz w:val="12"/>
              </w:rPr>
              <w:br/>
              <w:t>(Sibling Camp Files/Otter Run/Otter Run 2026 Swim Classification Roster.xlsx)</w:t>
            </w:r>
            <w:r>
              <w:rPr>
                <w:rFonts w:ascii="Liberation Sans" w:hAnsi="Liberation Sans"/>
                <w:i/>
                <w:color w:val="5A6973"/>
                <w:sz w:val="12"/>
              </w:rPr>
              <w:br/>
              <w:t>(Credential Records/Credential-Track Authorization Matrix.xlsx)</w:t>
            </w:r>
          </w:p>
        </w:tc>
        <w:tc>
          <w:tcPr>
            <w:tcW w:type="dxa" w:w="2880"/>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BASELINE: never-examined; not passed. AUGUST 7, 2026: never-examined.</w:t>
            </w:r>
            <w:r>
              <w:rPr>
                <w:rFonts w:ascii="Liberation Sans" w:hAnsi="Liberation Sans"/>
                <w:i/>
                <w:color w:val="5A6973"/>
                <w:sz w:val="12"/>
              </w:rPr>
              <w:br/>
              <w:t>(Corporate Risk and Compliance/Six-Site Credential Sweep Report 2026.docx)</w:t>
            </w:r>
          </w:p>
        </w:tc>
      </w:tr>
    </w:tbl>
    <w:p>
      <w:pPr>
        <w:spacing w:after="0"/>
      </w:pPr>
    </w:p>
    <w:p>
      <w:pPr>
        <w:pStyle w:val="TableCaption"/>
        <w:keepNext/>
      </w:pPr>
      <w:r>
        <w:rPr>
          <w:b/>
        </w:rPr>
        <w:t>Table 3. July 1, 2026 baseline site classification summary.</w:t>
      </w:r>
      <w:r>
        <w:rPr>
          <w:i/>
          <w:color w:val="5A6973"/>
          <w:sz w:val="13"/>
        </w:rPr>
        <w:t xml:space="preserve"> (State Licensing/State Finding Letter - Corrigwell 2026.pdf) dated June 15, 2026; (Corporate Risk and Compliance/Six-Site Inspection History.xlsx) 2026 credential-sweep sheet; (Corporate Risk and Compliance/Six-Site Credential Sweep Report 2026.docx) dated August 7, 2026.</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3504"/>
        <w:gridCol w:w="3504"/>
        <w:gridCol w:w="3504"/>
      </w:tblGrid>
      <w:tr>
        <w:trPr>
          <w:tblHeader w:val="true"/>
          <w:cantSplit/>
        </w:trPr>
        <w:tc>
          <w:tcPr>
            <w:tcW w:type="dxa" w:w="2304"/>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Baseline class</w:t>
            </w:r>
          </w:p>
        </w:tc>
        <w:tc>
          <w:tcPr>
            <w:tcW w:type="dxa" w:w="1944"/>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Count</w:t>
            </w:r>
          </w:p>
        </w:tc>
        <w:tc>
          <w:tcPr>
            <w:tcW w:type="dxa" w:w="5903"/>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Sites</w:t>
            </w:r>
          </w:p>
        </w:tc>
      </w:tr>
      <w:tr>
        <w:trPr>
          <w:cantSplit/>
        </w:trPr>
        <w:tc>
          <w:tcPr>
            <w:tcW w:type="dxa" w:w="2304"/>
            <w:shd w:fill="E8F3F2"/>
            <w:vAlign w:val="center"/>
            <w:tcMar>
              <w:top w:w="70" w:type="dxa"/>
              <w:start w:w="80" w:type="dxa"/>
              <w:bottom w:w="70" w:type="dxa"/>
              <w:end w:w="80" w:type="dxa"/>
            </w:tcMar>
          </w:tcPr>
          <w:p>
            <w:pPr>
              <w:spacing w:after="0" w:line="245" w:lineRule="auto"/>
            </w:pPr>
            <w:r/>
            <w:r>
              <w:rPr>
                <w:rFonts w:ascii="Liberation Sans" w:hAnsi="Liberation Sans"/>
                <w:b/>
                <w:color w:val="222B32"/>
                <w:sz w:val="16"/>
              </w:rPr>
              <w:t>Passed sites</w:t>
            </w:r>
          </w:p>
        </w:tc>
        <w:tc>
          <w:tcPr>
            <w:tcW w:type="dxa" w:w="1944"/>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0 as of July 1, 2026</w:t>
            </w:r>
            <w:r>
              <w:rPr>
                <w:rFonts w:ascii="Liberation Sans" w:hAnsi="Liberation Sans"/>
                <w:i/>
                <w:color w:val="5A6973"/>
                <w:sz w:val="12"/>
              </w:rPr>
              <w:br/>
              <w:t>(State Licensing/State Finding Letter - Corrigwell 2026.pdf)</w:t>
            </w:r>
            <w:r>
              <w:rPr>
                <w:rFonts w:ascii="Liberation Sans" w:hAnsi="Liberation Sans"/>
                <w:i/>
                <w:color w:val="5A6973"/>
                <w:sz w:val="12"/>
              </w:rPr>
              <w:br/>
              <w:t>(Corporate Risk and Compliance/Six-Site Credential Sweep Report 2026.docx)</w:t>
            </w:r>
          </w:p>
        </w:tc>
        <w:tc>
          <w:tcPr>
            <w:tcW w:type="dxa" w:w="5903"/>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None. Loon Hollow's clearance arose after July 1, 2026 and cannot be back-dated.</w:t>
            </w:r>
            <w:r>
              <w:rPr>
                <w:rFonts w:ascii="Liberation Sans" w:hAnsi="Liberation Sans"/>
                <w:i/>
                <w:color w:val="5A6973"/>
                <w:sz w:val="12"/>
              </w:rPr>
              <w:br/>
              <w:t>(Corporate Risk and Compliance/Six-Site Inspection History.xlsx)</w:t>
            </w:r>
          </w:p>
        </w:tc>
      </w:tr>
      <w:tr>
        <w:trPr>
          <w:cantSplit/>
        </w:trPr>
        <w:tc>
          <w:tcPr>
            <w:tcW w:type="dxa" w:w="2304"/>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Unauthorized and examined</w:t>
            </w:r>
          </w:p>
        </w:tc>
        <w:tc>
          <w:tcPr>
            <w:tcW w:type="dxa" w:w="1944"/>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1 site as of July 1, 2026</w:t>
            </w:r>
            <w:r>
              <w:rPr>
                <w:rFonts w:ascii="Liberation Sans" w:hAnsi="Liberation Sans"/>
                <w:i/>
                <w:color w:val="5A6973"/>
                <w:sz w:val="12"/>
              </w:rPr>
              <w:br/>
              <w:t>(State Licensing/State Finding Letter - Corrigwell 2026.pdf)</w:t>
            </w:r>
          </w:p>
        </w:tc>
        <w:tc>
          <w:tcPr>
            <w:tcW w:type="dxa" w:w="5903"/>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Corrigwell.</w:t>
            </w:r>
            <w:r>
              <w:rPr>
                <w:rFonts w:ascii="Liberation Sans" w:hAnsi="Liberation Sans"/>
                <w:i/>
                <w:color w:val="5A6973"/>
                <w:sz w:val="12"/>
              </w:rPr>
              <w:br/>
              <w:t>(State Licensing/State Finding Letter - Corrigwell 2026.pdf)</w:t>
            </w:r>
          </w:p>
        </w:tc>
      </w:tr>
      <w:tr>
        <w:trPr>
          <w:cantSplit/>
        </w:trPr>
        <w:tc>
          <w:tcPr>
            <w:tcW w:type="dxa" w:w="2304"/>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Never examined</w:t>
            </w:r>
          </w:p>
        </w:tc>
        <w:tc>
          <w:tcPr>
            <w:tcW w:type="dxa" w:w="1944"/>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5 sites as of July 1, 2026</w:t>
            </w:r>
            <w:r>
              <w:rPr>
                <w:rFonts w:ascii="Liberation Sans" w:hAnsi="Liberation Sans"/>
                <w:i/>
                <w:color w:val="5A6973"/>
                <w:sz w:val="12"/>
              </w:rPr>
              <w:br/>
              <w:t>(Corporate Risk and Compliance/Six-Site Credential Sweep Report 2026.docx)</w:t>
            </w:r>
            <w:r>
              <w:rPr>
                <w:rFonts w:ascii="Liberation Sans" w:hAnsi="Liberation Sans"/>
                <w:i/>
                <w:color w:val="5A6973"/>
                <w:sz w:val="12"/>
              </w:rPr>
              <w:br/>
              <w:t>(Corporate Risk and Compliance/Six-Site Inspection History.xlsx)</w:t>
            </w:r>
          </w:p>
        </w:tc>
        <w:tc>
          <w:tcPr>
            <w:tcW w:type="dxa" w:w="5903"/>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Loon Hollow, Tamarack Ridge, Bluegill Point, Heron Landing, and Otter Run. Unexamined is not passed.</w:t>
            </w:r>
            <w:r>
              <w:rPr>
                <w:rFonts w:ascii="Liberation Sans" w:hAnsi="Liberation Sans"/>
                <w:i/>
                <w:color w:val="5A6973"/>
                <w:sz w:val="12"/>
              </w:rPr>
              <w:br/>
              <w:t>(Corporate Risk and Compliance/Six-Site Credential Sweep Report 2026.docx)</w:t>
            </w:r>
          </w:p>
        </w:tc>
      </w:tr>
    </w:tbl>
    <w:p>
      <w:pPr>
        <w:spacing w:after="0"/>
      </w:pPr>
    </w:p>
    <w:p>
      <w:pPr>
        <w:pStyle w:val="Heading1"/>
        <w:keepNext/>
      </w:pPr>
      <w:r>
        <w:rPr>
          <w:rFonts w:ascii="Liberation Sans" w:hAnsi="Liberation Sans" w:eastAsia="Liberation Sans" w:cs="Liberation Sans"/>
          <w:b/>
          <w:color w:val="17324D"/>
          <w:sz w:val="27"/>
        </w:rPr>
        <w:t>3. Operational cross-examination</w:t>
      </w:r>
    </w:p>
    <w:p>
      <w:pPr>
        <w:pStyle w:val="BodyText"/>
      </w:pPr>
      <w:r>
        <w:t>The June 15, 2026 Bureau letter says Corrigwell's operational documentation was complete, consistent, and without adverse finding. The July 6, 2026 Scope Isolation Memo repeats that conclusion, but it post-dates the baseline. Recalculation from the primary logs under the controlling operating policies does not support a zero-overlap representation.</w:t>
      </w:r>
    </w:p>
    <w:p>
      <w:pPr>
        <w:pStyle w:val="TableCaption"/>
        <w:keepNext/>
      </w:pPr>
      <w:r>
        <w:rPr>
          <w:b/>
        </w:rPr>
        <w:t>Table 4. Corrigwell operational record through July 1, 2026, recalculated from primary records.</w:t>
      </w:r>
      <w:r>
        <w:rPr>
          <w:i/>
          <w:color w:val="5A6973"/>
          <w:sz w:val="13"/>
        </w:rPr>
        <w:t xml:space="preserve"> (Waterfront Operations/Corrigwell/2026/Corrigwell Water Quality Log 2026.xlsx); (Waterfront Operations/Corrigwell/2026/Corrigwell Ratio Schedule 2026.xlsx); (Waterfront Operations/Corrigwell/2026/Corrigwell Incident and First Aid Log 2026.xlsx); (Corporate Risk and Compliance/Waterfront Standard Operating Policies.docx) Rev. 2024-05.</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2628"/>
        <w:gridCol w:w="2628"/>
        <w:gridCol w:w="2628"/>
        <w:gridCol w:w="2628"/>
      </w:tblGrid>
      <w:tr>
        <w:trPr>
          <w:tblHeader w:val="true"/>
          <w:cantSplit/>
        </w:trPr>
        <w:tc>
          <w:tcPr>
            <w:tcW w:type="dxa" w:w="1296"/>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Record</w:t>
            </w:r>
          </w:p>
        </w:tc>
        <w:tc>
          <w:tcPr>
            <w:tcW w:type="dxa" w:w="2736"/>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Scope and basis</w:t>
            </w:r>
          </w:p>
        </w:tc>
        <w:tc>
          <w:tcPr>
            <w:tcW w:type="dxa" w:w="396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Recalculated finding</w:t>
            </w:r>
          </w:p>
        </w:tc>
        <w:tc>
          <w:tcPr>
            <w:tcW w:type="dxa" w:w="216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Determination</w:t>
            </w:r>
          </w:p>
        </w:tc>
      </w:tr>
      <w:tr>
        <w:trPr>
          <w:cantSplit/>
        </w:trPr>
        <w:tc>
          <w:tcPr>
            <w:tcW w:type="dxa" w:w="1296"/>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Water quality</w:t>
            </w:r>
          </w:p>
        </w:tc>
        <w:tc>
          <w:tcPr>
            <w:tcW w:type="dxa" w:w="2736"/>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63 routine entries through July 1, 2026. Stabilized-water basis: free chlorine must be 2.0-4.0 ppm because every entry carries cyanuric acid.</w:t>
            </w:r>
            <w:r>
              <w:rPr>
                <w:rFonts w:ascii="Liberation Sans" w:hAnsi="Liberation Sans"/>
                <w:i/>
                <w:color w:val="5A6973"/>
                <w:sz w:val="12"/>
              </w:rPr>
              <w:br/>
              <w:t>(Waterfront Operations/Corrigwell/2026/Corrigwell Water Quality Log 2026.xlsx)</w:t>
            </w:r>
            <w:r>
              <w:rPr>
                <w:rFonts w:ascii="Liberation Sans" w:hAnsi="Liberation Sans"/>
                <w:i/>
                <w:color w:val="5A6973"/>
                <w:sz w:val="12"/>
              </w:rPr>
              <w:br/>
              <w:t>(Corporate Risk and Compliance/Waterfront Standard Operating Policies.docx)</w:t>
            </w:r>
          </w:p>
        </w:tc>
        <w:tc>
          <w:tcPr>
            <w:tcW w:type="dxa" w:w="396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25 readings are below 2.0 ppm: 17 have no corrective-action entry; 8 state chemical was added and a 30-minute re-test was required, but no separate confirmation re-test is logged. Calculation: count(FC &lt; 2.0 where CYA is present) = 25; 17 + 8 = 25.</w:t>
            </w:r>
            <w:r>
              <w:rPr>
                <w:rFonts w:ascii="Liberation Sans" w:hAnsi="Liberation Sans"/>
                <w:i/>
                <w:color w:val="5A6973"/>
                <w:sz w:val="12"/>
              </w:rPr>
              <w:br/>
              <w:t>(Waterfront Operations/Corrigwell/2026/Corrigwell Water Quality Log 2026.xlsx)</w:t>
            </w:r>
            <w:r>
              <w:rPr>
                <w:rFonts w:ascii="Liberation Sans" w:hAnsi="Liberation Sans"/>
                <w:i/>
                <w:color w:val="5A6973"/>
                <w:sz w:val="12"/>
              </w:rPr>
              <w:br/>
              <w:t>(Corporate Risk and Compliance/Waterfront Standard Operating Policies.docx)</w:t>
            </w:r>
          </w:p>
        </w:tc>
        <w:tc>
          <w:tcPr>
            <w:tcW w:type="dxa" w:w="216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NOT CLEAN. The policy requires closure and a logged confirmation re-test for every out-of-range reading.</w:t>
            </w:r>
            <w:r>
              <w:rPr>
                <w:rFonts w:ascii="Liberation Sans" w:hAnsi="Liberation Sans"/>
                <w:i/>
                <w:color w:val="5A6973"/>
                <w:sz w:val="12"/>
              </w:rPr>
              <w:br/>
              <w:t>(Corporate Risk and Compliance/Waterfront Standard Operating Policies.docx)</w:t>
            </w:r>
          </w:p>
        </w:tc>
      </w:tr>
      <w:tr>
        <w:trPr>
          <w:cantSplit/>
        </w:trPr>
        <w:tc>
          <w:tcPr>
            <w:tcW w:type="dxa" w:w="1296"/>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1:25 ratio</w:t>
            </w:r>
          </w:p>
        </w:tc>
        <w:tc>
          <w:tcPr>
            <w:tcW w:type="dxa" w:w="2736"/>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162 area-block rows from June 22 through July 1, 2026. Basis: required guards = ceiling(authoritative buddy-board count / 25).</w:t>
            </w:r>
            <w:r>
              <w:rPr>
                <w:rFonts w:ascii="Liberation Sans" w:hAnsi="Liberation Sans"/>
                <w:i/>
                <w:color w:val="5A6973"/>
                <w:sz w:val="12"/>
              </w:rPr>
              <w:br/>
              <w:t>(Waterfront Operations/Corrigwell/2026/Corrigwell Ratio Schedule 2026.xlsx)</w:t>
            </w:r>
            <w:r>
              <w:rPr>
                <w:rFonts w:ascii="Liberation Sans" w:hAnsi="Liberation Sans"/>
                <w:i/>
                <w:color w:val="5A6973"/>
                <w:sz w:val="12"/>
              </w:rPr>
              <w:br/>
              <w:t>(Waterfront Operations/Buddy Board and Supervision Procedures.docx)</w:t>
            </w:r>
          </w:p>
        </w:tc>
        <w:tc>
          <w:tcPr>
            <w:tcW w:type="dxa" w:w="396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129 rows record a board count different from the swimmer count. Four rows marked 'Yes' are one guard short on the board basis: June 23 Area A R4; June 24 Area C R2; June 30 Area B R3; June 30 Area C R4.</w:t>
            </w:r>
            <w:r>
              <w:rPr>
                <w:rFonts w:ascii="Liberation Sans" w:hAnsi="Liberation Sans"/>
                <w:i/>
                <w:color w:val="5A6973"/>
                <w:sz w:val="12"/>
              </w:rPr>
              <w:br/>
              <w:t>(Waterfront Operations/Corrigwell/2026/Corrigwell Ratio Schedule 2026.xlsx)</w:t>
            </w:r>
            <w:r>
              <w:rPr>
                <w:rFonts w:ascii="Liberation Sans" w:hAnsi="Liberation Sans"/>
                <w:i/>
                <w:color w:val="5A6973"/>
                <w:sz w:val="12"/>
              </w:rPr>
              <w:br/>
              <w:t>(Waterfront Operations/Buddy Board and Supervision Procedures.docx)</w:t>
            </w:r>
          </w:p>
        </w:tc>
        <w:tc>
          <w:tcPr>
            <w:tcW w:type="dxa" w:w="216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NOT CLEAN. Four blocks contradict the assertion that 1:25 was met at every rotation check.</w:t>
            </w:r>
            <w:r>
              <w:rPr>
                <w:rFonts w:ascii="Liberation Sans" w:hAnsi="Liberation Sans"/>
                <w:i/>
                <w:color w:val="5A6973"/>
                <w:sz w:val="12"/>
              </w:rPr>
              <w:br/>
              <w:t>(Corporate Risk and Compliance/Scope Isolation Memo 2026.docx)</w:t>
            </w:r>
          </w:p>
        </w:tc>
      </w:tr>
      <w:tr>
        <w:trPr>
          <w:cantSplit/>
        </w:trPr>
        <w:tc>
          <w:tcPr>
            <w:tcW w:type="dxa" w:w="1296"/>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Incidents</w:t>
            </w:r>
          </w:p>
        </w:tc>
        <w:tc>
          <w:tcPr>
            <w:tcW w:type="dxa" w:w="2736"/>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19 incident/first-aid entries from June 22 through June 30, 2026; classification limited to the July 1 baseline.</w:t>
            </w:r>
            <w:r>
              <w:rPr>
                <w:rFonts w:ascii="Liberation Sans" w:hAnsi="Liberation Sans"/>
                <w:i/>
                <w:color w:val="5A6973"/>
                <w:sz w:val="12"/>
              </w:rPr>
              <w:br/>
              <w:t>(Waterfront Operations/Corrigwell/2026/Corrigwell Incident and First Aid Log 2026.xlsx)</w:t>
            </w:r>
          </w:p>
        </w:tc>
        <w:tc>
          <w:tcPr>
            <w:tcW w:type="dxa" w:w="396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0 state-reportable incidents; 2 tired-swimmer rescue assists in Area C on June 26 and June 28, 2026, both with full recovery. Camper IDs are absent and exact names do not join to the classification roster.</w:t>
            </w:r>
            <w:r>
              <w:rPr>
                <w:rFonts w:ascii="Liberation Sans" w:hAnsi="Liberation Sans"/>
                <w:i/>
                <w:color w:val="5A6973"/>
                <w:sz w:val="12"/>
              </w:rPr>
              <w:br/>
              <w:t>(Waterfront Operations/Corrigwell/2026/Corrigwell Incident and First Aid Log 2026.xlsx)</w:t>
            </w:r>
            <w:r>
              <w:rPr>
                <w:rFonts w:ascii="Liberation Sans" w:hAnsi="Liberation Sans"/>
                <w:i/>
                <w:color w:val="5A6973"/>
                <w:sz w:val="12"/>
              </w:rPr>
              <w:br/>
              <w:t>(Swim Classification Records/Corrigwell/2026/Corrigwell Swim Classification Roster 2026.xlsx)</w:t>
            </w:r>
          </w:p>
        </w:tc>
        <w:tc>
          <w:tcPr>
            <w:tcW w:type="dxa" w:w="216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PROVEN CREDENTIAL LINK, but zero overlap cannot be proven from this log because of the [CORPUS GAP] identity join.</w:t>
            </w:r>
            <w:r>
              <w:rPr>
                <w:rFonts w:ascii="Liberation Sans" w:hAnsi="Liberation Sans"/>
                <w:i/>
                <w:color w:val="5A6973"/>
                <w:sz w:val="12"/>
              </w:rPr>
              <w:br/>
              <w:t>(Waterfront Operations/Corrigwell/2026/Corrigwell Incident and First Aid Log 2026.xlsx)</w:t>
            </w:r>
          </w:p>
        </w:tc>
      </w:tr>
    </w:tbl>
    <w:p>
      <w:pPr>
        <w:spacing w:after="0"/>
      </w:pPr>
    </w:p>
    <w:tbl>
      <w:tblPr>
        <w:tblW w:type="auto" w:w="0"/>
        <w:jc w:val="center"/>
        <w:tblLayout w:type="fixed"/>
        <w:tblLook w:firstColumn="1" w:firstRow="1" w:lastColumn="0" w:lastRow="0" w:noHBand="0" w:noVBand="1" w:val="04A0"/>
        <w:tblBorders>
          <w:top w:val="single" w:sz="7" w:color="2C5D7C"/>
          <w:start w:val="single" w:sz="7" w:color="2C5D7C"/>
          <w:bottom w:val="single" w:sz="7" w:color="2C5D7C"/>
          <w:end w:val="single" w:sz="7" w:color="2C5D7C"/>
          <w:insideH w:val="single" w:sz="7" w:color="2C5D7C"/>
          <w:insideV w:val="single" w:sz="7" w:color="2C5D7C"/>
        </w:tblBorders>
      </w:tblPr>
      <w:tblGrid>
        <w:gridCol w:w="10512"/>
      </w:tblGrid>
      <w:tr>
        <w:tc>
          <w:tcPr>
            <w:tcW w:type="dxa" w:w="10152"/>
            <w:shd w:fill="F8E9E7"/>
            <w:tcMar>
              <w:top w:w="120" w:type="dxa"/>
              <w:start w:w="140" w:type="dxa"/>
              <w:bottom w:w="100" w:type="dxa"/>
              <w:end w:w="140" w:type="dxa"/>
            </w:tcMar>
          </w:tcPr>
          <w:p>
            <w:pPr>
              <w:spacing w:after="80"/>
            </w:pPr>
            <w:r/>
            <w:r>
              <w:rPr>
                <w:rFonts w:ascii="Liberation Sans" w:hAnsi="Liberation Sans"/>
                <w:b/>
                <w:color w:val="17324D"/>
                <w:sz w:val="18"/>
              </w:rPr>
              <w:t>SCOPE CONCLUSION</w:t>
            </w:r>
          </w:p>
          <w:p>
            <w:pPr>
              <w:pStyle w:val="BodyText"/>
              <w:spacing w:after="60"/>
              <w:ind w:left="72" w:hanging="72"/>
            </w:pPr>
            <w:r>
              <w:t>The Bureau's regulatory finding remains a credential-authority finding. That does not permit KVL Camps to state that the operating record is factually clean. The low-chlorine and ratio exceptions are independent operational irregularities under the definition supplied for this memorandum. The evidence does not establish that either caused the credential defect or the two rescue assists, but it defeats the requested 'zero operational safety overlap' conclusion.</w:t>
            </w:r>
          </w:p>
        </w:tc>
      </w:tr>
    </w:tbl>
    <w:p>
      <w:pPr>
        <w:spacing w:after="0"/>
      </w:pPr>
    </w:p>
    <w:p>
      <w:pPr>
        <w:pStyle w:val="Heading1"/>
        <w:keepNext/>
      </w:pPr>
      <w:r>
        <w:rPr>
          <w:rFonts w:ascii="Liberation Sans" w:hAnsi="Liberation Sans" w:eastAsia="Liberation Sans" w:cs="Liberation Sans"/>
          <w:b/>
          <w:color w:val="17324D"/>
          <w:sz w:val="27"/>
        </w:rPr>
        <w:t>4. Re-testing workload and 2027 bands</w:t>
      </w:r>
    </w:p>
    <w:p>
      <w:pPr>
        <w:pStyle w:val="BodyText"/>
      </w:pPr>
      <w:r>
        <w:t>The Bureau requires re-administration for currently enrolled Corrigwell campers whose classifications rest on the defective sign-off. As of July 1, 2026, Session 1 was active and all 2026 roster test dates were June 22-26, 2026 under Eberly's June 26, 2026 AQS certification. All active campers therefore require re-testing; band controls sequencing, not inclusion.</w:t>
      </w:r>
    </w:p>
    <w:p>
      <w:pPr>
        <w:pStyle w:val="TableCaption"/>
        <w:keepNext/>
      </w:pPr>
      <w:r>
        <w:rPr>
          <w:b/>
        </w:rPr>
        <w:t>Table 5. Active re-testing workload and wristband carryover on the July 1, 2026 basis.</w:t>
      </w:r>
      <w:r>
        <w:rPr>
          <w:i/>
          <w:color w:val="5A6973"/>
          <w:sz w:val="13"/>
        </w:rPr>
        <w:t xml:space="preserve"> (Camp Administration/Session Enrollment Summary 2022-2026.xlsx) 2026 rows; (Swim Classification Records/Corrigwell/2026/Corrigwell Swim Classification Roster 2026.xlsx); (Swim Classification Records/Corrigwell/2026/Band Counts by Session 2026.csv); (Swim Classification Records/Swim Test Administration Guide.docx) Rev. 2025-04.</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2628"/>
        <w:gridCol w:w="2628"/>
        <w:gridCol w:w="2628"/>
        <w:gridCol w:w="2628"/>
      </w:tblGrid>
      <w:tr>
        <w:trPr>
          <w:tblHeader w:val="true"/>
          <w:cantSplit/>
        </w:trPr>
        <w:tc>
          <w:tcPr>
            <w:tcW w:type="dxa" w:w="1728"/>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Measure</w:t>
            </w:r>
          </w:p>
        </w:tc>
        <w:tc>
          <w:tcPr>
            <w:tcW w:type="dxa" w:w="2448"/>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Source count</w:t>
            </w:r>
          </w:p>
        </w:tc>
        <w:tc>
          <w:tcPr>
            <w:tcW w:type="dxa" w:w="3168"/>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Arithmetic / reconciliation</w:t>
            </w:r>
          </w:p>
        </w:tc>
        <w:tc>
          <w:tcPr>
            <w:tcW w:type="dxa" w:w="2808"/>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Operational answer</w:t>
            </w:r>
          </w:p>
        </w:tc>
      </w:tr>
      <w:tr>
        <w:trPr>
          <w:cantSplit/>
        </w:trPr>
        <w:tc>
          <w:tcPr>
            <w:tcW w:type="dxa" w:w="1728"/>
            <w:shd w:fill="E8F3F2"/>
            <w:vAlign w:val="center"/>
            <w:tcMar>
              <w:top w:w="70" w:type="dxa"/>
              <w:start w:w="80" w:type="dxa"/>
              <w:bottom w:w="70" w:type="dxa"/>
              <w:end w:w="80" w:type="dxa"/>
            </w:tcMar>
          </w:tcPr>
          <w:p>
            <w:pPr>
              <w:spacing w:after="0" w:line="245" w:lineRule="auto"/>
            </w:pPr>
            <w:r/>
            <w:r>
              <w:rPr>
                <w:rFonts w:ascii="Liberation Sans" w:hAnsi="Liberation Sans"/>
                <w:b/>
                <w:color w:val="222B32"/>
                <w:sz w:val="16"/>
              </w:rPr>
              <w:t>Enrolled population</w:t>
            </w:r>
          </w:p>
        </w:tc>
        <w:tc>
          <w:tcPr>
            <w:tcW w:type="dxa" w:w="2448"/>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264 active Session 1 campers</w:t>
            </w:r>
            <w:r>
              <w:rPr>
                <w:rFonts w:ascii="Liberation Sans" w:hAnsi="Liberation Sans"/>
                <w:i/>
                <w:color w:val="5A6973"/>
                <w:sz w:val="12"/>
              </w:rPr>
              <w:br/>
              <w:t>(Camp Administration/Session Enrollment Summary 2022-2026.xlsx)</w:t>
            </w:r>
          </w:p>
        </w:tc>
        <w:tc>
          <w:tcPr>
            <w:tcW w:type="dxa" w:w="3168"/>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85 juniors + 90 middies + 89 seniors = 264.</w:t>
            </w:r>
            <w:r>
              <w:rPr>
                <w:rFonts w:ascii="Liberation Sans" w:hAnsi="Liberation Sans"/>
                <w:i/>
                <w:color w:val="5A6973"/>
                <w:sz w:val="12"/>
              </w:rPr>
              <w:br/>
              <w:t>(Camp Administration/Session Enrollment Summary 2022-2026.xlsx)</w:t>
            </w:r>
          </w:p>
        </w:tc>
        <w:tc>
          <w:tcPr>
            <w:tcW w:type="dxa" w:w="2808"/>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264 re-tests before August 20, 2026; all active campers are in scope.</w:t>
            </w:r>
            <w:r>
              <w:rPr>
                <w:rFonts w:ascii="Liberation Sans" w:hAnsi="Liberation Sans"/>
                <w:i/>
                <w:color w:val="5A6973"/>
                <w:sz w:val="12"/>
              </w:rPr>
              <w:br/>
              <w:t>(State Licensing/State Finding Letter - Corrigwell 2026.pdf)</w:t>
            </w:r>
            <w:r>
              <w:rPr>
                <w:rFonts w:ascii="Liberation Sans" w:hAnsi="Liberation Sans"/>
                <w:i/>
                <w:color w:val="5A6973"/>
                <w:sz w:val="12"/>
              </w:rPr>
              <w:br/>
              <w:t>(Swim Classification Records/Corrigwell/2026/Session Calendar and Enrollment 2026.xlsx)</w:t>
            </w:r>
          </w:p>
        </w:tc>
      </w:tr>
      <w:tr>
        <w:trPr>
          <w:cantSplit/>
        </w:trPr>
        <w:tc>
          <w:tcPr>
            <w:tcW w:type="dxa" w:w="1728"/>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Classification roster</w:t>
            </w:r>
          </w:p>
        </w:tc>
        <w:tc>
          <w:tcPr>
            <w:tcW w:type="dxa" w:w="2448"/>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280 Session 1 records: 68 nonswimmer, 89 beginner, 123 swimmer</w:t>
            </w:r>
            <w:r>
              <w:rPr>
                <w:rFonts w:ascii="Liberation Sans" w:hAnsi="Liberation Sans"/>
                <w:i/>
                <w:color w:val="5A6973"/>
                <w:sz w:val="12"/>
              </w:rPr>
              <w:br/>
              <w:t>(Swim Classification Records/Corrigwell/2026/Corrigwell Swim Classification Roster 2026.xlsx)</w:t>
            </w:r>
          </w:p>
        </w:tc>
        <w:tc>
          <w:tcPr>
            <w:tcW w:type="dxa" w:w="3168"/>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68 + 89 + 123 = 280; 280 - 264 enrolled = 16 unmatched roster records.</w:t>
            </w:r>
            <w:r>
              <w:rPr>
                <w:rFonts w:ascii="Liberation Sans" w:hAnsi="Liberation Sans"/>
                <w:i/>
                <w:color w:val="5A6973"/>
                <w:sz w:val="12"/>
              </w:rPr>
              <w:br/>
              <w:t>(Swim Classification Records/Corrigwell/2026/Corrigwell Swim Classification Roster 2026.xlsx)</w:t>
            </w:r>
            <w:r>
              <w:rPr>
                <w:rFonts w:ascii="Liberation Sans" w:hAnsi="Liberation Sans"/>
                <w:i/>
                <w:color w:val="5A6973"/>
                <w:sz w:val="12"/>
              </w:rPr>
              <w:br/>
              <w:t>(Camp Administration/Session Enrollment Summary 2022-2026.xlsx)</w:t>
            </w:r>
          </w:p>
        </w:tc>
        <w:tc>
          <w:tcPr>
            <w:tcW w:type="dxa" w:w="2808"/>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[CORPUS GAP] The roster lacks active/withdrawn status, so the 264 active campers cannot be allocated exactly among the three bands.</w:t>
            </w:r>
            <w:r>
              <w:rPr>
                <w:rFonts w:ascii="Liberation Sans" w:hAnsi="Liberation Sans"/>
                <w:i/>
                <w:color w:val="5A6973"/>
                <w:sz w:val="12"/>
              </w:rPr>
              <w:br/>
              <w:t>(Swim Classification Records/Corrigwell/2026/Corrigwell Swim Classification Roster 2026.xlsx)</w:t>
            </w:r>
          </w:p>
        </w:tc>
      </w:tr>
      <w:tr>
        <w:trPr>
          <w:cantSplit/>
        </w:trPr>
        <w:tc>
          <w:tcPr>
            <w:tcW w:type="dxa" w:w="1728"/>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Buddy-board band count</w:t>
            </w:r>
          </w:p>
        </w:tc>
        <w:tc>
          <w:tcPr>
            <w:tcW w:type="dxa" w:w="2448"/>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272 Session 1 bands: 61 nonswimmer, 104 beginner, 107 swimmer</w:t>
            </w:r>
            <w:r>
              <w:rPr>
                <w:rFonts w:ascii="Liberation Sans" w:hAnsi="Liberation Sans"/>
                <w:i/>
                <w:color w:val="5A6973"/>
                <w:sz w:val="12"/>
              </w:rPr>
              <w:br/>
              <w:t>(Swim Classification Records/Corrigwell/2026/Band Counts by Session 2026.csv)</w:t>
            </w:r>
          </w:p>
        </w:tc>
        <w:tc>
          <w:tcPr>
            <w:tcW w:type="dxa" w:w="3168"/>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61 + 104 + 107 = 272; 272 - 264 enrolled = 8; 280 roster - 272 board = 8.</w:t>
            </w:r>
            <w:r>
              <w:rPr>
                <w:rFonts w:ascii="Liberation Sans" w:hAnsi="Liberation Sans"/>
                <w:i/>
                <w:color w:val="5A6973"/>
                <w:sz w:val="12"/>
              </w:rPr>
              <w:br/>
              <w:t>(Swim Classification Records/Corrigwell/2026/Band Counts by Session 2026.csv)</w:t>
            </w:r>
            <w:r>
              <w:rPr>
                <w:rFonts w:ascii="Liberation Sans" w:hAnsi="Liberation Sans"/>
                <w:i/>
                <w:color w:val="5A6973"/>
                <w:sz w:val="12"/>
              </w:rPr>
              <w:br/>
              <w:t>(Camp Administration/Session Enrollment Summary 2022-2026.xlsx)</w:t>
            </w:r>
            <w:r>
              <w:rPr>
                <w:rFonts w:ascii="Liberation Sans" w:hAnsi="Liberation Sans"/>
                <w:i/>
                <w:color w:val="5A6973"/>
                <w:sz w:val="12"/>
              </w:rPr>
              <w:br/>
              <w:t>(Swim Classification Records/Corrigwell/2026/Corrigwell Swim Classification Roster 2026.xlsx)</w:t>
            </w:r>
          </w:p>
        </w:tc>
        <w:tc>
          <w:tcPr>
            <w:tcW w:type="dxa" w:w="2808"/>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Working count only. The roster is the record of the test, but neither source identifies which entries form the enrolled 264.</w:t>
            </w:r>
            <w:r>
              <w:rPr>
                <w:rFonts w:ascii="Liberation Sans" w:hAnsi="Liberation Sans"/>
                <w:i/>
                <w:color w:val="5A6973"/>
                <w:sz w:val="12"/>
              </w:rPr>
              <w:br/>
              <w:t>(Swim Classification Records/Swim Test Administration Guide.docx)</w:t>
            </w:r>
          </w:p>
        </w:tc>
      </w:tr>
      <w:tr>
        <w:trPr>
          <w:cantSplit/>
        </w:trPr>
        <w:tc>
          <w:tcPr>
            <w:tcW w:type="dxa" w:w="1728"/>
            <w:shd w:fill="E8F3F2"/>
            <w:vAlign w:val="center"/>
            <w:tcMar>
              <w:top w:w="70" w:type="dxa"/>
              <w:start w:w="80" w:type="dxa"/>
              <w:bottom w:w="70" w:type="dxa"/>
              <w:end w:w="80" w:type="dxa"/>
            </w:tcMar>
          </w:tcPr>
          <w:p>
            <w:pPr>
              <w:spacing w:after="0" w:line="245" w:lineRule="auto"/>
            </w:pPr>
            <w:r/>
            <w:r>
              <w:rPr>
                <w:rFonts w:ascii="Liberation Sans" w:hAnsi="Liberation Sans"/>
                <w:b/>
                <w:color w:val="222B32"/>
                <w:sz w:val="16"/>
              </w:rPr>
              <w:t>2027 wristband carryover</w:t>
            </w:r>
          </w:p>
        </w:tc>
        <w:tc>
          <w:tcPr>
            <w:tcW w:type="dxa" w:w="2448"/>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0 wristbands</w:t>
            </w:r>
            <w:r>
              <w:rPr>
                <w:rFonts w:ascii="Liberation Sans" w:hAnsi="Liberation Sans"/>
                <w:i/>
                <w:color w:val="5A6973"/>
                <w:sz w:val="12"/>
              </w:rPr>
              <w:br/>
              <w:t>(Swim Classification Records/Swim Test Administration Guide.docx)</w:t>
            </w:r>
            <w:r>
              <w:rPr>
                <w:rFonts w:ascii="Liberation Sans" w:hAnsi="Liberation Sans"/>
                <w:i/>
                <w:color w:val="5A6973"/>
                <w:sz w:val="12"/>
              </w:rPr>
              <w:br/>
              <w:t>(Waterfront Operations/Buddy Board and Supervision Procedures.docx)</w:t>
            </w:r>
          </w:p>
        </w:tc>
        <w:tc>
          <w:tcPr>
            <w:tcW w:type="dxa" w:w="3168"/>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Prior-season bands do not carry over, and tags are retired at session end.</w:t>
            </w:r>
            <w:r>
              <w:rPr>
                <w:rFonts w:ascii="Liberation Sans" w:hAnsi="Liberation Sans"/>
                <w:i/>
                <w:color w:val="5A6973"/>
                <w:sz w:val="12"/>
              </w:rPr>
              <w:br/>
              <w:t>(Swim Classification Records/Swim Test Administration Guide.docx)</w:t>
            </w:r>
            <w:r>
              <w:rPr>
                <w:rFonts w:ascii="Liberation Sans" w:hAnsi="Liberation Sans"/>
                <w:i/>
                <w:color w:val="5A6973"/>
                <w:sz w:val="12"/>
              </w:rPr>
              <w:br/>
              <w:t>(Waterfront Operations/Buddy Board and Supervision Procedures.docx)</w:t>
            </w:r>
          </w:p>
        </w:tc>
        <w:tc>
          <w:tcPr>
            <w:tcW w:type="dxa" w:w="2808"/>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Failure to finish 2026 re-testing leaves a compliance defect, not a valid 2027 band. Every 2027 camper must test again.</w:t>
            </w:r>
            <w:r>
              <w:rPr>
                <w:rFonts w:ascii="Liberation Sans" w:hAnsi="Liberation Sans"/>
                <w:i/>
                <w:color w:val="5A6973"/>
                <w:sz w:val="12"/>
              </w:rPr>
              <w:br/>
              <w:t>(Swim Classification Records/Swim Test Administration Guide.docx)</w:t>
            </w:r>
          </w:p>
        </w:tc>
      </w:tr>
    </w:tbl>
    <w:p>
      <w:pPr>
        <w:spacing w:after="0"/>
      </w:pPr>
    </w:p>
    <w:p>
      <w:pPr>
        <w:pStyle w:val="Heading1"/>
        <w:keepNext/>
      </w:pPr>
      <w:r>
        <w:rPr>
          <w:rFonts w:ascii="Liberation Sans" w:hAnsi="Liberation Sans" w:eastAsia="Liberation Sans" w:cs="Liberation Sans"/>
          <w:b/>
          <w:color w:val="17324D"/>
          <w:sz w:val="27"/>
        </w:rPr>
        <w:t>5. Staff with assessment authority</w:t>
      </w:r>
    </w:p>
    <w:p>
      <w:pPr>
        <w:pStyle w:val="BodyText"/>
      </w:pPr>
      <w:r>
        <w:t>The matrix authorizes exactly three credential roles for swim sign-off: LG-WF (Waterfront Skills Lifeguarding), WSI (Water Safety Instructor), and LGI (Lifeguarding Instructor). Each must be current on the assessment date and each requires swim-test administration sign-off on Form ASC-2. AQS, LG-SW, LG-DW, LG-AA, LG-WP, and standalone safety credentials do not qualify (Credential Records/Credential-Track Authorization Matrix.xlsx).</w:t>
      </w:r>
    </w:p>
    <w:p>
      <w:pPr>
        <w:pStyle w:val="TableCaption"/>
        <w:keepNext/>
      </w:pPr>
      <w:r>
        <w:rPr>
          <w:b/>
        </w:rPr>
        <w:t>Table 6. Active-staff to authorization-matrix cross-reference as of July 1, 2026.</w:t>
      </w:r>
      <w:r>
        <w:rPr>
          <w:i/>
          <w:color w:val="5A6973"/>
          <w:sz w:val="13"/>
        </w:rPr>
        <w:t xml:space="preserve"> (Camp Administration/Staff Roster and Assignments 2026.xlsx); (Credential Records/Corrigwell/2026/Corrigwell Lifeguard Certification File 2026.xlsx); (Credential Records/WSI-LGI Course Completion Roster 2026.csv); (Credential Records/Credential-Track Authorization Matrix.xlsx) Rev. 2024-11.</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3504"/>
        <w:gridCol w:w="3504"/>
        <w:gridCol w:w="3504"/>
      </w:tblGrid>
      <w:tr>
        <w:trPr>
          <w:tblHeader w:val="true"/>
          <w:cantSplit/>
        </w:trPr>
        <w:tc>
          <w:tcPr>
            <w:tcW w:type="dxa" w:w="2088"/>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Evidence layer</w:t>
            </w:r>
          </w:p>
        </w:tc>
        <w:tc>
          <w:tcPr>
            <w:tcW w:type="dxa" w:w="3671"/>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Count / calculation</w:t>
            </w:r>
          </w:p>
        </w:tc>
        <w:tc>
          <w:tcPr>
            <w:tcW w:type="dxa" w:w="4392"/>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Conclusion</w:t>
            </w:r>
          </w:p>
        </w:tc>
      </w:tr>
      <w:tr>
        <w:trPr>
          <w:cantSplit/>
        </w:trPr>
        <w:tc>
          <w:tcPr>
            <w:tcW w:type="dxa" w:w="2088"/>
            <w:shd w:fill="FFFFFF"/>
            <w:vAlign w:val="center"/>
            <w:tcMar>
              <w:top w:w="70" w:type="dxa"/>
              <w:start w:w="80" w:type="dxa"/>
              <w:bottom w:w="70" w:type="dxa"/>
              <w:end w:w="80" w:type="dxa"/>
            </w:tcMar>
          </w:tcPr>
          <w:p>
            <w:pPr>
              <w:spacing w:after="0" w:line="245" w:lineRule="auto"/>
            </w:pPr>
            <w:r/>
            <w:r>
              <w:rPr>
                <w:rFonts w:ascii="Liberation Sans" w:hAnsi="Liberation Sans"/>
                <w:b/>
                <w:color w:val="222B32"/>
                <w:sz w:val="16"/>
              </w:rPr>
              <w:t>Active staff universe</w:t>
            </w:r>
          </w:p>
        </w:tc>
        <w:tc>
          <w:tcPr>
            <w:tcW w:type="dxa" w:w="3671"/>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150 2026 staff assignments across six sites; 25 per site</w:t>
            </w:r>
            <w:r>
              <w:rPr>
                <w:rFonts w:ascii="Liberation Sans" w:hAnsi="Liberation Sans"/>
                <w:i/>
                <w:color w:val="5A6973"/>
                <w:sz w:val="12"/>
              </w:rPr>
              <w:br/>
              <w:t>(Camp Administration/Staff Roster and Assignments 2026.xlsx)</w:t>
            </w:r>
          </w:p>
        </w:tc>
        <w:tc>
          <w:tcPr>
            <w:tcW w:type="dxa" w:w="4392"/>
            <w:shd w:fill="FFFFFF"/>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credential code or Form ASC-2 field is present in the roster.</w:t>
            </w:r>
            <w:r>
              <w:rPr>
                <w:rFonts w:ascii="Liberation Sans" w:hAnsi="Liberation Sans"/>
                <w:i/>
                <w:color w:val="5A6973"/>
                <w:sz w:val="12"/>
              </w:rPr>
              <w:br/>
              <w:t>(Camp Administration/Staff Roster and Assignments 2026.xlsx)</w:t>
            </w:r>
          </w:p>
        </w:tc>
      </w:tr>
      <w:tr>
        <w:trPr>
          <w:cantSplit/>
        </w:trPr>
        <w:tc>
          <w:tcPr>
            <w:tcW w:type="dxa" w:w="2088"/>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Verified qualifying credentials</w:t>
            </w:r>
          </w:p>
        </w:tc>
        <w:tc>
          <w:tcPr>
            <w:tcW w:type="dxa" w:w="3671"/>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32 unique names with LG-WF, WSI, or LGI valid and verified by July 1, 2026</w:t>
            </w:r>
            <w:r>
              <w:rPr>
                <w:rFonts w:ascii="Liberation Sans" w:hAnsi="Liberation Sans"/>
                <w:i/>
                <w:color w:val="5A6973"/>
                <w:sz w:val="12"/>
              </w:rPr>
              <w:br/>
              <w:t>(Credential Records/Corrigwell/2026/Corrigwell Lifeguard Certification File 2026.xlsx)</w:t>
            </w:r>
            <w:r>
              <w:rPr>
                <w:rFonts w:ascii="Liberation Sans" w:hAnsi="Liberation Sans"/>
                <w:i/>
                <w:color w:val="5A6973"/>
                <w:sz w:val="12"/>
              </w:rPr>
              <w:br/>
              <w:t>(Credential Records/Credential-Track Authorization Matrix.xlsx)</w:t>
            </w:r>
          </w:p>
        </w:tc>
        <w:tc>
          <w:tcPr>
            <w:tcW w:type="dxa" w:w="4392"/>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Potential credential holders only; the file cannot be joined to active roster IDs or names.</w:t>
            </w:r>
            <w:r>
              <w:rPr>
                <w:rFonts w:ascii="Liberation Sans" w:hAnsi="Liberation Sans"/>
                <w:i/>
                <w:color w:val="5A6973"/>
                <w:sz w:val="12"/>
              </w:rPr>
              <w:br/>
              <w:t>(Credential Records/Corrigwell/2026/Corrigwell Lifeguard Certification File 2026.xlsx)</w:t>
            </w:r>
            <w:r>
              <w:rPr>
                <w:rFonts w:ascii="Liberation Sans" w:hAnsi="Liberation Sans"/>
                <w:i/>
                <w:color w:val="5A6973"/>
                <w:sz w:val="12"/>
              </w:rPr>
              <w:br/>
              <w:t>(Camp Administration/Staff Roster and Assignments 2026.xlsx)</w:t>
            </w:r>
          </w:p>
        </w:tc>
      </w:tr>
      <w:tr>
        <w:trPr>
          <w:cantSplit/>
        </w:trPr>
        <w:tc>
          <w:tcPr>
            <w:tcW w:type="dxa" w:w="2088"/>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Course completions</w:t>
            </w:r>
          </w:p>
        </w:tc>
        <w:tc>
          <w:tcPr>
            <w:tcW w:type="dxa" w:w="3671"/>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26 passing WSI/LGI completers valid on July 1, 2026</w:t>
            </w:r>
            <w:r>
              <w:rPr>
                <w:rFonts w:ascii="Liberation Sans" w:hAnsi="Liberation Sans"/>
                <w:i/>
                <w:color w:val="5A6973"/>
                <w:sz w:val="12"/>
              </w:rPr>
              <w:br/>
              <w:t>(Credential Records/WSI-LGI Course Completion Roster 2026.csv)</w:t>
            </w:r>
            <w:r>
              <w:rPr>
                <w:rFonts w:ascii="Liberation Sans" w:hAnsi="Liberation Sans"/>
                <w:i/>
                <w:color w:val="5A6973"/>
                <w:sz w:val="12"/>
              </w:rPr>
              <w:br/>
              <w:t>(Credential Records/Credential-Track Authorization Matrix.xlsx)</w:t>
            </w:r>
          </w:p>
        </w:tc>
        <w:tc>
          <w:tcPr>
            <w:tcW w:type="dxa" w:w="4392"/>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 staff IDs, site assignments, or Form ASC-2 evidence; active status is not established.</w:t>
            </w:r>
            <w:r>
              <w:rPr>
                <w:rFonts w:ascii="Liberation Sans" w:hAnsi="Liberation Sans"/>
                <w:i/>
                <w:color w:val="5A6973"/>
                <w:sz w:val="12"/>
              </w:rPr>
              <w:br/>
              <w:t>(Credential Records/WSI-LGI Course Completion Roster 2026.csv)</w:t>
            </w:r>
          </w:p>
        </w:tc>
      </w:tr>
      <w:tr>
        <w:trPr>
          <w:cantSplit/>
        </w:trPr>
        <w:tc>
          <w:tcPr>
            <w:tcW w:type="dxa" w:w="2088"/>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Archive potential</w:t>
            </w:r>
          </w:p>
        </w:tc>
        <w:tc>
          <w:tcPr>
            <w:tcW w:type="dxa" w:w="3671"/>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58 distinct names</w:t>
            </w:r>
            <w:r>
              <w:rPr>
                <w:rFonts w:ascii="Liberation Sans" w:hAnsi="Liberation Sans"/>
                <w:i/>
                <w:color w:val="5A6973"/>
                <w:sz w:val="12"/>
              </w:rPr>
              <w:br/>
              <w:t>(Credential Records/Corrigwell/2026/Corrigwell Lifeguard Certification File 2026.xlsx)</w:t>
            </w:r>
            <w:r>
              <w:rPr>
                <w:rFonts w:ascii="Liberation Sans" w:hAnsi="Liberation Sans"/>
                <w:i/>
                <w:color w:val="5A6973"/>
                <w:sz w:val="12"/>
              </w:rPr>
              <w:br/>
              <w:t>(Credential Records/WSI-LGI Course Completion Roster 2026.csv)</w:t>
            </w:r>
          </w:p>
        </w:tc>
        <w:tc>
          <w:tcPr>
            <w:tcW w:type="dxa" w:w="4392"/>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32 + 26 - 0 duplicate names = 58. This is not an active-authority count.</w:t>
            </w:r>
            <w:r>
              <w:rPr>
                <w:rFonts w:ascii="Liberation Sans" w:hAnsi="Liberation Sans"/>
                <w:i/>
                <w:color w:val="5A6973"/>
                <w:sz w:val="12"/>
              </w:rPr>
              <w:br/>
              <w:t>(Credential Records/Corrigwell/2026/Corrigwell Lifeguard Certification File 2026.xlsx)</w:t>
            </w:r>
            <w:r>
              <w:rPr>
                <w:rFonts w:ascii="Liberation Sans" w:hAnsi="Liberation Sans"/>
                <w:i/>
                <w:color w:val="5A6973"/>
                <w:sz w:val="12"/>
              </w:rPr>
              <w:br/>
              <w:t>(Credential Records/WSI-LGI Course Completion Roster 2026.csv)</w:t>
            </w:r>
          </w:p>
        </w:tc>
      </w:tr>
      <w:tr>
        <w:trPr>
          <w:cantSplit/>
        </w:trPr>
        <w:tc>
          <w:tcPr>
            <w:tcW w:type="dxa" w:w="2088"/>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Cross-reference result</w:t>
            </w:r>
          </w:p>
        </w:tc>
        <w:tc>
          <w:tcPr>
            <w:tcW w:type="dxa" w:w="3671"/>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0 exact Staff ID matches and 0 exact normalized full-name matches to the 150-person roster</w:t>
            </w:r>
            <w:r>
              <w:rPr>
                <w:rFonts w:ascii="Liberation Sans" w:hAnsi="Liberation Sans"/>
                <w:i/>
                <w:color w:val="5A6973"/>
                <w:sz w:val="12"/>
              </w:rPr>
              <w:br/>
              <w:t>(Camp Administration/Staff Roster and Assignments 2026.xlsx)</w:t>
            </w:r>
            <w:r>
              <w:rPr>
                <w:rFonts w:ascii="Liberation Sans" w:hAnsi="Liberation Sans"/>
                <w:i/>
                <w:color w:val="5A6973"/>
                <w:sz w:val="12"/>
              </w:rPr>
              <w:br/>
              <w:t>(Credential Records/Corrigwell/2026/Corrigwell Lifeguard Certification File 2026.xlsx)</w:t>
            </w:r>
            <w:r>
              <w:rPr>
                <w:rFonts w:ascii="Liberation Sans" w:hAnsi="Liberation Sans"/>
                <w:i/>
                <w:color w:val="5A6973"/>
                <w:sz w:val="12"/>
              </w:rPr>
              <w:br/>
              <w:t>(Credential Records/WSI-LGI Course Completion Roster 2026.csv)</w:t>
            </w:r>
          </w:p>
        </w:tc>
        <w:tc>
          <w:tcPr>
            <w:tcW w:type="dxa" w:w="4392"/>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[CORPUS GAP] Actual active staff with complete assessment authority cannot be calculated. The zero is an evidence-match result, not a claim that no staff member is qualified.</w:t>
            </w:r>
            <w:r>
              <w:rPr>
                <w:rFonts w:ascii="Liberation Sans" w:hAnsi="Liberation Sans"/>
                <w:i/>
                <w:color w:val="5A6973"/>
                <w:sz w:val="12"/>
              </w:rPr>
              <w:br/>
              <w:t>(Credential Records/Credential-Track Authorization Matrix.xlsx)</w:t>
            </w:r>
          </w:p>
        </w:tc>
      </w:tr>
    </w:tbl>
    <w:p>
      <w:pPr>
        <w:spacing w:after="0"/>
      </w:pPr>
    </w:p>
    <w:p>
      <w:pPr>
        <w:pStyle w:val="Heading1"/>
        <w:keepNext/>
      </w:pPr>
      <w:r>
        <w:rPr>
          <w:rFonts w:ascii="Liberation Sans" w:hAnsi="Liberation Sans" w:eastAsia="Liberation Sans" w:cs="Liberation Sans"/>
          <w:b/>
          <w:color w:val="17324D"/>
          <w:sz w:val="27"/>
        </w:rPr>
        <w:t>6. July compliance deadlines</w:t>
      </w:r>
    </w:p>
    <w:p>
      <w:pPr>
        <w:pStyle w:val="BodyText"/>
      </w:pPr>
      <w:r>
        <w:t>The July 1, 2026 Deadline Coordination Memo is the governing assignment record for operational ownership: Priya Natarajan owns the underwriting calendar, Lindsay Booker owns the license-application calendar, and Raquel Delgado owns the CAP calendar. CAP-2026-01 separately assigns Priya Natarajan the Bureau filing action. The table preserves both responsibilities rather than substituting one for the other.</w:t>
      </w:r>
    </w:p>
    <w:p>
      <w:pPr>
        <w:pStyle w:val="TableCaption"/>
        <w:keepNext/>
      </w:pPr>
      <w:r>
        <w:rPr>
          <w:b/>
        </w:rPr>
        <w:t>Table 7. Reconciled July 2026 compliance deadlines, ownership, feasibility, and later evidence.</w:t>
      </w:r>
      <w:r>
        <w:rPr>
          <w:i/>
          <w:color w:val="5A6973"/>
          <w:sz w:val="13"/>
        </w:rPr>
        <w:t xml:space="preserve"> (Camp Administration/Deadline Coordination Memo 2026.docx) dated July 1, 2026; (State Licensing/State Finding Letter - Corrigwell 2026.pdf) dated June 15, 2026; (Insurance and Claims/Carrier Renewal Questionnaire Cover Letter 2026.pdf) dated June 22, 2026; (State Licensing/Youth Camp License Renewal Application 2026.pdf) received July 14, 2026.</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2102"/>
        <w:gridCol w:w="2102"/>
        <w:gridCol w:w="2102"/>
        <w:gridCol w:w="2102"/>
        <w:gridCol w:w="2102"/>
      </w:tblGrid>
      <w:tr>
        <w:trPr>
          <w:tblHeader w:val="true"/>
          <w:cantSplit/>
        </w:trPr>
        <w:tc>
          <w:tcPr>
            <w:tcW w:type="dxa" w:w="1584"/>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Deadline</w:t>
            </w:r>
          </w:p>
        </w:tc>
        <w:tc>
          <w:tcPr>
            <w:tcW w:type="dxa" w:w="1944"/>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Clock / arithmetic</w:t>
            </w:r>
          </w:p>
        </w:tc>
        <w:tc>
          <w:tcPr>
            <w:tcW w:type="dxa" w:w="1728"/>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Operational owner</w:t>
            </w:r>
          </w:p>
        </w:tc>
        <w:tc>
          <w:tcPr>
            <w:tcW w:type="dxa" w:w="252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July 1 assessment</w:t>
            </w:r>
          </w:p>
        </w:tc>
        <w:tc>
          <w:tcPr>
            <w:tcW w:type="dxa" w:w="2376"/>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Post-baseline evidence</w:t>
            </w:r>
          </w:p>
        </w:tc>
      </w:tr>
      <w:tr>
        <w:trPr>
          <w:cantSplit/>
        </w:trPr>
        <w:tc>
          <w:tcPr>
            <w:tcW w:type="dxa" w:w="1584"/>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July 2, 2026 - Great Pines Mutual</w:t>
            </w:r>
          </w:p>
        </w:tc>
        <w:tc>
          <w:tcPr>
            <w:tcW w:type="dxa" w:w="1944"/>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August 1, 2026 anniversary minus 30 calendar days = July 2, 2026.</w:t>
            </w:r>
            <w:r>
              <w:rPr>
                <w:rFonts w:ascii="Liberation Sans" w:hAnsi="Liberation Sans"/>
                <w:i/>
                <w:color w:val="5A6973"/>
                <w:sz w:val="12"/>
              </w:rPr>
              <w:br/>
              <w:t>(Insurance and Claims/Carrier Renewal Questionnaire Cover Letter 2026.pdf)</w:t>
            </w:r>
          </w:p>
        </w:tc>
        <w:tc>
          <w:tcPr>
            <w:tcW w:type="dxa" w:w="1728"/>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Priya Natarajan - underwriting calendar</w:t>
            </w:r>
            <w:r>
              <w:rPr>
                <w:rFonts w:ascii="Liberation Sans" w:hAnsi="Liberation Sans"/>
                <w:i/>
                <w:color w:val="5A6973"/>
                <w:sz w:val="12"/>
              </w:rPr>
              <w:br/>
              <w:t>(Camp Administration/Deadline Coordination Memo 2026.docx)</w:t>
            </w:r>
          </w:p>
        </w:tc>
        <w:tc>
          <w:tcPr>
            <w:tcW w:type="dxa" w:w="252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AT RISK / NOT PROVEN. On July 1, 2026 the official request existed, but the corpus has no official transmission receipt for the questionnaire and loss runs.</w:t>
            </w:r>
            <w:r>
              <w:rPr>
                <w:rFonts w:ascii="Liberation Sans" w:hAnsi="Liberation Sans"/>
                <w:i/>
                <w:color w:val="5A6973"/>
                <w:sz w:val="12"/>
              </w:rPr>
              <w:br/>
              <w:t>(Insurance and Claims/Carrier Renewal Questionnaire Cover Letter 2026.pdf)</w:t>
            </w:r>
          </w:p>
        </w:tc>
        <w:tc>
          <w:tcPr>
            <w:tcW w:type="dxa" w:w="2376"/>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Working notes conflict: one says a packet went June 30, 2026; another says loss runs arrived July 22, 2026 and the questionnaire draft was due August 5, 2026. Neither proves timely filing.</w:t>
            </w:r>
            <w:r>
              <w:rPr>
                <w:rFonts w:ascii="Liberation Sans" w:hAnsi="Liberation Sans"/>
                <w:i/>
                <w:color w:val="5A6973"/>
                <w:sz w:val="12"/>
              </w:rPr>
              <w:br/>
              <w:t>(Corporate Risk and Compliance/deadline reconciliation notes.md)</w:t>
            </w:r>
            <w:r>
              <w:rPr>
                <w:rFonts w:ascii="Liberation Sans" w:hAnsi="Liberation Sans"/>
                <w:i/>
                <w:color w:val="5A6973"/>
                <w:sz w:val="12"/>
              </w:rPr>
              <w:br/>
              <w:t>(Insurance and Claims/underwriting call notes.md)</w:t>
            </w:r>
          </w:p>
        </w:tc>
      </w:tr>
      <w:tr>
        <w:trPr>
          <w:cantSplit/>
        </w:trPr>
        <w:tc>
          <w:tcPr>
            <w:tcW w:type="dxa" w:w="1584"/>
            <w:shd w:fill="E8F3F2"/>
            <w:vAlign w:val="center"/>
            <w:tcMar>
              <w:top w:w="70" w:type="dxa"/>
              <w:start w:w="80" w:type="dxa"/>
              <w:bottom w:w="70" w:type="dxa"/>
              <w:end w:w="80" w:type="dxa"/>
            </w:tcMar>
          </w:tcPr>
          <w:p>
            <w:pPr>
              <w:spacing w:after="0" w:line="245" w:lineRule="auto"/>
            </w:pPr>
            <w:r/>
            <w:r>
              <w:rPr>
                <w:rFonts w:ascii="Liberation Sans" w:hAnsi="Liberation Sans"/>
                <w:b/>
                <w:color w:val="222B32"/>
                <w:sz w:val="16"/>
              </w:rPr>
              <w:t>July 15, 2026 - Bureau license renewal</w:t>
            </w:r>
          </w:p>
        </w:tc>
        <w:tc>
          <w:tcPr>
            <w:tcW w:type="dxa" w:w="1944"/>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Fixed filing date: July 15, 2026. Requirement: accurately disclose active CAP status.</w:t>
            </w:r>
            <w:r>
              <w:rPr>
                <w:rFonts w:ascii="Liberation Sans" w:hAnsi="Liberation Sans"/>
                <w:i/>
                <w:color w:val="5A6973"/>
                <w:sz w:val="12"/>
              </w:rPr>
              <w:br/>
              <w:t>(State Licensing/State Finding Letter - Corrigwell 2026.pdf)</w:t>
            </w:r>
          </w:p>
        </w:tc>
        <w:tc>
          <w:tcPr>
            <w:tcW w:type="dxa" w:w="1728"/>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Lindsay Booker - application calendar</w:t>
            </w:r>
            <w:r>
              <w:rPr>
                <w:rFonts w:ascii="Liberation Sans" w:hAnsi="Liberation Sans"/>
                <w:i/>
                <w:color w:val="5A6973"/>
                <w:sz w:val="12"/>
              </w:rPr>
              <w:br/>
              <w:t>(Camp Administration/Deadline Coordination Memo 2026.docx)</w:t>
            </w:r>
          </w:p>
        </w:tc>
        <w:tc>
          <w:tcPr>
            <w:tcW w:type="dxa" w:w="2520"/>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ACHIEVABLE on July 1, 2026. CAP-2026-01 had been opened and approved on June 29, 2026, permitting an accurate in-process disclosure.</w:t>
            </w:r>
            <w:r>
              <w:rPr>
                <w:rFonts w:ascii="Liberation Sans" w:hAnsi="Liberation Sans"/>
                <w:i/>
                <w:color w:val="5A6973"/>
                <w:sz w:val="12"/>
              </w:rPr>
              <w:br/>
              <w:t>(Corporate Risk and Compliance/Corrective Action Plan 2026.docx)</w:t>
            </w:r>
          </w:p>
        </w:tc>
        <w:tc>
          <w:tcPr>
            <w:tcW w:type="dxa" w:w="2376"/>
            <w:shd w:fill="E8F3F2"/>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MET after the baseline: Bureau received the application on July 14, 2026 and marked the CAP in progress. This filing does not extend the July 30, 2026 response window.</w:t>
            </w:r>
            <w:r>
              <w:rPr>
                <w:rFonts w:ascii="Liberation Sans" w:hAnsi="Liberation Sans"/>
                <w:i/>
                <w:color w:val="5A6973"/>
                <w:sz w:val="12"/>
              </w:rPr>
              <w:br/>
              <w:t>(State Licensing/Youth Camp License Renewal Application 2026.pdf)</w:t>
            </w:r>
          </w:p>
        </w:tc>
      </w:tr>
      <w:tr>
        <w:trPr>
          <w:cantSplit/>
        </w:trPr>
        <w:tc>
          <w:tcPr>
            <w:tcW w:type="dxa" w:w="1584"/>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July 30, 2026 - Bureau CAP response</w:t>
            </w:r>
          </w:p>
        </w:tc>
        <w:tc>
          <w:tcPr>
            <w:tcW w:type="dxa" w:w="1944"/>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June 15, 2026 + 45 calendar days = July 30, 2026: 15 days from June 16-30 plus 30 days from July 1-30.</w:t>
            </w:r>
            <w:r>
              <w:rPr>
                <w:rFonts w:ascii="Liberation Sans" w:hAnsi="Liberation Sans"/>
                <w:i/>
                <w:color w:val="5A6973"/>
                <w:sz w:val="12"/>
              </w:rPr>
              <w:br/>
              <w:t>(State Licensing/State Finding Letter - Corrigwell 2026.pdf)</w:t>
            </w:r>
          </w:p>
        </w:tc>
        <w:tc>
          <w:tcPr>
            <w:tcW w:type="dxa" w:w="1728"/>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Raquel Delgado - CAP calendar; Priya Natarajan - Bureau filing</w:t>
            </w:r>
            <w:r>
              <w:rPr>
                <w:rFonts w:ascii="Liberation Sans" w:hAnsi="Liberation Sans"/>
                <w:i/>
                <w:color w:val="5A6973"/>
                <w:sz w:val="12"/>
              </w:rPr>
              <w:br/>
              <w:t>(Camp Administration/Deadline Coordination Memo 2026.docx)</w:t>
            </w:r>
            <w:r>
              <w:rPr>
                <w:rFonts w:ascii="Liberation Sans" w:hAnsi="Liberation Sans"/>
                <w:i/>
                <w:color w:val="5A6973"/>
                <w:sz w:val="12"/>
              </w:rPr>
              <w:br/>
              <w:t>(Corporate Risk and Compliance/Corrective Action Plan 2026.docx)</w:t>
            </w:r>
          </w:p>
        </w:tc>
        <w:tc>
          <w:tcPr>
            <w:tcW w:type="dxa" w:w="252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NOT ACHIEVABLE for full implementation under the approved schedule. CAP Action 4 is due July 31, 2026 and Action 5 is due August 7, 2026, both after the Bureau deadline. A response could be filed, but full closure could not be supported without compression or a written extension.</w:t>
            </w:r>
            <w:r>
              <w:rPr>
                <w:rFonts w:ascii="Liberation Sans" w:hAnsi="Liberation Sans"/>
                <w:i/>
                <w:color w:val="5A6973"/>
                <w:sz w:val="12"/>
              </w:rPr>
              <w:br/>
              <w:t>(Corporate Risk and Compliance/Corrective Action Plan 2026.docx)</w:t>
            </w:r>
            <w:r>
              <w:rPr>
                <w:rFonts w:ascii="Liberation Sans" w:hAnsi="Liberation Sans"/>
                <w:i/>
                <w:color w:val="5A6973"/>
                <w:sz w:val="12"/>
              </w:rPr>
              <w:br/>
              <w:t>(State Licensing/State Finding Letter - Corrigwell 2026.pdf)</w:t>
            </w:r>
          </w:p>
        </w:tc>
        <w:tc>
          <w:tcPr>
            <w:tcW w:type="dxa" w:w="2376"/>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The July 14, 2026 renewal filing records CAP as in progress, not closed. No official July 30, 2026 CAP response receipt appears in the corpus.</w:t>
            </w:r>
            <w:r>
              <w:rPr>
                <w:rFonts w:ascii="Liberation Sans" w:hAnsi="Liberation Sans"/>
                <w:i/>
                <w:color w:val="5A6973"/>
                <w:sz w:val="12"/>
              </w:rPr>
              <w:br/>
              <w:t>(State Licensing/Youth Camp License Renewal Application 2026.pdf)</w:t>
            </w:r>
          </w:p>
        </w:tc>
      </w:tr>
    </w:tbl>
    <w:p>
      <w:pPr>
        <w:spacing w:after="0"/>
      </w:pPr>
    </w:p>
    <w:p>
      <w:pPr>
        <w:pStyle w:val="Heading1"/>
        <w:keepNext/>
      </w:pPr>
      <w:r>
        <w:rPr>
          <w:rFonts w:ascii="Liberation Sans" w:hAnsi="Liberation Sans" w:eastAsia="Liberation Sans" w:cs="Liberation Sans"/>
          <w:b/>
          <w:color w:val="17324D"/>
          <w:sz w:val="27"/>
        </w:rPr>
        <w:t>7. Record chronology exceptions</w:t>
      </w:r>
    </w:p>
    <w:p>
      <w:pPr>
        <w:pStyle w:val="TableCaption"/>
        <w:keepNext/>
      </w:pPr>
      <w:r>
        <w:rPr>
          <w:b/>
        </w:rPr>
        <w:t>Table 8. Chronology exceptions affecting reliance and official/draft separation.</w:t>
      </w:r>
      <w:r>
        <w:rPr>
          <w:i/>
          <w:color w:val="5A6973"/>
          <w:sz w:val="13"/>
        </w:rPr>
        <w:t xml:space="preserve"> (State Licensing/Facility Inspection Report - Corrigwell 2026.pdf) dated June 16, 2026; (Insurance and Claims/Broker Finding Notification Letter 2026.pdf) dated June 19, 2026; (Corporate Risk and Compliance/Corrective Action Plan 2026.docx) opened June 29, 2026; (Corporate Risk and Compliance/Scope Isolation Memo 2026.docx) dated July 6, 2026; (Corporate Risk and Compliance/Six-Site Credential Sweep Report 2026.docx) dated August 7, 2026.</w:t>
      </w:r>
    </w:p>
    <w:tbl>
      <w:tblPr>
        <w:tblW w:type="auto" w:w="0"/>
        <w:jc w:val="center"/>
        <w:tblLayout w:type="fixed"/>
        <w:tblLook w:firstColumn="1" w:firstRow="1" w:lastColumn="0" w:lastRow="0" w:noHBand="0" w:noVBand="1" w:val="04A0"/>
        <w:tblBorders>
          <w:top w:val="single" w:sz="5" w:color="B8C5CE"/>
          <w:start w:val="single" w:sz="5" w:color="B8C5CE"/>
          <w:bottom w:val="single" w:sz="5" w:color="B8C5CE"/>
          <w:end w:val="single" w:sz="5" w:color="B8C5CE"/>
          <w:insideH w:val="single" w:sz="5" w:color="B8C5CE"/>
          <w:insideV w:val="single" w:sz="5" w:color="B8C5CE"/>
        </w:tblBorders>
      </w:tblPr>
      <w:tblGrid>
        <w:gridCol w:w="3504"/>
        <w:gridCol w:w="3504"/>
        <w:gridCol w:w="3504"/>
      </w:tblGrid>
      <w:tr>
        <w:trPr>
          <w:tblHeader w:val="true"/>
          <w:cantSplit/>
        </w:trPr>
        <w:tc>
          <w:tcPr>
            <w:tcW w:type="dxa" w:w="2232"/>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Record</w:t>
            </w:r>
          </w:p>
        </w:tc>
        <w:tc>
          <w:tcPr>
            <w:tcW w:type="dxa" w:w="432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Chronology issue</w:t>
            </w:r>
          </w:p>
        </w:tc>
        <w:tc>
          <w:tcPr>
            <w:tcW w:type="dxa" w:w="3600"/>
            <w:shd w:fill="17324D"/>
            <w:vAlign w:val="center"/>
            <w:tcMar>
              <w:top w:w="70" w:type="dxa"/>
              <w:start w:w="80" w:type="dxa"/>
              <w:bottom w:w="70" w:type="dxa"/>
              <w:end w:w="80" w:type="dxa"/>
            </w:tcMar>
          </w:tcPr>
          <w:p>
            <w:pPr>
              <w:spacing w:after="0" w:line="245" w:lineRule="auto"/>
            </w:pPr>
            <w:r/>
            <w:r>
              <w:rPr>
                <w:rFonts w:ascii="Liberation Sans" w:hAnsi="Liberation Sans"/>
                <w:b/>
                <w:color w:val="FFFFFF"/>
                <w:sz w:val="15"/>
              </w:rPr>
              <w:t>Memo treatment</w:t>
            </w:r>
          </w:p>
        </w:tc>
      </w:tr>
      <w:tr>
        <w:trPr>
          <w:cantSplit/>
        </w:trPr>
        <w:tc>
          <w:tcPr>
            <w:tcW w:type="dxa" w:w="2232"/>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June 16, 2026 facility inspection report</w:t>
            </w:r>
          </w:p>
        </w:tc>
        <w:tc>
          <w:tcPr>
            <w:tcW w:type="dxa" w:w="432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The report refers to a ratio block dated July 2, 2026 as corrected during a June 16, 2026 inspection.</w:t>
            </w:r>
            <w:r>
              <w:rPr>
                <w:rFonts w:ascii="Liberation Sans" w:hAnsi="Liberation Sans"/>
                <w:i/>
                <w:color w:val="5A6973"/>
                <w:sz w:val="12"/>
              </w:rPr>
              <w:br/>
              <w:t>(State Licensing/Facility Inspection Report - Corrigwell 2026.pdf)</w:t>
            </w:r>
          </w:p>
        </w:tc>
        <w:tc>
          <w:tcPr>
            <w:tcW w:type="dxa" w:w="360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Impossible chronology. The July 2 note is excluded from the July 1 baseline; the observed June 16 pass does not cure later log exceptions.</w:t>
            </w:r>
            <w:r>
              <w:rPr>
                <w:rFonts w:ascii="Liberation Sans" w:hAnsi="Liberation Sans"/>
                <w:i/>
                <w:color w:val="5A6973"/>
                <w:sz w:val="12"/>
              </w:rPr>
              <w:br/>
              <w:t>(State Licensing/Facility Inspection Report - Corrigwell 2026.pdf)</w:t>
            </w:r>
          </w:p>
        </w:tc>
      </w:tr>
      <w:tr>
        <w:trPr>
          <w:cantSplit/>
        </w:trPr>
        <w:tc>
          <w:tcPr>
            <w:tcW w:type="dxa" w:w="2232"/>
            <w:shd w:fill="F8E9E7"/>
            <w:vAlign w:val="center"/>
            <w:tcMar>
              <w:top w:w="70" w:type="dxa"/>
              <w:start w:w="80" w:type="dxa"/>
              <w:bottom w:w="70" w:type="dxa"/>
              <w:end w:w="80" w:type="dxa"/>
            </w:tcMar>
          </w:tcPr>
          <w:p>
            <w:pPr>
              <w:spacing w:after="0" w:line="245" w:lineRule="auto"/>
            </w:pPr>
            <w:r/>
            <w:r>
              <w:rPr>
                <w:rFonts w:ascii="Liberation Sans" w:hAnsi="Liberation Sans"/>
                <w:b/>
                <w:color w:val="222B32"/>
                <w:sz w:val="16"/>
              </w:rPr>
              <w:t>June 19, 2026 broker letter</w:t>
            </w:r>
          </w:p>
        </w:tc>
        <w:tc>
          <w:tcPr>
            <w:tcW w:type="dxa" w:w="432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The letter says it will submit a scope-isolation memo dated July 6, 2026 and describes four never-examined sites as a budget decision later recorded as made on July 2, 2026.</w:t>
            </w:r>
            <w:r>
              <w:rPr>
                <w:rFonts w:ascii="Liberation Sans" w:hAnsi="Liberation Sans"/>
                <w:i/>
                <w:color w:val="5A6973"/>
                <w:sz w:val="12"/>
              </w:rPr>
              <w:br/>
              <w:t>(Insurance and Claims/Broker Finding Notification Letter 2026.pdf)</w:t>
            </w:r>
            <w:r>
              <w:rPr>
                <w:rFonts w:ascii="Liberation Sans" w:hAnsi="Liberation Sans"/>
                <w:i/>
                <w:color w:val="5A6973"/>
                <w:sz w:val="12"/>
              </w:rPr>
              <w:br/>
              <w:t>(Corporate Risk and Compliance/Scope Isolation Memo 2026.docx)</w:t>
            </w:r>
            <w:r>
              <w:rPr>
                <w:rFonts w:ascii="Liberation Sans" w:hAnsi="Liberation Sans"/>
                <w:i/>
                <w:color w:val="5A6973"/>
                <w:sz w:val="12"/>
              </w:rPr>
              <w:br/>
              <w:t>(Corporate Risk and Compliance/Six-Site Credential Sweep Report 2026.docx)</w:t>
            </w:r>
          </w:p>
        </w:tc>
        <w:tc>
          <w:tcPr>
            <w:tcW w:type="dxa" w:w="3600"/>
            <w:shd w:fill="F8E9E7"/>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Forward references make the letter unreliable as proof of what was complete on June 19 or July 1, 2026.</w:t>
            </w:r>
            <w:r>
              <w:rPr>
                <w:rFonts w:ascii="Liberation Sans" w:hAnsi="Liberation Sans"/>
                <w:i/>
                <w:color w:val="5A6973"/>
                <w:sz w:val="12"/>
              </w:rPr>
              <w:br/>
              <w:t>(Insurance and Claims/Broker Finding Notification Letter 2026.pdf)</w:t>
            </w:r>
          </w:p>
        </w:tc>
      </w:tr>
      <w:tr>
        <w:trPr>
          <w:cantSplit/>
        </w:trPr>
        <w:tc>
          <w:tcPr>
            <w:tcW w:type="dxa" w:w="2232"/>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June 29, 2026 CAP</w:t>
            </w:r>
          </w:p>
        </w:tc>
        <w:tc>
          <w:tcPr>
            <w:tcW w:type="dxa" w:w="432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The approved plan contains action statuses and narrative events dated after July 1, 2026.</w:t>
            </w:r>
            <w:r>
              <w:rPr>
                <w:rFonts w:ascii="Liberation Sans" w:hAnsi="Liberation Sans"/>
                <w:i/>
                <w:color w:val="5A6973"/>
                <w:sz w:val="12"/>
              </w:rPr>
              <w:br/>
              <w:t>(Corporate Risk and Compliance/Corrective Action Plan 2026.docx)</w:t>
            </w:r>
          </w:p>
        </w:tc>
        <w:tc>
          <w:tcPr>
            <w:tcW w:type="dxa" w:w="360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Treat as a living controlled record. Use its June 29 opening and planned due dates for the baseline, but do not back-date future completion statuses.</w:t>
            </w:r>
            <w:r>
              <w:rPr>
                <w:rFonts w:ascii="Liberation Sans" w:hAnsi="Liberation Sans"/>
                <w:i/>
                <w:color w:val="5A6973"/>
                <w:sz w:val="12"/>
              </w:rPr>
              <w:br/>
              <w:t>(Corporate Risk and Compliance/Corrective Action Plan 2026.docx)</w:t>
            </w:r>
          </w:p>
        </w:tc>
      </w:tr>
      <w:tr>
        <w:trPr>
          <w:cantSplit/>
        </w:trPr>
        <w:tc>
          <w:tcPr>
            <w:tcW w:type="dxa" w:w="2232"/>
            <w:shd w:fill="F7F1DE"/>
            <w:vAlign w:val="center"/>
            <w:tcMar>
              <w:top w:w="70" w:type="dxa"/>
              <w:start w:w="80" w:type="dxa"/>
              <w:bottom w:w="70" w:type="dxa"/>
              <w:end w:w="80" w:type="dxa"/>
            </w:tcMar>
          </w:tcPr>
          <w:p>
            <w:pPr>
              <w:spacing w:after="0" w:line="245" w:lineRule="auto"/>
            </w:pPr>
            <w:r/>
            <w:r>
              <w:rPr>
                <w:rFonts w:ascii="Liberation Sans" w:hAnsi="Liberation Sans"/>
                <w:b/>
                <w:color w:val="222B32"/>
                <w:sz w:val="16"/>
              </w:rPr>
              <w:t>July 6 and August 7, 2026 internal finals</w:t>
            </w:r>
          </w:p>
        </w:tc>
        <w:tc>
          <w:tcPr>
            <w:tcW w:type="dxa" w:w="432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Scope Isolation Memo dated July 6, 2026; Six-Site Credential Sweep Report dated August 7, 2026.</w:t>
            </w:r>
            <w:r>
              <w:rPr>
                <w:rFonts w:ascii="Liberation Sans" w:hAnsi="Liberation Sans"/>
                <w:i/>
                <w:color w:val="5A6973"/>
                <w:sz w:val="12"/>
              </w:rPr>
              <w:br/>
              <w:t>(Corporate Risk and Compliance/Scope Isolation Memo 2026.docx)</w:t>
            </w:r>
            <w:r>
              <w:rPr>
                <w:rFonts w:ascii="Liberation Sans" w:hAnsi="Liberation Sans"/>
                <w:i/>
                <w:color w:val="5A6973"/>
                <w:sz w:val="12"/>
              </w:rPr>
              <w:br/>
              <w:t>(Corporate Risk and Compliance/Six-Site Credential Sweep Report 2026.docx)</w:t>
            </w:r>
          </w:p>
        </w:tc>
        <w:tc>
          <w:tcPr>
            <w:tcW w:type="dxa" w:w="3600"/>
            <w:shd w:fill="F7F1DE"/>
            <w:vAlign w:val="center"/>
            <w:tcMar>
              <w:top w:w="70" w:type="dxa"/>
              <w:start w:w="80" w:type="dxa"/>
              <w:bottom w:w="70" w:type="dxa"/>
              <w:end w:w="80" w:type="dxa"/>
            </w:tcMar>
          </w:tcPr>
          <w:p>
            <w:pPr>
              <w:spacing w:after="0" w:line="245" w:lineRule="auto"/>
            </w:pPr>
            <w:r/>
            <w:r>
              <w:rPr>
                <w:rFonts w:ascii="Liberation Sans" w:hAnsi="Liberation Sans"/>
                <w:b w:val="0"/>
                <w:color w:val="222B32"/>
                <w:sz w:val="16"/>
              </w:rPr>
              <w:t>Post-baseline records. Used to test later narrative and reconcile actual dispositions, never to establish July 1 status.</w:t>
            </w:r>
            <w:r>
              <w:rPr>
                <w:rFonts w:ascii="Liberation Sans" w:hAnsi="Liberation Sans"/>
                <w:i/>
                <w:color w:val="5A6973"/>
                <w:sz w:val="12"/>
              </w:rPr>
              <w:br/>
              <w:t>(Corporate Risk and Compliance/Six-Site Credential Sweep Report 2026.docx)</w:t>
            </w:r>
          </w:p>
        </w:tc>
      </w:tr>
    </w:tbl>
    <w:p>
      <w:pPr>
        <w:spacing w:after="0"/>
      </w:pPr>
    </w:p>
    <w:p>
      <w:pPr>
        <w:pStyle w:val="Heading1"/>
        <w:keepNext/>
      </w:pPr>
      <w:r>
        <w:rPr>
          <w:rFonts w:ascii="Liberation Sans" w:hAnsi="Liberation Sans" w:eastAsia="Liberation Sans" w:cs="Liberation Sans"/>
          <w:b/>
          <w:color w:val="17324D"/>
          <w:sz w:val="27"/>
        </w:rPr>
        <w:t>8. Required disposition</w:t>
      </w:r>
    </w:p>
    <w:p>
      <w:pPr>
        <w:pStyle w:val="BodyText"/>
        <w:ind w:left="216" w:hanging="216"/>
      </w:pPr>
      <w:r>
        <w:t>1. Correct the Board and Bureau narrative: retain the credential-authority scope of Case No. BYC-FND-2026-0147, but withdraw any representation that the operational record has zero exceptions. File the water-quality and ratio reconciliation with the CAP record.</w:t>
      </w:r>
    </w:p>
    <w:p>
      <w:pPr>
        <w:pStyle w:val="BodyText"/>
        <w:ind w:left="216" w:hanging="216"/>
      </w:pPr>
      <w:r>
        <w:t>2. Re-test all 264 active Corrigwell Session 1 campers with current LG-WF, WSI, or LGI staff holding Form ASC-2; reconcile the 16 excess roster rows and eight-count board/enrollment gap before reporting band-level completion.</w:t>
      </w:r>
    </w:p>
    <w:p>
      <w:pPr>
        <w:pStyle w:val="BodyText"/>
        <w:ind w:left="216" w:hanging="216"/>
      </w:pPr>
      <w:r>
        <w:t>3. Build a deterministic staff identity crosswalk from the 150-person active roster to credential records and retrieve Form ASC-2 evidence. Until that is complete, do not report a numeric authorized-staff capacity or assign sign-off duties on the basis of title alone.</w:t>
      </w:r>
    </w:p>
    <w:p>
      <w:pPr>
        <w:pStyle w:val="BodyText"/>
        <w:ind w:left="216" w:hanging="216"/>
      </w:pPr>
      <w:r>
        <w:t>4. Treat the July 14, 2026 renewal filing as proof only that the July 15 deadline was met and CAP was in process. It does not cure the July 30 schedule conflict or prove the July 2 underwriting submission.</w:t>
      </w:r>
    </w:p>
    <w:sectPr w:rsidR="00FC693F" w:rsidRPr="0006063C" w:rsidSect="00034616">
      <w:headerReference w:type="default" r:id="rId9"/>
      <w:footerReference w:type="default" r:id="rId10"/>
      <w:pgSz w:w="12240" w:h="15840"/>
      <w:pgMar w:top="691" w:right="864" w:bottom="720" w:left="864"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Liberation Sans" w:hAnsi="Liberation Sans"/>
        <w:color w:val="5A6973"/>
        <w:sz w:val="13"/>
      </w:rPr>
      <w:t xml:space="preserve">CONFIDENTIAL COMPLIANCE MEMORANDUM  |  JULY 1, 2026 BASELINE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color w:val="2C5D7C"/>
        <w:sz w:val="15"/>
      </w:rPr>
      <w:t>KVL CAMPS  /  OPERATIONS DIRECTOR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color w:val="222B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b/>
      <w:bCs/>
      <w:color w:val="2C5D7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7" w:lineRule="auto"/>
    </w:pPr>
    <w:rPr>
      <w:rFonts w:ascii="Liberation Sans" w:hAnsi="Liberation Sans"/>
      <w:color w:val="222B32"/>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00" w:after="40"/>
    </w:pPr>
    <w:rPr>
      <w:rFonts w:ascii="Liberation Sans" w:hAnsi="Liberation Sans"/>
      <w:color w:val="2C5D7C"/>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 Compliance Memo - July 1, 2026 Baseline</dc:title>
  <dc:subject>Swim assessment authorization, operational overlap, workload, and deadlines</dc:subject>
  <dc:creator>Operations Director</dc:creator>
  <cp:keywords>KVL Camps, compliance, swim assessment, Bureau, CAP</cp:keywords>
  <dc:description>generated by python-docx</dc:description>
  <cp:lastModifiedBy/>
  <cp:revision>1</cp:revision>
  <dcterms:created xsi:type="dcterms:W3CDTF">2013-12-23T23:15:00Z</dcterms:created>
  <dcterms:modified xsi:type="dcterms:W3CDTF">2013-12-23T23:15:00Z</dcterms:modified>
  <cp:category/>
</cp:coreProperties>
</file>