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single" w:color="auto" w:sz="4"/>
          <w:insideV w:val="single" w:color="auto" w:sz="4"/>
        </w:tblBorders>
      </w:tblPr>
      <w:tblGrid>
        <w:gridCol w:w="100"/>
      </w:tblGrid>
      <w:tr>
        <w:trPr>
          <w:trHeight w:val="16838" w:hRule="exact"/>
        </w:trPr>
        <w:tc>
          <w:tcPr>
            <w:tcW w:type="pct" w:w="100%"/>
            <w:tcBorders>
              <w:top w:val="none" w:sz="0"/>
              <w:left w:val="none" w:sz="0"/>
              <w:bottom w:val="none" w:sz="0"/>
              <w:right w:val="none" w:sz="0"/>
            </w:tcBorders>
            <w:shd w:fill="0F172A" w:val="clear"/>
            <w:tcMar>
              <w:top w:type="dxa" w:w="0"/>
              <w:left w:type="dxa" w:w="0"/>
              <w:bottom w:type="dxa" w:w="0"/>
              <w:right w:type="dxa" w:w="0"/>
            </w:tcMar>
            <w:vAlign w:val="top"/>
          </w:tcPr>
          <w:p>
            <w:pPr>
              <w:spacing w:after="4500"/>
            </w:pPr>
          </w:p>
          <w:p>
            <w:pPr>
              <w:spacing w:after="200"/>
              <w:ind w:left="1200"/>
            </w:pPr>
            <w:r>
              <w:rPr>
                <w:rFonts w:ascii="Calibri"/>
                <w:b/>
                <w:bCs/>
                <w:color w:val="3B82F6"/>
                <w:spacing w:val="200"/>
                <w:sz w:val="20"/>
                <w:szCs w:val="20"/>
              </w:rPr>
              <w:t xml:space="preserve">DEPLOYMENT GUIDE</w:t>
            </w:r>
          </w:p>
          <w:p>
            <w:pPr>
              <w:spacing w:after="200"/>
              <w:ind w:left="1200"/>
            </w:pPr>
            <w:r>
              <w:rPr>
                <w:rFonts w:ascii="Calibri"/>
                <w:b/>
                <w:bCs/>
                <w:color w:val="FFFFFF"/>
                <w:sz w:val="72"/>
                <w:szCs w:val="72"/>
              </w:rPr>
              <w:t xml:space="preserve">ALADIN</w:t>
            </w:r>
          </w:p>
          <w:p>
            <w:pPr>
              <w:spacing w:after="100"/>
              <w:ind w:left="1200"/>
            </w:pPr>
            <w:r>
              <w:rPr>
                <w:rFonts w:ascii="Calibri"/>
                <w:color w:val="94A3B8"/>
                <w:sz w:val="28"/>
                <w:szCs w:val="28"/>
              </w:rPr>
              <w:t xml:space="preserve">AI-Powered B2B Commerce Platform</w:t>
            </w:r>
          </w:p>
          <w:p>
            <w:pPr>
              <w:spacing w:after="600"/>
            </w:pPr>
          </w:p>
          <w:p>
            <w:pPr>
              <w:ind w:left="1200"/>
            </w:pPr>
            <w:r>
              <w:rPr>
                <w:rFonts w:ascii="Calibri"/>
                <w:color w:val="94A3B8"/>
                <w:sz w:val="20"/>
                <w:szCs w:val="20"/>
              </w:rPr>
              <w:t xml:space="preserve">Local Development  |  Neon PostgreSQL  |  Netlify Deployment</w:t>
            </w:r>
          </w:p>
          <w:p>
            <w:pPr>
              <w:spacing w:after="2000"/>
            </w:pPr>
          </w:p>
          <w:p>
            <w:pPr>
              <w:ind w:left="1200"/>
            </w:pPr>
            <w:r>
              <w:rPr>
                <w:rFonts w:ascii="Calibri"/>
                <w:color w:val="94A3B8"/>
                <w:sz w:val="18"/>
                <w:szCs w:val="18"/>
              </w:rPr>
              <w:t xml:space="preserve">Version 1.0  |  April 2026</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0B1220"/>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Prerequisites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Required Software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Required Accounts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Local Development Setup</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Clone the Repository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Install Dependencies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2.3 Configure Environment Variables</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2.4 Push Database Schema to Neon</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2.5 (Optional) Seed the Database</w:t>
            </w:r>
            <w:r>
              <w:tab/>
            </w:r>
            <w:r>
              <w:fldChar w:fldCharType="begin"/>
            </w:r>
            <w:r>
              <w:instrText xml:space="preserve"> PAGEREF _Toc100008 \h </w:instrText>
            </w:r>
            <w:r>
              <w:fldChar w:fldCharType="separate"/>
            </w:r>
            <w:r>
              <w:t>9</w:t>
            </w:r>
            <w:r>
              <w:fldChar w:fldCharType="end"/>
            </w:r>
          </w:hyperlink>
        </w:p>
        <w:p>
          <w:pPr>
            <w:pStyle w:val="11"/>
            <w:ind w:left="360"/>
            <w:tabs>
              <w:tab w:val="right" w:leader="dot" w:pos="9026"/>
            </w:tabs>
            <w:spacing w:before="120" w:after="60"/>
          </w:pPr>
          <w:hyperlink w:anchor="_Toc100009" w:history="1">
            <w:r>
              <w:rPr>
                <w:rStyle w:val="Hyperlink"/>
              </w:rPr>
              <w:t>2.6 Run the Development Server</w:t>
            </w:r>
            <w:r>
              <w:tab/>
            </w:r>
            <w:r>
              <w:fldChar w:fldCharType="begin"/>
            </w:r>
            <w:r>
              <w:instrText xml:space="preserve"> PAGEREF _Toc100009 \h </w:instrText>
            </w:r>
            <w:r>
              <w:fldChar w:fldCharType="separate"/>
            </w:r>
            <w:r>
              <w:t>10</w:t>
            </w:r>
            <w:r>
              <w:fldChar w:fldCharType="end"/>
            </w:r>
          </w:hyperlink>
        </w:p>
        <w:p>
          <w:pPr>
            <w:pStyle w:val="9"/>
            <w:tabs>
              <w:tab w:val="right" w:leader="dot" w:pos="9026"/>
            </w:tabs>
            <w:spacing w:before="120" w:after="60"/>
          </w:pPr>
          <w:hyperlink w:anchor="_Toc100010" w:history="1">
            <w:r>
              <w:rPr>
                <w:rStyle w:val="Hyperlink"/>
              </w:rPr>
              <w:t>3. Neon PostgreSQL Setup</w:t>
            </w:r>
            <w:r>
              <w:tab/>
            </w:r>
            <w:r>
              <w:fldChar w:fldCharType="begin"/>
            </w:r>
            <w:r>
              <w:instrText xml:space="preserve"> PAGEREF _Toc100010 \h </w:instrText>
            </w:r>
            <w:r>
              <w:fldChar w:fldCharType="separate"/>
            </w:r>
            <w:r>
              <w:t>12</w:t>
            </w:r>
            <w:r>
              <w:fldChar w:fldCharType="end"/>
            </w:r>
          </w:hyperlink>
        </w:p>
        <w:p>
          <w:pPr>
            <w:pStyle w:val="11"/>
            <w:ind w:left="360"/>
            <w:tabs>
              <w:tab w:val="right" w:leader="dot" w:pos="9026"/>
            </w:tabs>
            <w:spacing w:before="120" w:after="60"/>
          </w:pPr>
          <w:hyperlink w:anchor="_Toc100011" w:history="1">
            <w:r>
              <w:rPr>
                <w:rStyle w:val="Hyperlink"/>
              </w:rPr>
              <w:t>3.1 Create a Neon Account</w:t>
            </w:r>
            <w:r>
              <w:tab/>
            </w:r>
            <w:r>
              <w:fldChar w:fldCharType="begin"/>
            </w:r>
            <w:r>
              <w:instrText xml:space="preserve"> PAGEREF _Toc100011 \h </w:instrText>
            </w:r>
            <w:r>
              <w:fldChar w:fldCharType="separate"/>
            </w:r>
            <w:r>
              <w:t>12</w:t>
            </w:r>
            <w:r>
              <w:fldChar w:fldCharType="end"/>
            </w:r>
          </w:hyperlink>
        </w:p>
        <w:p>
          <w:pPr>
            <w:pStyle w:val="11"/>
            <w:ind w:left="360"/>
            <w:tabs>
              <w:tab w:val="right" w:leader="dot" w:pos="9026"/>
            </w:tabs>
            <w:spacing w:before="120" w:after="60"/>
          </w:pPr>
          <w:hyperlink w:anchor="_Toc100012" w:history="1">
            <w:r>
              <w:rPr>
                <w:rStyle w:val="Hyperlink"/>
              </w:rPr>
              <w:t>3.2 Create a New Project</w:t>
            </w:r>
            <w:r>
              <w:tab/>
            </w:r>
            <w:r>
              <w:fldChar w:fldCharType="begin"/>
            </w:r>
            <w:r>
              <w:instrText xml:space="preserve"> PAGEREF _Toc100012 \h </w:instrText>
            </w:r>
            <w:r>
              <w:fldChar w:fldCharType="separate"/>
            </w:r>
            <w:r>
              <w:t>13</w:t>
            </w:r>
            <w:r>
              <w:fldChar w:fldCharType="end"/>
            </w:r>
          </w:hyperlink>
        </w:p>
        <w:p>
          <w:pPr>
            <w:pStyle w:val="11"/>
            <w:ind w:left="360"/>
            <w:tabs>
              <w:tab w:val="right" w:leader="dot" w:pos="9026"/>
            </w:tabs>
            <w:spacing w:before="120" w:after="60"/>
          </w:pPr>
          <w:hyperlink w:anchor="_Toc100013" w:history="1">
            <w:r>
              <w:rPr>
                <w:rStyle w:val="Hyperlink"/>
              </w:rPr>
              <w:t>3.3 Get Your Connection Strings</w:t>
            </w:r>
            <w:r>
              <w:tab/>
            </w:r>
            <w:r>
              <w:fldChar w:fldCharType="begin"/>
            </w:r>
            <w:r>
              <w:instrText xml:space="preserve"> PAGEREF _Toc100013 \h </w:instrText>
            </w:r>
            <w:r>
              <w:fldChar w:fldCharType="separate"/>
            </w:r>
            <w:r>
              <w:t>13</w:t>
            </w:r>
            <w:r>
              <w:fldChar w:fldCharType="end"/>
            </w:r>
          </w:hyperlink>
        </w:p>
        <w:p>
          <w:pPr>
            <w:pStyle w:val="12"/>
            <w:ind w:left="720"/>
            <w:tabs>
              <w:tab w:val="right" w:leader="dot" w:pos="9026"/>
            </w:tabs>
            <w:spacing w:before="120" w:after="60"/>
          </w:pPr>
          <w:hyperlink w:anchor="_Toc100014" w:history="1">
            <w:r>
              <w:rPr>
                <w:rStyle w:val="Hyperlink"/>
              </w:rPr>
              <w:t>Direct Connection (for local dev &amp; migrations)</w:t>
            </w:r>
            <w:r>
              <w:tab/>
            </w:r>
            <w:r>
              <w:fldChar w:fldCharType="begin"/>
            </w:r>
            <w:r>
              <w:instrText xml:space="preserve"> PAGEREF _Toc100014 \h </w:instrText>
            </w:r>
            <w:r>
              <w:fldChar w:fldCharType="separate"/>
            </w:r>
            <w:r>
              <w:t>13</w:t>
            </w:r>
            <w:r>
              <w:fldChar w:fldCharType="end"/>
            </w:r>
          </w:hyperlink>
        </w:p>
        <w:p>
          <w:pPr>
            <w:pStyle w:val="12"/>
            <w:ind w:left="720"/>
            <w:tabs>
              <w:tab w:val="right" w:leader="dot" w:pos="9026"/>
            </w:tabs>
            <w:spacing w:before="120" w:after="60"/>
          </w:pPr>
          <w:hyperlink w:anchor="_Toc100015" w:history="1">
            <w:r>
              <w:rPr>
                <w:rStyle w:val="Hyperlink"/>
              </w:rPr>
              <w:t>Pooled Connection (for Netlify serverless)</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3.4 Important: Prisma with Neon Pooling</w:t>
            </w:r>
            <w:r>
              <w:tab/>
            </w:r>
            <w:r>
              <w:fldChar w:fldCharType="begin"/>
            </w:r>
            <w:r>
              <w:instrText xml:space="preserve"> PAGEREF _Toc100016 \h </w:instrText>
            </w:r>
            <w:r>
              <w:fldChar w:fldCharType="separate"/>
            </w:r>
            <w:r>
              <w:t>15</w:t>
            </w:r>
            <w:r>
              <w:fldChar w:fldCharType="end"/>
            </w:r>
          </w:hyperlink>
        </w:p>
        <w:p>
          <w:pPr>
            <w:pStyle w:val="9"/>
            <w:tabs>
              <w:tab w:val="right" w:leader="dot" w:pos="9026"/>
            </w:tabs>
            <w:spacing w:before="120" w:after="60"/>
          </w:pPr>
          <w:hyperlink w:anchor="_Toc100017" w:history="1">
            <w:r>
              <w:rPr>
                <w:rStyle w:val="Hyperlink"/>
              </w:rPr>
              <w:t>4. Deploy to Netlify</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4.1 Push Code to GitHub</w:t>
            </w:r>
            <w:r>
              <w:tab/>
            </w:r>
            <w:r>
              <w:fldChar w:fldCharType="begin"/>
            </w:r>
            <w:r>
              <w:instrText xml:space="preserve"> PAGEREF _Toc100018 \h </w:instrText>
            </w:r>
            <w:r>
              <w:fldChar w:fldCharType="separate"/>
            </w:r>
            <w:r>
              <w:t>16</w:t>
            </w:r>
            <w:r>
              <w:fldChar w:fldCharType="end"/>
            </w:r>
          </w:hyperlink>
        </w:p>
        <w:p>
          <w:pPr>
            <w:pStyle w:val="11"/>
            <w:ind w:left="360"/>
            <w:tabs>
              <w:tab w:val="right" w:leader="dot" w:pos="9026"/>
            </w:tabs>
            <w:spacing w:before="120" w:after="60"/>
          </w:pPr>
          <w:hyperlink w:anchor="_Toc100019" w:history="1">
            <w:r>
              <w:rPr>
                <w:rStyle w:val="Hyperlink"/>
              </w:rPr>
              <w:t>4.2 Create Netlify Site</w:t>
            </w:r>
            <w:r>
              <w:tab/>
            </w:r>
            <w:r>
              <w:fldChar w:fldCharType="begin"/>
            </w:r>
            <w:r>
              <w:instrText xml:space="preserve"> PAGEREF _Toc100019 \h </w:instrText>
            </w:r>
            <w:r>
              <w:fldChar w:fldCharType="separate"/>
            </w:r>
            <w:r>
              <w:t>19</w:t>
            </w:r>
            <w:r>
              <w:fldChar w:fldCharType="end"/>
            </w:r>
          </w:hyperlink>
        </w:p>
        <w:p>
          <w:pPr>
            <w:pStyle w:val="11"/>
            <w:ind w:left="360"/>
            <w:tabs>
              <w:tab w:val="right" w:leader="dot" w:pos="9026"/>
            </w:tabs>
            <w:spacing w:before="120" w:after="60"/>
          </w:pPr>
          <w:hyperlink w:anchor="_Toc100020" w:history="1">
            <w:r>
              <w:rPr>
                <w:rStyle w:val="Hyperlink"/>
              </w:rPr>
              <w:t>4.3 Configure Build Settings</w:t>
            </w:r>
            <w:r>
              <w:tab/>
            </w:r>
            <w:r>
              <w:fldChar w:fldCharType="begin"/>
            </w:r>
            <w:r>
              <w:instrText xml:space="preserve"> PAGEREF _Toc100020 \h </w:instrText>
            </w:r>
            <w:r>
              <w:fldChar w:fldCharType="separate"/>
            </w:r>
            <w:r>
              <w:t>20</w:t>
            </w:r>
            <w:r>
              <w:fldChar w:fldCharType="end"/>
            </w:r>
          </w:hyperlink>
        </w:p>
        <w:p>
          <w:pPr>
            <w:pStyle w:val="11"/>
            <w:ind w:left="360"/>
            <w:tabs>
              <w:tab w:val="right" w:leader="dot" w:pos="9026"/>
            </w:tabs>
            <w:spacing w:before="120" w:after="60"/>
          </w:pPr>
          <w:hyperlink w:anchor="_Toc100021" w:history="1">
            <w:r>
              <w:rPr>
                <w:rStyle w:val="Hyperlink"/>
              </w:rPr>
              <w:t>4.4 Set Environment Variables in Netlify</w:t>
            </w:r>
            <w:r>
              <w:tab/>
            </w:r>
            <w:r>
              <w:fldChar w:fldCharType="begin"/>
            </w:r>
            <w:r>
              <w:instrText xml:space="preserve"> PAGEREF _Toc100021 \h </w:instrText>
            </w:r>
            <w:r>
              <w:fldChar w:fldCharType="separate"/>
            </w:r>
            <w:r>
              <w:t>20</w:t>
            </w:r>
            <w:r>
              <w:fldChar w:fldCharType="end"/>
            </w:r>
          </w:hyperlink>
        </w:p>
        <w:p>
          <w:pPr>
            <w:pStyle w:val="11"/>
            <w:ind w:left="360"/>
            <w:tabs>
              <w:tab w:val="right" w:leader="dot" w:pos="9026"/>
            </w:tabs>
            <w:spacing w:before="120" w:after="60"/>
          </w:pPr>
          <w:hyperlink w:anchor="_Toc100022" w:history="1">
            <w:r>
              <w:rPr>
                <w:rStyle w:val="Hyperlink"/>
              </w:rPr>
              <w:t>4.5 Understanding the netlify.toml Configuration</w:t>
            </w:r>
            <w:r>
              <w:tab/>
            </w:r>
            <w:r>
              <w:fldChar w:fldCharType="begin"/>
            </w:r>
            <w:r>
              <w:instrText xml:space="preserve"> PAGEREF _Toc100022 \h </w:instrText>
            </w:r>
            <w:r>
              <w:fldChar w:fldCharType="separate"/>
            </w:r>
            <w:r>
              <w:t>21</w:t>
            </w:r>
            <w:r>
              <w:fldChar w:fldCharType="end"/>
            </w:r>
          </w:hyperlink>
        </w:p>
        <w:p>
          <w:pPr>
            <w:pStyle w:val="11"/>
            <w:ind w:left="360"/>
            <w:tabs>
              <w:tab w:val="right" w:leader="dot" w:pos="9026"/>
            </w:tabs>
            <w:spacing w:before="120" w:after="60"/>
          </w:pPr>
          <w:hyperlink w:anchor="_Toc100023" w:history="1">
            <w:r>
              <w:rPr>
                <w:rStyle w:val="Hyperlink"/>
              </w:rPr>
              <w:t>4.6 Deploy and Verify</w:t>
            </w:r>
            <w:r>
              <w:tab/>
            </w:r>
            <w:r>
              <w:fldChar w:fldCharType="begin"/>
            </w:r>
            <w:r>
              <w:instrText xml:space="preserve"> PAGEREF _Toc100023 \h </w:instrText>
            </w:r>
            <w:r>
              <w:fldChar w:fldCharType="separate"/>
            </w:r>
            <w:r>
              <w:t>23</w:t>
            </w:r>
            <w:r>
              <w:fldChar w:fldCharType="end"/>
            </w:r>
          </w:hyperlink>
        </w:p>
        <w:p>
          <w:pPr>
            <w:pStyle w:val="9"/>
            <w:tabs>
              <w:tab w:val="right" w:leader="dot" w:pos="9026"/>
            </w:tabs>
            <w:spacing w:before="120" w:after="60"/>
          </w:pPr>
          <w:hyperlink w:anchor="_Toc100024" w:history="1">
            <w:r>
              <w:rPr>
                <w:rStyle w:val="Hyperlink"/>
              </w:rPr>
              <w:t>5. Project Configuration Details</w:t>
            </w:r>
            <w:r>
              <w:tab/>
            </w:r>
            <w:r>
              <w:fldChar w:fldCharType="begin"/>
            </w:r>
            <w:r>
              <w:instrText xml:space="preserve"> PAGEREF _Toc100024 \h </w:instrText>
            </w:r>
            <w:r>
              <w:fldChar w:fldCharType="separate"/>
            </w:r>
            <w:r>
              <w:t>25</w:t>
            </w:r>
            <w:r>
              <w:fldChar w:fldCharType="end"/>
            </w:r>
          </w:hyperlink>
        </w:p>
        <w:p>
          <w:pPr>
            <w:pStyle w:val="11"/>
            <w:ind w:left="360"/>
            <w:tabs>
              <w:tab w:val="right" w:leader="dot" w:pos="9026"/>
            </w:tabs>
            <w:spacing w:before="120" w:after="60"/>
          </w:pPr>
          <w:hyperlink w:anchor="_Toc100025" w:history="1">
            <w:r>
              <w:rPr>
                <w:rStyle w:val="Hyperlink"/>
              </w:rPr>
              <w:t>5.1 Prisma Schema (PostgreSQL)</w:t>
            </w:r>
            <w:r>
              <w:tab/>
            </w:r>
            <w:r>
              <w:fldChar w:fldCharType="begin"/>
            </w:r>
            <w:r>
              <w:instrText xml:space="preserve"> PAGEREF _Toc100025 \h </w:instrText>
            </w:r>
            <w:r>
              <w:fldChar w:fldCharType="separate"/>
            </w:r>
            <w:r>
              <w:t>25</w:t>
            </w:r>
            <w:r>
              <w:fldChar w:fldCharType="end"/>
            </w:r>
          </w:hyperlink>
        </w:p>
        <w:p>
          <w:pPr>
            <w:pStyle w:val="11"/>
            <w:ind w:left="360"/>
            <w:tabs>
              <w:tab w:val="right" w:leader="dot" w:pos="9026"/>
            </w:tabs>
            <w:spacing w:before="120" w:after="60"/>
          </w:pPr>
          <w:hyperlink w:anchor="_Toc100026" w:history="1">
            <w:r>
              <w:rPr>
                <w:rStyle w:val="Hyperlink"/>
              </w:rPr>
              <w:t>5.2 Next.js Configuration</w:t>
            </w:r>
            <w:r>
              <w:tab/>
            </w:r>
            <w:r>
              <w:fldChar w:fldCharType="begin"/>
            </w:r>
            <w:r>
              <w:instrText xml:space="preserve"> PAGEREF _Toc100026 \h </w:instrText>
            </w:r>
            <w:r>
              <w:fldChar w:fldCharType="separate"/>
            </w:r>
            <w:r>
              <w:t>27</w:t>
            </w:r>
            <w:r>
              <w:fldChar w:fldCharType="end"/>
            </w:r>
          </w:hyperlink>
        </w:p>
        <w:p>
          <w:pPr>
            <w:pStyle w:val="11"/>
            <w:ind w:left="360"/>
            <w:tabs>
              <w:tab w:val="right" w:leader="dot" w:pos="9026"/>
            </w:tabs>
            <w:spacing w:before="120" w:after="60"/>
          </w:pPr>
          <w:hyperlink w:anchor="_Toc100027" w:history="1">
            <w:r>
              <w:rPr>
                <w:rStyle w:val="Hyperlink"/>
              </w:rPr>
              <w:t>5.3 Package.json Scripts</w:t>
            </w:r>
            <w:r>
              <w:tab/>
            </w:r>
            <w:r>
              <w:fldChar w:fldCharType="begin"/>
            </w:r>
            <w:r>
              <w:instrText xml:space="preserve"> PAGEREF _Toc100027 \h </w:instrText>
            </w:r>
            <w:r>
              <w:fldChar w:fldCharType="separate"/>
            </w:r>
            <w:r>
              <w:t>29</w:t>
            </w:r>
            <w:r>
              <w:fldChar w:fldCharType="end"/>
            </w:r>
          </w:hyperlink>
        </w:p>
        <w:p>
          <w:pPr>
            <w:pStyle w:val="9"/>
            <w:tabs>
              <w:tab w:val="right" w:leader="dot" w:pos="9026"/>
            </w:tabs>
            <w:spacing w:before="120" w:after="60"/>
          </w:pPr>
          <w:hyperlink w:anchor="_Toc100028" w:history="1">
            <w:r>
              <w:rPr>
                <w:rStyle w:val="Hyperlink"/>
              </w:rPr>
              <w:t>6. Troubleshooting</w:t>
            </w:r>
            <w:r>
              <w:tab/>
            </w:r>
            <w:r>
              <w:fldChar w:fldCharType="begin"/>
            </w:r>
            <w:r>
              <w:instrText xml:space="preserve"> PAGEREF _Toc100028 \h </w:instrText>
            </w:r>
            <w:r>
              <w:fldChar w:fldCharType="separate"/>
            </w:r>
            <w:r>
              <w:t>29</w:t>
            </w:r>
            <w:r>
              <w:fldChar w:fldCharType="end"/>
            </w:r>
          </w:hyperlink>
        </w:p>
        <w:p>
          <w:pPr>
            <w:pStyle w:val="11"/>
            <w:ind w:left="360"/>
            <w:tabs>
              <w:tab w:val="right" w:leader="dot" w:pos="9026"/>
            </w:tabs>
            <w:spacing w:before="120" w:after="60"/>
          </w:pPr>
          <w:hyperlink w:anchor="_Toc100029" w:history="1">
            <w:r>
              <w:rPr>
                <w:rStyle w:val="Hyperlink"/>
              </w:rPr>
              <w:t>6.1 Build Failures</w:t>
            </w:r>
            <w:r>
              <w:tab/>
            </w:r>
            <w:r>
              <w:fldChar w:fldCharType="begin"/>
            </w:r>
            <w:r>
              <w:instrText xml:space="preserve"> PAGEREF _Toc100029 \h </w:instrText>
            </w:r>
            <w:r>
              <w:fldChar w:fldCharType="separate"/>
            </w:r>
            <w:r>
              <w:t>30</w:t>
            </w:r>
            <w:r>
              <w:fldChar w:fldCharType="end"/>
            </w:r>
          </w:hyperlink>
        </w:p>
        <w:p>
          <w:pPr>
            <w:pStyle w:val="12"/>
            <w:ind w:left="720"/>
            <w:tabs>
              <w:tab w:val="right" w:leader="dot" w:pos="9026"/>
            </w:tabs>
            <w:spacing w:before="120" w:after="60"/>
          </w:pPr>
          <w:hyperlink w:anchor="_Toc100030" w:history="1">
            <w:r>
              <w:rPr>
                <w:rStyle w:val="Hyperlink"/>
              </w:rPr>
              <w:t>Prisma Generate Fails During Build</w:t>
            </w:r>
            <w:r>
              <w:tab/>
            </w:r>
            <w:r>
              <w:fldChar w:fldCharType="begin"/>
            </w:r>
            <w:r>
              <w:instrText xml:space="preserve"> PAGEREF _Toc100030 \h </w:instrText>
            </w:r>
            <w:r>
              <w:fldChar w:fldCharType="separate"/>
            </w:r>
            <w:r>
              <w:t>30</w:t>
            </w:r>
            <w:r>
              <w:fldChar w:fldCharType="end"/>
            </w:r>
          </w:hyperlink>
        </w:p>
        <w:p>
          <w:pPr>
            <w:pStyle w:val="12"/>
            <w:ind w:left="720"/>
            <w:tabs>
              <w:tab w:val="right" w:leader="dot" w:pos="9026"/>
            </w:tabs>
            <w:spacing w:before="120" w:after="60"/>
          </w:pPr>
          <w:hyperlink w:anchor="_Toc100031" w:history="1">
            <w:r>
              <w:rPr>
                <w:rStyle w:val="Hyperlink"/>
              </w:rPr>
              <w:t>Next.js Build Memory Exhaustion</w:t>
            </w:r>
            <w:r>
              <w:tab/>
            </w:r>
            <w:r>
              <w:fldChar w:fldCharType="begin"/>
            </w:r>
            <w:r>
              <w:instrText xml:space="preserve"> PAGEREF _Toc100031 \h </w:instrText>
            </w:r>
            <w:r>
              <w:fldChar w:fldCharType="separate"/>
            </w:r>
            <w:r>
              <w:t>30</w:t>
            </w:r>
            <w:r>
              <w:fldChar w:fldCharType="end"/>
            </w:r>
          </w:hyperlink>
        </w:p>
        <w:p>
          <w:pPr>
            <w:pStyle w:val="12"/>
            <w:ind w:left="720"/>
            <w:tabs>
              <w:tab w:val="right" w:leader="dot" w:pos="9026"/>
            </w:tabs>
            <w:spacing w:before="120" w:after="60"/>
          </w:pPr>
          <w:hyperlink w:anchor="_Toc100032" w:history="1">
            <w:r>
              <w:rPr>
                <w:rStyle w:val="Hyperlink"/>
              </w:rPr>
              <w:t>Module Not Found Errors</w:t>
            </w:r>
            <w:r>
              <w:tab/>
            </w:r>
            <w:r>
              <w:fldChar w:fldCharType="begin"/>
            </w:r>
            <w:r>
              <w:instrText xml:space="preserve"> PAGEREF _Toc100032 \h </w:instrText>
            </w:r>
            <w:r>
              <w:fldChar w:fldCharType="separate"/>
            </w:r>
            <w:r>
              <w:t>30</w:t>
            </w:r>
            <w:r>
              <w:fldChar w:fldCharType="end"/>
            </w:r>
          </w:hyperlink>
        </w:p>
        <w:p>
          <w:pPr>
            <w:pStyle w:val="11"/>
            <w:ind w:left="360"/>
            <w:tabs>
              <w:tab w:val="right" w:leader="dot" w:pos="9026"/>
            </w:tabs>
            <w:spacing w:before="120" w:after="60"/>
          </w:pPr>
          <w:hyperlink w:anchor="_Toc100033" w:history="1">
            <w:r>
              <w:rPr>
                <w:rStyle w:val="Hyperlink"/>
              </w:rPr>
              <w:t>6.2 Database Connection Issues</w:t>
            </w:r>
            <w:r>
              <w:tab/>
            </w:r>
            <w:r>
              <w:fldChar w:fldCharType="begin"/>
            </w:r>
            <w:r>
              <w:instrText xml:space="preserve"> PAGEREF _Toc100033 \h </w:instrText>
            </w:r>
            <w:r>
              <w:fldChar w:fldCharType="separate"/>
            </w:r>
            <w:r>
              <w:t>31</w:t>
            </w:r>
            <w:r>
              <w:fldChar w:fldCharType="end"/>
            </w:r>
          </w:hyperlink>
        </w:p>
        <w:p>
          <w:pPr>
            <w:pStyle w:val="12"/>
            <w:ind w:left="720"/>
            <w:tabs>
              <w:tab w:val="right" w:leader="dot" w:pos="9026"/>
            </w:tabs>
            <w:spacing w:before="120" w:after="60"/>
          </w:pPr>
          <w:hyperlink w:anchor="_Toc100034" w:history="1">
            <w:r>
              <w:rPr>
                <w:rStyle w:val="Hyperlink"/>
              </w:rPr>
              <w:t>Connection Refused / Timeout</w:t>
            </w:r>
            <w:r>
              <w:tab/>
            </w:r>
            <w:r>
              <w:fldChar w:fldCharType="begin"/>
            </w:r>
            <w:r>
              <w:instrText xml:space="preserve"> PAGEREF _Toc100034 \h </w:instrText>
            </w:r>
            <w:r>
              <w:fldChar w:fldCharType="separate"/>
            </w:r>
            <w:r>
              <w:t>31</w:t>
            </w:r>
            <w:r>
              <w:fldChar w:fldCharType="end"/>
            </w:r>
          </w:hyperlink>
        </w:p>
        <w:p>
          <w:pPr>
            <w:pStyle w:val="12"/>
            <w:ind w:left="720"/>
            <w:tabs>
              <w:tab w:val="right" w:leader="dot" w:pos="9026"/>
            </w:tabs>
            <w:spacing w:before="120" w:after="60"/>
          </w:pPr>
          <w:hyperlink w:anchor="_Toc100035" w:history="1">
            <w:r>
              <w:rPr>
                <w:rStyle w:val="Hyperlink"/>
              </w:rPr>
              <w:t>Too Many Connections</w:t>
            </w:r>
            <w:r>
              <w:tab/>
            </w:r>
            <w:r>
              <w:fldChar w:fldCharType="begin"/>
            </w:r>
            <w:r>
              <w:instrText xml:space="preserve"> PAGEREF _Toc100035 \h </w:instrText>
            </w:r>
            <w:r>
              <w:fldChar w:fldCharType="separate"/>
            </w:r>
            <w:r>
              <w:t>31</w:t>
            </w:r>
            <w:r>
              <w:fldChar w:fldCharType="end"/>
            </w:r>
          </w:hyperlink>
        </w:p>
        <w:p>
          <w:pPr>
            <w:pStyle w:val="11"/>
            <w:ind w:left="360"/>
            <w:tabs>
              <w:tab w:val="right" w:leader="dot" w:pos="9026"/>
            </w:tabs>
            <w:spacing w:before="120" w:after="60"/>
          </w:pPr>
          <w:hyperlink w:anchor="_Toc100036" w:history="1">
            <w:r>
              <w:rPr>
                <w:rStyle w:val="Hyperlink"/>
              </w:rPr>
              <w:t>6.3 Runtime Errors</w:t>
            </w:r>
            <w:r>
              <w:tab/>
            </w:r>
            <w:r>
              <w:fldChar w:fldCharType="begin"/>
            </w:r>
            <w:r>
              <w:instrText xml:space="preserve"> PAGEREF _Toc100036 \h </w:instrText>
            </w:r>
            <w:r>
              <w:fldChar w:fldCharType="separate"/>
            </w:r>
            <w:r>
              <w:t>31</w:t>
            </w:r>
            <w:r>
              <w:fldChar w:fldCharType="end"/>
            </w:r>
          </w:hyperlink>
        </w:p>
        <w:p>
          <w:pPr>
            <w:pStyle w:val="12"/>
            <w:ind w:left="720"/>
            <w:tabs>
              <w:tab w:val="right" w:leader="dot" w:pos="9026"/>
            </w:tabs>
            <w:spacing w:before="120" w:after="60"/>
          </w:pPr>
          <w:hyperlink w:anchor="_Toc100037" w:history="1">
            <w:r>
              <w:rPr>
                <w:rStyle w:val="Hyperlink"/>
              </w:rPr>
              <w:t>API Routes Return 500</w:t>
            </w:r>
            <w:r>
              <w:tab/>
            </w:r>
            <w:r>
              <w:fldChar w:fldCharType="begin"/>
            </w:r>
            <w:r>
              <w:instrText xml:space="preserve"> PAGEREF _Toc100037 \h </w:instrText>
            </w:r>
            <w:r>
              <w:fldChar w:fldCharType="separate"/>
            </w:r>
            <w:r>
              <w:t>31</w:t>
            </w:r>
            <w:r>
              <w:fldChar w:fldCharType="end"/>
            </w:r>
          </w:hyperlink>
        </w:p>
        <w:p>
          <w:pPr>
            <w:pStyle w:val="12"/>
            <w:ind w:left="720"/>
            <w:tabs>
              <w:tab w:val="right" w:leader="dot" w:pos="9026"/>
            </w:tabs>
            <w:spacing w:before="120" w:after="60"/>
          </w:pPr>
          <w:hyperlink w:anchor="_Toc100038" w:history="1">
            <w:r>
              <w:rPr>
                <w:rStyle w:val="Hyperlink"/>
              </w:rPr>
              <w:t>Pages Not Found (404)</w:t>
            </w:r>
            <w:r>
              <w:tab/>
            </w:r>
            <w:r>
              <w:fldChar w:fldCharType="begin"/>
            </w:r>
            <w:r>
              <w:instrText xml:space="preserve"> PAGEREF _Toc100038 \h </w:instrText>
            </w:r>
            <w:r>
              <w:fldChar w:fldCharType="separate"/>
            </w:r>
            <w:r>
              <w:t>32</w:t>
            </w:r>
            <w:r>
              <w:fldChar w:fldCharType="end"/>
            </w:r>
          </w:hyperlink>
        </w:p>
        <w:p>
          <w:pPr>
            <w:pStyle w:val="11"/>
            <w:ind w:left="360"/>
            <w:tabs>
              <w:tab w:val="right" w:leader="dot" w:pos="9026"/>
            </w:tabs>
            <w:spacing w:before="120" w:after="60"/>
          </w:pPr>
          <w:hyperlink w:anchor="_Toc100039" w:history="1">
            <w:r>
              <w:rPr>
                <w:rStyle w:val="Hyperlink"/>
              </w:rPr>
              <w:t>6.4 Quick Diagnostic Commands</w:t>
            </w:r>
            <w:r>
              <w:tab/>
            </w:r>
            <w:r>
              <w:fldChar w:fldCharType="begin"/>
            </w:r>
            <w:r>
              <w:instrText xml:space="preserve"> PAGEREF _Toc100039 \h </w:instrText>
            </w:r>
            <w:r>
              <w:fldChar w:fldCharType="separate"/>
            </w:r>
            <w:r>
              <w:t>32</w:t>
            </w:r>
            <w:r>
              <w:fldChar w:fldCharType="end"/>
            </w:r>
          </w:hyperlink>
        </w:p>
        <w:p>
          <w:pPr>
            <w:pStyle w:val="9"/>
            <w:tabs>
              <w:tab w:val="right" w:leader="dot" w:pos="9026"/>
            </w:tabs>
            <w:spacing w:before="120" w:after="60"/>
          </w:pPr>
          <w:hyperlink w:anchor="_Toc100040" w:history="1">
            <w:r>
              <w:rPr>
                <w:rStyle w:val="Hyperlink"/>
              </w:rPr>
              <w:t>7. Quick Reference Checklist</w:t>
            </w:r>
            <w:r>
              <w:tab/>
            </w:r>
            <w:r>
              <w:fldChar w:fldCharType="begin"/>
            </w:r>
            <w:r>
              <w:instrText xml:space="preserve"> PAGEREF _Toc100040 \h </w:instrText>
            </w:r>
            <w:r>
              <w:fldChar w:fldCharType="separate"/>
            </w:r>
            <w:r>
              <w:t>34</w:t>
            </w:r>
            <w:r>
              <w:fldChar w:fldCharType="end"/>
            </w:r>
          </w:hyperlink>
        </w:p>
        <w:p>
          <w:pPr>
            <w:pStyle w:val="11"/>
            <w:ind w:left="360"/>
            <w:tabs>
              <w:tab w:val="right" w:leader="dot" w:pos="9026"/>
            </w:tabs>
            <w:spacing w:before="120" w:after="60"/>
          </w:pPr>
          <w:hyperlink w:anchor="_Toc100041" w:history="1">
            <w:r>
              <w:rPr>
                <w:rStyle w:val="Hyperlink"/>
              </w:rPr>
              <w:t>7.1 Local Development Checklist</w:t>
            </w:r>
            <w:r>
              <w:tab/>
            </w:r>
            <w:r>
              <w:fldChar w:fldCharType="begin"/>
            </w:r>
            <w:r>
              <w:instrText xml:space="preserve"> PAGEREF _Toc100041 \h </w:instrText>
            </w:r>
            <w:r>
              <w:fldChar w:fldCharType="separate"/>
            </w:r>
            <w:r>
              <w:t>35</w:t>
            </w:r>
            <w:r>
              <w:fldChar w:fldCharType="end"/>
            </w:r>
          </w:hyperlink>
        </w:p>
        <w:p>
          <w:pPr>
            <w:pStyle w:val="11"/>
            <w:ind w:left="360"/>
            <w:tabs>
              <w:tab w:val="right" w:leader="dot" w:pos="9026"/>
            </w:tabs>
            <w:spacing w:before="120" w:after="60"/>
          </w:pPr>
          <w:hyperlink w:anchor="_Toc100042" w:history="1">
            <w:r>
              <w:rPr>
                <w:rStyle w:val="Hyperlink"/>
              </w:rPr>
              <w:t>7.2 Netlify Deployment Checklist</w:t>
            </w:r>
            <w:r>
              <w:tab/>
            </w:r>
            <w:r>
              <w:fldChar w:fldCharType="begin"/>
            </w:r>
            <w:r>
              <w:instrText xml:space="preserve"> PAGEREF _Toc100042 \h </w:instrText>
            </w:r>
            <w:r>
              <w:fldChar w:fldCharType="separate"/>
            </w:r>
            <w:r>
              <w:t>35</w:t>
            </w:r>
            <w:r>
              <w:fldChar w:fldCharType="end"/>
            </w:r>
          </w:hyperlink>
        </w:p>
        <w:p>
          <w:r>
            <w:fldChar w:fldCharType="end"/>
          </w:r>
        </w:p>
      </w:sdtContent>
    </w:sdt>
    <w:p>
      <w:pPr>
        <w:spacing w:before="200"/>
      </w:pPr>
      <w:r>
        <w:rPr>
          <w:i/>
          <w:iCs/>
          <w:color w:val="888888"/>
          <w:sz w:val="18"/>
          <w:szCs w:val="18"/>
        </w:rPr>
        <w:t xml:space="preserve">Note: Right-click the TOC and select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SimHei"/>
          <w:b/>
          <w:bCs/>
          <w:color w:val="0B1220"/>
          <w:sz w:val="32"/>
          <w:szCs w:val="32"/>
        </w:rPr>
        <w:t xml:space="preserve">1. Prerequisites</w:t>
      </w:r>
      <w:bookmarkEnd w:id="100000"/>
    </w:p>
    <w:p>
      <w:pPr>
        <w:spacing w:after="120" w:line="312"/>
        <w:jc w:val="left"/>
      </w:pPr>
      <w:r>
        <w:rPr>
          <w:rFonts w:ascii="Calibri" w:eastAsia="Microsoft YaHei"/>
          <w:color w:val="1E293B"/>
          <w:sz w:val="22"/>
          <w:szCs w:val="22"/>
        </w:rPr>
        <w:t xml:space="preserve">Before setting up the ALADIN platform for local development and Netlify deployment, ensure your system meets the following requirements. This guide covers the complete workflow from cloning the project to having it live on the internet with Neon PostgreSQL as the database backend.</w:t>
      </w:r>
    </w:p>
    <w:p>
      <w:pPr>
        <w:pStyle w:val="Heading2"/>
        <w:spacing w:after="160" w:before="360" w:line="312"/>
      </w:pPr>
      <w:bookmarkStart w:id="100001" w:name="_Toc100001"/>
      <w:r>
        <w:rPr>
          <w:rFonts w:ascii="Calibri" w:eastAsia="SimHei"/>
          <w:b/>
          <w:bCs/>
          <w:color w:val="0B1220"/>
          <w:sz w:val="28"/>
          <w:szCs w:val="28"/>
        </w:rPr>
        <w:t xml:space="preserve">1.1 Required Software</w:t>
      </w:r>
      <w:bookmarkEnd w:id="100001"/>
    </w:p>
    <w:p>
      <w:pPr>
        <w:spacing w:after="120" w:line="312"/>
        <w:jc w:val="left"/>
      </w:pPr>
      <w:r>
        <w:rPr>
          <w:rFonts w:ascii="Calibri" w:eastAsia="Microsoft YaHei"/>
          <w:color w:val="1E293B"/>
          <w:sz w:val="22"/>
          <w:szCs w:val="22"/>
        </w:rPr>
        <w:t xml:space="preserve">You will need the following tools installed on your local machine. All of them are free and widely used in the Node.js ecosystem. Make sure to install them before proceeding with the setup process.</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gridCol w:w="100"/>
      </w:tblGrid>
      <w:tr>
        <w:trPr>
          <w:cantSplit/>
          <w:tblHeader/>
        </w:trPr>
        <w:tc>
          <w:tcPr>
            <w:tcW w:type="pct" w:w="25%"/>
            <w:shd w:fill="F8FAFC" w:val="clear"/>
            <w:tcMar>
              <w:top w:type="dxa" w:w="60"/>
              <w:left w:type="dxa" w:w="120"/>
              <w:bottom w:type="dxa" w:w="60"/>
              <w:right w:type="dxa" w:w="120"/>
            </w:tcMar>
          </w:tcPr>
          <w:p>
            <w:r>
              <w:rPr>
                <w:rFonts w:ascii="Calibri"/>
                <w:b/>
                <w:bCs/>
                <w:color w:val="0B1220"/>
                <w:sz w:val="20"/>
                <w:szCs w:val="20"/>
              </w:rPr>
              <w:t xml:space="preserve">Software</w:t>
            </w:r>
          </w:p>
        </w:tc>
        <w:tc>
          <w:tcPr>
            <w:tcW w:type="pct" w:w="25%"/>
            <w:shd w:fill="F8FAFC" w:val="clear"/>
            <w:tcMar>
              <w:top w:type="dxa" w:w="60"/>
              <w:left w:type="dxa" w:w="120"/>
              <w:bottom w:type="dxa" w:w="60"/>
              <w:right w:type="dxa" w:w="120"/>
            </w:tcMar>
          </w:tcPr>
          <w:p>
            <w:r>
              <w:rPr>
                <w:rFonts w:ascii="Calibri"/>
                <w:b/>
                <w:bCs/>
                <w:color w:val="0B1220"/>
                <w:sz w:val="20"/>
                <w:szCs w:val="20"/>
              </w:rPr>
              <w:t xml:space="preserve">Minimum Version</w:t>
            </w:r>
          </w:p>
        </w:tc>
        <w:tc>
          <w:tcPr>
            <w:tcW w:type="pct" w:w="25%"/>
            <w:shd w:fill="F8FAFC" w:val="clear"/>
            <w:tcMar>
              <w:top w:type="dxa" w:w="60"/>
              <w:left w:type="dxa" w:w="120"/>
              <w:bottom w:type="dxa" w:w="60"/>
              <w:right w:type="dxa" w:w="120"/>
            </w:tcMar>
          </w:tcPr>
          <w:p>
            <w:r>
              <w:rPr>
                <w:rFonts w:ascii="Calibri"/>
                <w:b/>
                <w:bCs/>
                <w:color w:val="0B1220"/>
                <w:sz w:val="20"/>
                <w:szCs w:val="20"/>
              </w:rPr>
              <w:t xml:space="preserve">Purpose</w:t>
            </w:r>
          </w:p>
        </w:tc>
        <w:tc>
          <w:tcPr>
            <w:tcW w:type="pct" w:w="25%"/>
            <w:shd w:fill="F8FAFC" w:val="clear"/>
            <w:tcMar>
              <w:top w:type="dxa" w:w="60"/>
              <w:left w:type="dxa" w:w="120"/>
              <w:bottom w:type="dxa" w:w="60"/>
              <w:right w:type="dxa" w:w="120"/>
            </w:tcMar>
          </w:tcPr>
          <w:p>
            <w:r>
              <w:rPr>
                <w:rFonts w:ascii="Calibri"/>
                <w:b/>
                <w:bCs/>
                <w:color w:val="0B1220"/>
                <w:sz w:val="20"/>
                <w:szCs w:val="20"/>
              </w:rPr>
              <w:t xml:space="preserve">Download URL</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Node.js</w:t>
            </w:r>
          </w:p>
        </w:tc>
        <w:tc>
          <w:tcPr>
            <w:tcW w:type="pct" w:w="25%"/>
            <w:tcMar>
              <w:top w:type="dxa" w:w="60"/>
              <w:left w:type="dxa" w:w="120"/>
              <w:bottom w:type="dxa" w:w="60"/>
              <w:right w:type="dxa" w:w="120"/>
            </w:tcMar>
          </w:tcPr>
          <w:p>
            <w:r>
              <w:rPr>
                <w:rFonts w:ascii="Calibri" w:eastAsia="Microsoft YaHei"/>
                <w:color w:val="1E293B"/>
                <w:sz w:val="20"/>
                <w:szCs w:val="20"/>
              </w:rPr>
              <w:t xml:space="preserve">v18.17+</w:t>
            </w:r>
          </w:p>
        </w:tc>
        <w:tc>
          <w:tcPr>
            <w:tcW w:type="pct" w:w="25%"/>
            <w:tcMar>
              <w:top w:type="dxa" w:w="60"/>
              <w:left w:type="dxa" w:w="120"/>
              <w:bottom w:type="dxa" w:w="60"/>
              <w:right w:type="dxa" w:w="120"/>
            </w:tcMar>
          </w:tcPr>
          <w:p>
            <w:r>
              <w:rPr>
                <w:rFonts w:ascii="Calibri" w:eastAsia="Microsoft YaHei"/>
                <w:color w:val="1E293B"/>
                <w:sz w:val="20"/>
                <w:szCs w:val="20"/>
              </w:rPr>
              <w:t xml:space="preserve">JavaScript runtime for building and running the app</w:t>
            </w:r>
          </w:p>
        </w:tc>
        <w:tc>
          <w:tcPr>
            <w:tcW w:type="pct" w:w="25%"/>
            <w:tcMar>
              <w:top w:type="dxa" w:w="60"/>
              <w:left w:type="dxa" w:w="120"/>
              <w:bottom w:type="dxa" w:w="60"/>
              <w:right w:type="dxa" w:w="120"/>
            </w:tcMar>
          </w:tcPr>
          <w:p>
            <w:r>
              <w:rPr>
                <w:rFonts w:ascii="Calibri" w:eastAsia="Microsoft YaHei"/>
                <w:color w:val="1E293B"/>
                <w:sz w:val="20"/>
                <w:szCs w:val="20"/>
              </w:rPr>
              <w:t xml:space="preserve">https://nodejs.org</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npm or pnpm</w:t>
            </w:r>
          </w:p>
        </w:tc>
        <w:tc>
          <w:tcPr>
            <w:tcW w:type="pct" w:w="25%"/>
            <w:tcMar>
              <w:top w:type="dxa" w:w="60"/>
              <w:left w:type="dxa" w:w="120"/>
              <w:bottom w:type="dxa" w:w="60"/>
              <w:right w:type="dxa" w:w="120"/>
            </w:tcMar>
          </w:tcPr>
          <w:p>
            <w:r>
              <w:rPr>
                <w:rFonts w:ascii="Calibri" w:eastAsia="Microsoft YaHei"/>
                <w:color w:val="1E293B"/>
                <w:sz w:val="20"/>
                <w:szCs w:val="20"/>
              </w:rPr>
              <w:t xml:space="preserve">npm 9+ / pnpm 8+</w:t>
            </w:r>
          </w:p>
        </w:tc>
        <w:tc>
          <w:tcPr>
            <w:tcW w:type="pct" w:w="25%"/>
            <w:tcMar>
              <w:top w:type="dxa" w:w="60"/>
              <w:left w:type="dxa" w:w="120"/>
              <w:bottom w:type="dxa" w:w="60"/>
              <w:right w:type="dxa" w:w="120"/>
            </w:tcMar>
          </w:tcPr>
          <w:p>
            <w:r>
              <w:rPr>
                <w:rFonts w:ascii="Calibri" w:eastAsia="Microsoft YaHei"/>
                <w:color w:val="1E293B"/>
                <w:sz w:val="20"/>
                <w:szCs w:val="20"/>
              </w:rPr>
              <w:t xml:space="preserve">Package manager for installing dependencies</w:t>
            </w:r>
          </w:p>
        </w:tc>
        <w:tc>
          <w:tcPr>
            <w:tcW w:type="pct" w:w="25%"/>
            <w:tcMar>
              <w:top w:type="dxa" w:w="60"/>
              <w:left w:type="dxa" w:w="120"/>
              <w:bottom w:type="dxa" w:w="60"/>
              <w:right w:type="dxa" w:w="120"/>
            </w:tcMar>
          </w:tcPr>
          <w:p>
            <w:r>
              <w:rPr>
                <w:rFonts w:ascii="Calibri" w:eastAsia="Microsoft YaHei"/>
                <w:color w:val="1E293B"/>
                <w:sz w:val="20"/>
                <w:szCs w:val="20"/>
              </w:rPr>
              <w:t xml:space="preserve">https://nodejs.org (npm included)</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Git</w:t>
            </w:r>
          </w:p>
        </w:tc>
        <w:tc>
          <w:tcPr>
            <w:tcW w:type="pct" w:w="25%"/>
            <w:tcMar>
              <w:top w:type="dxa" w:w="60"/>
              <w:left w:type="dxa" w:w="120"/>
              <w:bottom w:type="dxa" w:w="60"/>
              <w:right w:type="dxa" w:w="120"/>
            </w:tcMar>
          </w:tcPr>
          <w:p>
            <w:r>
              <w:rPr>
                <w:rFonts w:ascii="Calibri" w:eastAsia="Microsoft YaHei"/>
                <w:color w:val="1E293B"/>
                <w:sz w:val="20"/>
                <w:szCs w:val="20"/>
              </w:rPr>
              <w:t xml:space="preserve">2.30+</w:t>
            </w:r>
          </w:p>
        </w:tc>
        <w:tc>
          <w:tcPr>
            <w:tcW w:type="pct" w:w="25%"/>
            <w:tcMar>
              <w:top w:type="dxa" w:w="60"/>
              <w:left w:type="dxa" w:w="120"/>
              <w:bottom w:type="dxa" w:w="60"/>
              <w:right w:type="dxa" w:w="120"/>
            </w:tcMar>
          </w:tcPr>
          <w:p>
            <w:r>
              <w:rPr>
                <w:rFonts w:ascii="Calibri" w:eastAsia="Microsoft YaHei"/>
                <w:color w:val="1E293B"/>
                <w:sz w:val="20"/>
                <w:szCs w:val="20"/>
              </w:rPr>
              <w:t xml:space="preserve">Version control to clone and manage the repository</w:t>
            </w:r>
          </w:p>
        </w:tc>
        <w:tc>
          <w:tcPr>
            <w:tcW w:type="pct" w:w="25%"/>
            <w:tcMar>
              <w:top w:type="dxa" w:w="60"/>
              <w:left w:type="dxa" w:w="120"/>
              <w:bottom w:type="dxa" w:w="60"/>
              <w:right w:type="dxa" w:w="120"/>
            </w:tcMar>
          </w:tcPr>
          <w:p>
            <w:r>
              <w:rPr>
                <w:rFonts w:ascii="Calibri" w:eastAsia="Microsoft YaHei"/>
                <w:color w:val="1E293B"/>
                <w:sz w:val="20"/>
                <w:szCs w:val="20"/>
              </w:rPr>
              <w:t xml:space="preserve">https://git-scm.com</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VS Code (Recommended)</w:t>
            </w:r>
          </w:p>
        </w:tc>
        <w:tc>
          <w:tcPr>
            <w:tcW w:type="pct" w:w="25%"/>
            <w:tcMar>
              <w:top w:type="dxa" w:w="60"/>
              <w:left w:type="dxa" w:w="120"/>
              <w:bottom w:type="dxa" w:w="60"/>
              <w:right w:type="dxa" w:w="120"/>
            </w:tcMar>
          </w:tcPr>
          <w:p>
            <w:r>
              <w:rPr>
                <w:rFonts w:ascii="Calibri" w:eastAsia="Microsoft YaHei"/>
                <w:color w:val="1E293B"/>
                <w:sz w:val="20"/>
                <w:szCs w:val="20"/>
              </w:rPr>
              <w:t xml:space="preserve">Latest</w:t>
            </w:r>
          </w:p>
        </w:tc>
        <w:tc>
          <w:tcPr>
            <w:tcW w:type="pct" w:w="25%"/>
            <w:tcMar>
              <w:top w:type="dxa" w:w="60"/>
              <w:left w:type="dxa" w:w="120"/>
              <w:bottom w:type="dxa" w:w="60"/>
              <w:right w:type="dxa" w:w="120"/>
            </w:tcMar>
          </w:tcPr>
          <w:p>
            <w:r>
              <w:rPr>
                <w:rFonts w:ascii="Calibri" w:eastAsia="Microsoft YaHei"/>
                <w:color w:val="1E293B"/>
                <w:sz w:val="20"/>
                <w:szCs w:val="20"/>
              </w:rPr>
              <w:t xml:space="preserve">Code editor with excellent TypeScript/Next.js support</w:t>
            </w:r>
          </w:p>
        </w:tc>
        <w:tc>
          <w:tcPr>
            <w:tcW w:type="pct" w:w="25%"/>
            <w:tcMar>
              <w:top w:type="dxa" w:w="60"/>
              <w:left w:type="dxa" w:w="120"/>
              <w:bottom w:type="dxa" w:w="60"/>
              <w:right w:type="dxa" w:w="120"/>
            </w:tcMar>
          </w:tcPr>
          <w:p>
            <w:r>
              <w:rPr>
                <w:rFonts w:ascii="Calibri" w:eastAsia="Microsoft YaHei"/>
                <w:color w:val="1E293B"/>
                <w:sz w:val="20"/>
                <w:szCs w:val="20"/>
              </w:rPr>
              <w:t xml:space="preserve">https://code.visualstudio.com</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Prisma CLI</w:t>
            </w:r>
          </w:p>
        </w:tc>
        <w:tc>
          <w:tcPr>
            <w:tcW w:type="pct" w:w="25%"/>
            <w:tcMar>
              <w:top w:type="dxa" w:w="60"/>
              <w:left w:type="dxa" w:w="120"/>
              <w:bottom w:type="dxa" w:w="60"/>
              <w:right w:type="dxa" w:w="120"/>
            </w:tcMar>
          </w:tcPr>
          <w:p>
            <w:r>
              <w:rPr>
                <w:rFonts w:ascii="Calibri" w:eastAsia="Microsoft YaHei"/>
                <w:color w:val="1E293B"/>
                <w:sz w:val="20"/>
                <w:szCs w:val="20"/>
              </w:rPr>
              <w:t xml:space="preserve">Installed via npm</w:t>
            </w:r>
          </w:p>
        </w:tc>
        <w:tc>
          <w:tcPr>
            <w:tcW w:type="pct" w:w="25%"/>
            <w:tcMar>
              <w:top w:type="dxa" w:w="60"/>
              <w:left w:type="dxa" w:w="120"/>
              <w:bottom w:type="dxa" w:w="60"/>
              <w:right w:type="dxa" w:w="120"/>
            </w:tcMar>
          </w:tcPr>
          <w:p>
            <w:r>
              <w:rPr>
                <w:rFonts w:ascii="Calibri" w:eastAsia="Microsoft YaHei"/>
                <w:color w:val="1E293B"/>
                <w:sz w:val="20"/>
                <w:szCs w:val="20"/>
              </w:rPr>
              <w:t xml:space="preserve">Database schema management and migrations</w:t>
            </w:r>
          </w:p>
        </w:tc>
        <w:tc>
          <w:tcPr>
            <w:tcW w:type="pct" w:w="25%"/>
            <w:tcMar>
              <w:top w:type="dxa" w:w="60"/>
              <w:left w:type="dxa" w:w="120"/>
              <w:bottom w:type="dxa" w:w="60"/>
              <w:right w:type="dxa" w:w="120"/>
            </w:tcMar>
          </w:tcPr>
          <w:p>
            <w:r>
              <w:rPr>
                <w:rFonts w:ascii="Calibri" w:eastAsia="Microsoft YaHei"/>
                <w:color w:val="1E293B"/>
                <w:sz w:val="20"/>
                <w:szCs w:val="20"/>
              </w:rPr>
              <w:t xml:space="preserve">npx prisma (auto-installed)</w:t>
            </w:r>
          </w:p>
        </w:tc>
      </w:tr>
    </w:tbl>
    <w:p>
      <w:pPr>
        <w:spacing w:after="120"/>
      </w:pPr>
    </w:p>
    <w:p>
      <w:pPr>
        <w:pStyle w:val="Heading2"/>
        <w:spacing w:after="160" w:before="360" w:line="312"/>
      </w:pPr>
      <w:bookmarkStart w:id="100002" w:name="_Toc100002"/>
      <w:r>
        <w:rPr>
          <w:rFonts w:ascii="Calibri" w:eastAsia="SimHei"/>
          <w:b/>
          <w:bCs/>
          <w:color w:val="0B1220"/>
          <w:sz w:val="28"/>
          <w:szCs w:val="28"/>
        </w:rPr>
        <w:t xml:space="preserve">1.2 Required Accounts</w:t>
      </w:r>
      <w:bookmarkEnd w:id="100002"/>
    </w:p>
    <w:p>
      <w:pPr>
        <w:spacing w:after="120" w:line="312"/>
        <w:jc w:val="left"/>
      </w:pPr>
      <w:r>
        <w:rPr>
          <w:rFonts w:ascii="Calibri" w:eastAsia="Microsoft YaHei"/>
          <w:color w:val="1E293B"/>
          <w:sz w:val="22"/>
          <w:szCs w:val="22"/>
        </w:rPr>
        <w:t xml:space="preserve">You will also need accounts on the following platforms. All three offer free tiers that are more than sufficient for development and initial production deployment of the ALADIN platform. Each service has a generous free tier that can handle moderate traffic volumes, which is ideal for early-stage B2B platforms.</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gridCol w:w="100"/>
      </w:tblGrid>
      <w:tr>
        <w:trPr>
          <w:cantSplit/>
          <w:tblHeader/>
        </w:trPr>
        <w:tc>
          <w:tcPr>
            <w:tcW w:type="pct" w:w="25%"/>
            <w:shd w:fill="F8FAFC" w:val="clear"/>
            <w:tcMar>
              <w:top w:type="dxa" w:w="60"/>
              <w:left w:type="dxa" w:w="120"/>
              <w:bottom w:type="dxa" w:w="60"/>
              <w:right w:type="dxa" w:w="120"/>
            </w:tcMar>
          </w:tcPr>
          <w:p>
            <w:r>
              <w:rPr>
                <w:rFonts w:ascii="Calibri"/>
                <w:b/>
                <w:bCs/>
                <w:color w:val="0B1220"/>
                <w:sz w:val="20"/>
                <w:szCs w:val="20"/>
              </w:rPr>
              <w:t xml:space="preserve">Platform</w:t>
            </w:r>
          </w:p>
        </w:tc>
        <w:tc>
          <w:tcPr>
            <w:tcW w:type="pct" w:w="25%"/>
            <w:shd w:fill="F8FAFC" w:val="clear"/>
            <w:tcMar>
              <w:top w:type="dxa" w:w="60"/>
              <w:left w:type="dxa" w:w="120"/>
              <w:bottom w:type="dxa" w:w="60"/>
              <w:right w:type="dxa" w:w="120"/>
            </w:tcMar>
          </w:tcPr>
          <w:p>
            <w:r>
              <w:rPr>
                <w:rFonts w:ascii="Calibri"/>
                <w:b/>
                <w:bCs/>
                <w:color w:val="0B1220"/>
                <w:sz w:val="20"/>
                <w:szCs w:val="20"/>
              </w:rPr>
              <w:t xml:space="preserve">Account URL</w:t>
            </w:r>
          </w:p>
        </w:tc>
        <w:tc>
          <w:tcPr>
            <w:tcW w:type="pct" w:w="25%"/>
            <w:shd w:fill="F8FAFC" w:val="clear"/>
            <w:tcMar>
              <w:top w:type="dxa" w:w="60"/>
              <w:left w:type="dxa" w:w="120"/>
              <w:bottom w:type="dxa" w:w="60"/>
              <w:right w:type="dxa" w:w="120"/>
            </w:tcMar>
          </w:tcPr>
          <w:p>
            <w:r>
              <w:rPr>
                <w:rFonts w:ascii="Calibri"/>
                <w:b/>
                <w:bCs/>
                <w:color w:val="0B1220"/>
                <w:sz w:val="20"/>
                <w:szCs w:val="20"/>
              </w:rPr>
              <w:t xml:space="preserve">Free Tier</w:t>
            </w:r>
          </w:p>
        </w:tc>
        <w:tc>
          <w:tcPr>
            <w:tcW w:type="pct" w:w="25%"/>
            <w:shd w:fill="F8FAFC" w:val="clear"/>
            <w:tcMar>
              <w:top w:type="dxa" w:w="60"/>
              <w:left w:type="dxa" w:w="120"/>
              <w:bottom w:type="dxa" w:w="60"/>
              <w:right w:type="dxa" w:w="120"/>
            </w:tcMar>
          </w:tcPr>
          <w:p>
            <w:r>
              <w:rPr>
                <w:rFonts w:ascii="Calibri"/>
                <w:b/>
                <w:bCs/>
                <w:color w:val="0B1220"/>
                <w:sz w:val="20"/>
                <w:szCs w:val="20"/>
              </w:rPr>
              <w:t xml:space="preserve">Purpose</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GitHub</w:t>
            </w:r>
          </w:p>
        </w:tc>
        <w:tc>
          <w:tcPr>
            <w:tcW w:type="pct" w:w="25%"/>
            <w:tcMar>
              <w:top w:type="dxa" w:w="60"/>
              <w:left w:type="dxa" w:w="120"/>
              <w:bottom w:type="dxa" w:w="60"/>
              <w:right w:type="dxa" w:w="120"/>
            </w:tcMar>
          </w:tcPr>
          <w:p>
            <w:r>
              <w:rPr>
                <w:rFonts w:ascii="Calibri" w:eastAsia="Microsoft YaHei"/>
                <w:color w:val="1E293B"/>
                <w:sz w:val="20"/>
                <w:szCs w:val="20"/>
              </w:rPr>
              <w:t xml:space="preserve">https://github.com</w:t>
            </w:r>
          </w:p>
        </w:tc>
        <w:tc>
          <w:tcPr>
            <w:tcW w:type="pct" w:w="25%"/>
            <w:tcMar>
              <w:top w:type="dxa" w:w="60"/>
              <w:left w:type="dxa" w:w="120"/>
              <w:bottom w:type="dxa" w:w="60"/>
              <w:right w:type="dxa" w:w="120"/>
            </w:tcMar>
          </w:tcPr>
          <w:p>
            <w:r>
              <w:rPr>
                <w:rFonts w:ascii="Calibri" w:eastAsia="Microsoft YaHei"/>
                <w:color w:val="1E293B"/>
                <w:sz w:val="20"/>
                <w:szCs w:val="20"/>
              </w:rPr>
              <w:t xml:space="preserve">Unlimited public repos</w:t>
            </w:r>
          </w:p>
        </w:tc>
        <w:tc>
          <w:tcPr>
            <w:tcW w:type="pct" w:w="25%"/>
            <w:tcMar>
              <w:top w:type="dxa" w:w="60"/>
              <w:left w:type="dxa" w:w="120"/>
              <w:bottom w:type="dxa" w:w="60"/>
              <w:right w:type="dxa" w:w="120"/>
            </w:tcMar>
          </w:tcPr>
          <w:p>
            <w:r>
              <w:rPr>
                <w:rFonts w:ascii="Calibri" w:eastAsia="Microsoft YaHei"/>
                <w:color w:val="1E293B"/>
                <w:sz w:val="20"/>
                <w:szCs w:val="20"/>
              </w:rPr>
              <w:t xml:space="preserve">Host your source code repository</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Neon</w:t>
            </w:r>
          </w:p>
        </w:tc>
        <w:tc>
          <w:tcPr>
            <w:tcW w:type="pct" w:w="25%"/>
            <w:tcMar>
              <w:top w:type="dxa" w:w="60"/>
              <w:left w:type="dxa" w:w="120"/>
              <w:bottom w:type="dxa" w:w="60"/>
              <w:right w:type="dxa" w:w="120"/>
            </w:tcMar>
          </w:tcPr>
          <w:p>
            <w:r>
              <w:rPr>
                <w:rFonts w:ascii="Calibri" w:eastAsia="Microsoft YaHei"/>
                <w:color w:val="1E293B"/>
                <w:sz w:val="20"/>
                <w:szCs w:val="20"/>
              </w:rPr>
              <w:t xml:space="preserve">https://neon.tech</w:t>
            </w:r>
          </w:p>
        </w:tc>
        <w:tc>
          <w:tcPr>
            <w:tcW w:type="pct" w:w="25%"/>
            <w:tcMar>
              <w:top w:type="dxa" w:w="60"/>
              <w:left w:type="dxa" w:w="120"/>
              <w:bottom w:type="dxa" w:w="60"/>
              <w:right w:type="dxa" w:w="120"/>
            </w:tcMar>
          </w:tcPr>
          <w:p>
            <w:r>
              <w:rPr>
                <w:rFonts w:ascii="Calibri" w:eastAsia="Microsoft YaHei"/>
                <w:color w:val="1E293B"/>
                <w:sz w:val="20"/>
                <w:szCs w:val="20"/>
              </w:rPr>
              <w:t xml:space="preserve">0.5 GB storage, always-free</w:t>
            </w:r>
          </w:p>
        </w:tc>
        <w:tc>
          <w:tcPr>
            <w:tcW w:type="pct" w:w="25%"/>
            <w:tcMar>
              <w:top w:type="dxa" w:w="60"/>
              <w:left w:type="dxa" w:w="120"/>
              <w:bottom w:type="dxa" w:w="60"/>
              <w:right w:type="dxa" w:w="120"/>
            </w:tcMar>
          </w:tcPr>
          <w:p>
            <w:r>
              <w:rPr>
                <w:rFonts w:ascii="Calibri" w:eastAsia="Microsoft YaHei"/>
                <w:color w:val="1E293B"/>
                <w:sz w:val="20"/>
                <w:szCs w:val="20"/>
              </w:rPr>
              <w:t xml:space="preserve">Managed PostgreSQL database</w:t>
            </w:r>
          </w:p>
        </w:tc>
      </w:tr>
      <w:tr>
        <w:trPr>
          <w:cantSplit/>
        </w:trPr>
        <w:tc>
          <w:tcPr>
            <w:tcW w:type="pct" w:w="25%"/>
            <w:tcMar>
              <w:top w:type="dxa" w:w="60"/>
              <w:left w:type="dxa" w:w="120"/>
              <w:bottom w:type="dxa" w:w="60"/>
              <w:right w:type="dxa" w:w="120"/>
            </w:tcMar>
          </w:tcPr>
          <w:p>
            <w:r>
              <w:rPr>
                <w:rFonts w:ascii="Calibri" w:eastAsia="Microsoft YaHei"/>
                <w:color w:val="1E293B"/>
                <w:sz w:val="20"/>
                <w:szCs w:val="20"/>
              </w:rPr>
              <w:t xml:space="preserve">Netlify</w:t>
            </w:r>
          </w:p>
        </w:tc>
        <w:tc>
          <w:tcPr>
            <w:tcW w:type="pct" w:w="25%"/>
            <w:tcMar>
              <w:top w:type="dxa" w:w="60"/>
              <w:left w:type="dxa" w:w="120"/>
              <w:bottom w:type="dxa" w:w="60"/>
              <w:right w:type="dxa" w:w="120"/>
            </w:tcMar>
          </w:tcPr>
          <w:p>
            <w:r>
              <w:rPr>
                <w:rFonts w:ascii="Calibri" w:eastAsia="Microsoft YaHei"/>
                <w:color w:val="1E293B"/>
                <w:sz w:val="20"/>
                <w:szCs w:val="20"/>
              </w:rPr>
              <w:t xml:space="preserve">https://netlify.com</w:t>
            </w:r>
          </w:p>
        </w:tc>
        <w:tc>
          <w:tcPr>
            <w:tcW w:type="pct" w:w="25%"/>
            <w:tcMar>
              <w:top w:type="dxa" w:w="60"/>
              <w:left w:type="dxa" w:w="120"/>
              <w:bottom w:type="dxa" w:w="60"/>
              <w:right w:type="dxa" w:w="120"/>
            </w:tcMar>
          </w:tcPr>
          <w:p>
            <w:r>
              <w:rPr>
                <w:rFonts w:ascii="Calibri" w:eastAsia="Microsoft YaHei"/>
                <w:color w:val="1E293B"/>
                <w:sz w:val="20"/>
                <w:szCs w:val="20"/>
              </w:rPr>
              <w:t xml:space="preserve">100 GB bandwidth/month, 300 build min</w:t>
            </w:r>
          </w:p>
        </w:tc>
        <w:tc>
          <w:tcPr>
            <w:tcW w:type="pct" w:w="25%"/>
            <w:tcMar>
              <w:top w:type="dxa" w:w="60"/>
              <w:left w:type="dxa" w:w="120"/>
              <w:bottom w:type="dxa" w:w="60"/>
              <w:right w:type="dxa" w:w="120"/>
            </w:tcMar>
          </w:tcPr>
          <w:p>
            <w:r>
              <w:rPr>
                <w:rFonts w:ascii="Calibri" w:eastAsia="Microsoft YaHei"/>
                <w:color w:val="1E293B"/>
                <w:sz w:val="20"/>
                <w:szCs w:val="20"/>
              </w:rPr>
              <w:t xml:space="preserve">Hosting and deployment platform</w:t>
            </w:r>
          </w:p>
        </w:tc>
      </w:tr>
    </w:tbl>
    <w:p>
      <w:pPr>
        <w:spacing w:after="120"/>
      </w:pPr>
    </w:p>
    <w:p>
      <w:pPr>
        <w:pStyle w:val="Heading1"/>
        <w:spacing w:after="200" w:before="480" w:line="312"/>
      </w:pPr>
      <w:bookmarkStart w:id="100003" w:name="_Toc100003"/>
      <w:r>
        <w:rPr>
          <w:rFonts w:ascii="Calibri" w:eastAsia="SimHei"/>
          <w:b/>
          <w:bCs/>
          <w:color w:val="0B1220"/>
          <w:sz w:val="32"/>
          <w:szCs w:val="32"/>
        </w:rPr>
        <w:t xml:space="preserve">2. Local Development Setup</w:t>
      </w:r>
      <w:bookmarkEnd w:id="100003"/>
    </w:p>
    <w:p>
      <w:pPr>
        <w:spacing w:after="120" w:line="312"/>
        <w:jc w:val="left"/>
      </w:pPr>
      <w:r>
        <w:rPr>
          <w:rFonts w:ascii="Calibri" w:eastAsia="Microsoft YaHei"/>
          <w:color w:val="1E293B"/>
          <w:sz w:val="22"/>
          <w:szCs w:val="22"/>
        </w:rPr>
        <w:t xml:space="preserve">This chapter walks you through setting up the ALADIN platform on your local machine. Follow each step carefully, as the order matters. The process involves cloning the code, installing dependencies, configuring the database, and running the development server.</w:t>
      </w:r>
    </w:p>
    <w:p>
      <w:pPr>
        <w:pStyle w:val="Heading2"/>
        <w:spacing w:after="160" w:before="360" w:line="312"/>
      </w:pPr>
      <w:bookmarkStart w:id="100004" w:name="_Toc100004"/>
      <w:r>
        <w:rPr>
          <w:rFonts w:ascii="Calibri" w:eastAsia="SimHei"/>
          <w:b/>
          <w:bCs/>
          <w:color w:val="0B1220"/>
          <w:sz w:val="28"/>
          <w:szCs w:val="28"/>
        </w:rPr>
        <w:t xml:space="preserve">2.1 Clone the Repository</w:t>
      </w:r>
      <w:bookmarkEnd w:id="100004"/>
    </w:p>
    <w:p>
      <w:pPr>
        <w:spacing w:after="120" w:line="312"/>
        <w:jc w:val="left"/>
      </w:pPr>
      <w:r>
        <w:rPr>
          <w:rFonts w:ascii="Calibri" w:eastAsia="Microsoft YaHei"/>
          <w:color w:val="1E293B"/>
          <w:sz w:val="22"/>
          <w:szCs w:val="22"/>
        </w:rPr>
        <w:t xml:space="preserve">First, clone the project repository to your local machine. If you are working from a different codebase, ensure the project structure matches the ALADIN Next.js App Router architecture with the src/app directory structure. Navigate to the directory where you want to keep your projects and run the following commands:</w:t>
      </w:r>
    </w:p>
    <w:p>
      <w:pPr>
        <w:shd w:fill="F1F5F9" w:val="clear"/>
        <w:spacing w:after="0" w:line="260"/>
        <w:ind w:left="360"/>
      </w:pPr>
      <w:r>
        <w:rPr>
          <w:rFonts w:ascii="Courier New"/>
          <w:color w:val="1E293B"/>
          <w:sz w:val="18"/>
          <w:szCs w:val="18"/>
        </w:rPr>
        <w:t xml:space="preserve"># Clone the repository (replace with your actual repo URL)</w:t>
      </w:r>
    </w:p>
    <w:p>
      <w:pPr>
        <w:shd w:fill="F1F5F9" w:val="clear"/>
        <w:spacing w:after="0" w:line="260"/>
        <w:ind w:left="360"/>
      </w:pPr>
      <w:r>
        <w:rPr>
          <w:rFonts w:ascii="Courier New"/>
          <w:color w:val="1E293B"/>
          <w:sz w:val="18"/>
          <w:szCs w:val="18"/>
        </w:rPr>
        <w:t xml:space="preserve">git clone https://github.com/your-username/aladin-platform.git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Navigate into the project directory</w:t>
      </w:r>
    </w:p>
    <w:p>
      <w:pPr>
        <w:shd w:fill="F1F5F9" w:val="clear"/>
        <w:spacing w:after="0" w:line="260"/>
        <w:ind w:left="360"/>
      </w:pPr>
      <w:r>
        <w:rPr>
          <w:rFonts w:ascii="Courier New"/>
          <w:color w:val="1E293B"/>
          <w:sz w:val="18"/>
          <w:szCs w:val="18"/>
        </w:rPr>
        <w:t xml:space="preserve">cd aladin-platform</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Verify the project structure</w:t>
      </w:r>
    </w:p>
    <w:p>
      <w:pPr>
        <w:shd w:fill="F1F5F9" w:val="clear"/>
        <w:spacing w:after="0" w:line="260"/>
        <w:ind w:left="360"/>
      </w:pPr>
      <w:r>
        <w:rPr>
          <w:rFonts w:ascii="Courier New"/>
          <w:color w:val="1E293B"/>
          <w:sz w:val="18"/>
          <w:szCs w:val="18"/>
        </w:rPr>
        <w:t xml:space="preserve">ls -la</w:t>
      </w:r>
    </w:p>
    <w:p>
      <w:pPr>
        <w:spacing w:after="80"/>
      </w:pPr>
    </w:p>
    <w:p>
      <w:pPr>
        <w:pStyle w:val="Heading2"/>
        <w:spacing w:after="160" w:before="360" w:line="312"/>
      </w:pPr>
      <w:bookmarkStart w:id="100005" w:name="_Toc100005"/>
      <w:r>
        <w:rPr>
          <w:rFonts w:ascii="Calibri" w:eastAsia="SimHei"/>
          <w:b/>
          <w:bCs/>
          <w:color w:val="0B1220"/>
          <w:sz w:val="28"/>
          <w:szCs w:val="28"/>
        </w:rPr>
        <w:t xml:space="preserve">2.2 Install Dependencies</w:t>
      </w:r>
      <w:bookmarkEnd w:id="100005"/>
    </w:p>
    <w:p>
      <w:pPr>
        <w:spacing w:after="120" w:line="312"/>
        <w:jc w:val="left"/>
      </w:pPr>
      <w:r>
        <w:rPr>
          <w:rFonts w:ascii="Calibri" w:eastAsia="Microsoft YaHei"/>
          <w:color w:val="1E293B"/>
          <w:sz w:val="22"/>
          <w:szCs w:val="22"/>
        </w:rPr>
        <w:t xml:space="preserve">The project uses a combination of production and development dependencies managed through npm. The package.json includes a postinstall script that automatically generates the Prisma client after installation. Run the following command to install all required packages:</w:t>
      </w:r>
    </w:p>
    <w:p>
      <w:pPr>
        <w:shd w:fill="F1F5F9" w:val="clear"/>
        <w:spacing w:after="0" w:line="260"/>
        <w:ind w:left="360"/>
      </w:pPr>
      <w:r>
        <w:rPr>
          <w:rFonts w:ascii="Courier New"/>
          <w:color w:val="1E293B"/>
          <w:sz w:val="18"/>
          <w:szCs w:val="18"/>
        </w:rPr>
        <w:t xml:space="preserve"># Install all dependencies (production + dev)</w:t>
      </w:r>
    </w:p>
    <w:p>
      <w:pPr>
        <w:shd w:fill="F1F5F9" w:val="clear"/>
        <w:spacing w:after="0" w:line="260"/>
        <w:ind w:left="360"/>
      </w:pPr>
      <w:r>
        <w:rPr>
          <w:rFonts w:ascii="Courier New"/>
          <w:color w:val="1E293B"/>
          <w:sz w:val="18"/>
          <w:szCs w:val="18"/>
        </w:rPr>
        <w:t xml:space="preserve">npm install</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This automatically runs: npx prisma generate</w:t>
      </w:r>
    </w:p>
    <w:p>
      <w:pPr>
        <w:shd w:fill="F1F5F9" w:val="clear"/>
        <w:spacing w:after="0" w:line="260"/>
        <w:ind w:left="360"/>
      </w:pPr>
      <w:r>
        <w:rPr>
          <w:rFonts w:ascii="Courier New"/>
          <w:color w:val="1E293B"/>
          <w:sz w:val="18"/>
          <w:szCs w:val="18"/>
        </w:rPr>
        <w:t xml:space="preserve"># which creates the Prisma Client in node_modules/.prisma/client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Verify installation by checking the node_modules folder</w:t>
      </w:r>
    </w:p>
    <w:p>
      <w:pPr>
        <w:shd w:fill="F1F5F9" w:val="clear"/>
        <w:spacing w:after="0" w:line="260"/>
        <w:ind w:left="360"/>
      </w:pPr>
      <w:r>
        <w:rPr>
          <w:rFonts w:ascii="Courier New"/>
          <w:color w:val="1E293B"/>
          <w:sz w:val="18"/>
          <w:szCs w:val="18"/>
        </w:rPr>
        <w:t xml:space="preserve">ls node_modules | head -20</w:t>
      </w:r>
    </w:p>
    <w:p>
      <w:pPr>
        <w:spacing w:after="80"/>
      </w:pPr>
    </w:p>
    <w:p>
      <w:pPr>
        <w:spacing w:after="120" w:line="312"/>
        <w:jc w:val="left"/>
      </w:pPr>
      <w:r>
        <w:rPr>
          <w:rFonts w:ascii="Calibri" w:eastAsia="Microsoft YaHei"/>
          <w:color w:val="1E293B"/>
          <w:sz w:val="22"/>
          <w:szCs w:val="22"/>
        </w:rPr>
        <w:t xml:space="preserve">If you encounter any permission errors on Linux or macOS, you may need to prefix the command with sudo or configure your npm permissions. On Windows, make sure you are running your terminal as Administrator if you encounter permission-related issues.</w:t>
      </w:r>
    </w:p>
    <w:p>
      <w:pPr>
        <w:pStyle w:val="Heading2"/>
        <w:spacing w:after="160" w:before="360" w:line="312"/>
      </w:pPr>
      <w:bookmarkStart w:id="100006" w:name="_Toc100006"/>
      <w:r>
        <w:rPr>
          <w:rFonts w:ascii="Calibri" w:eastAsia="SimHei"/>
          <w:b/>
          <w:bCs/>
          <w:color w:val="0B1220"/>
          <w:sz w:val="28"/>
          <w:szCs w:val="28"/>
        </w:rPr>
        <w:t xml:space="preserve">2.3 Configure Environment Variables</w:t>
      </w:r>
      <w:bookmarkEnd w:id="100006"/>
    </w:p>
    <w:p>
      <w:pPr>
        <w:spacing w:after="120" w:line="312"/>
        <w:jc w:val="left"/>
      </w:pPr>
      <w:r>
        <w:rPr>
          <w:rFonts w:ascii="Calibri" w:eastAsia="Microsoft YaHei"/>
          <w:color w:val="1E293B"/>
          <w:sz w:val="22"/>
          <w:szCs w:val="22"/>
        </w:rPr>
        <w:t xml:space="preserve">Create a .env.local file in the project root directory. This file should contain your local development configuration. Never commit this file to version control. The .gitignore file already excludes .env* files, so your secrets will remain safe. Copy the following template and replace the placeholder values:</w:t>
      </w:r>
    </w:p>
    <w:p>
      <w:pPr>
        <w:shd w:fill="F1F5F9" w:val="clear"/>
        <w:spacing w:after="0" w:line="260"/>
        <w:ind w:left="360"/>
      </w:pPr>
      <w:r>
        <w:rPr>
          <w:rFonts w:ascii="Courier New"/>
          <w:color w:val="1E293B"/>
          <w:sz w:val="18"/>
          <w:szCs w:val="18"/>
        </w:rPr>
        <w:t xml:space="preserve"># Create .env.local in the project root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Database - Use Neon connection string (see Chapter 3)</w:t>
      </w:r>
    </w:p>
    <w:p>
      <w:pPr>
        <w:shd w:fill="F1F5F9" w:val="clear"/>
        <w:spacing w:after="0" w:line="260"/>
        <w:ind w:left="360"/>
      </w:pPr>
      <w:r>
        <w:rPr>
          <w:rFonts w:ascii="Courier New"/>
          <w:color w:val="1E293B"/>
          <w:sz w:val="18"/>
          <w:szCs w:val="18"/>
        </w:rPr>
        <w:t xml:space="preserve">DATABASE_URL="postgresql://neondb_owner:YOUR_PASSWORD@ep-xxxxx.us-east-2.aws.neon.tech/neondb?sslmode=require&amp;connect_timeout=10"</w:t>
      </w:r>
    </w:p>
    <w:p>
      <w:pPr>
        <w:shd w:fill="F1F5F9" w:val="clear"/>
        <w:spacing w:after="0" w:line="260"/>
        <w:ind w:left="360"/>
      </w:pPr>
      <w:r>
        <w:rPr>
          <w:rFonts w:ascii="Courier New"/>
          <w:color w:val="1E293B"/>
          <w:sz w:val="18"/>
          <w:szCs w:val="18"/>
        </w:rPr>
        <w:t xml:space="preserve">DIRECT_DATABASE_URL="postgresql://neondb_owner:YOUR_PASSWORD@ep-xxxxx.us-east-2.aws.neon.tech/neondb?sslmode=require"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JWT Secrets - Generate with: node -e "console.log(require('crypto').randomBytes(32).toString('hex'))"</w:t>
      </w:r>
    </w:p>
    <w:p>
      <w:pPr>
        <w:shd w:fill="F1F5F9" w:val="clear"/>
        <w:spacing w:after="0" w:line="260"/>
        <w:ind w:left="360"/>
      </w:pPr>
      <w:r>
        <w:rPr>
          <w:rFonts w:ascii="Courier New"/>
          <w:color w:val="1E293B"/>
          <w:sz w:val="18"/>
          <w:szCs w:val="18"/>
        </w:rPr>
        <w:t xml:space="preserve">JWT_SECRET="your-generated-32-char-random-string-here"</w:t>
      </w:r>
    </w:p>
    <w:p>
      <w:pPr>
        <w:shd w:fill="F1F5F9" w:val="clear"/>
        <w:spacing w:after="0" w:line="260"/>
        <w:ind w:left="360"/>
      </w:pPr>
      <w:r>
        <w:rPr>
          <w:rFonts w:ascii="Courier New"/>
          <w:color w:val="1E293B"/>
          <w:sz w:val="18"/>
          <w:szCs w:val="18"/>
        </w:rPr>
        <w:t xml:space="preserve">JWT_REFRESH_SECRET="another-generated-32-char-random-string-here"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App Config</w:t>
      </w:r>
    </w:p>
    <w:p>
      <w:pPr>
        <w:shd w:fill="F1F5F9" w:val="clear"/>
        <w:spacing w:after="0" w:line="260"/>
        <w:ind w:left="360"/>
      </w:pPr>
      <w:r>
        <w:rPr>
          <w:rFonts w:ascii="Courier New"/>
          <w:color w:val="1E293B"/>
          <w:sz w:val="18"/>
          <w:szCs w:val="18"/>
        </w:rPr>
        <w:t xml:space="preserve">NEXT_PUBLIC_APP_NAME="ALADIN"</w:t>
      </w:r>
    </w:p>
    <w:p>
      <w:pPr>
        <w:shd w:fill="F1F5F9" w:val="clear"/>
        <w:spacing w:after="0" w:line="260"/>
        <w:ind w:left="360"/>
      </w:pPr>
      <w:r>
        <w:rPr>
          <w:rFonts w:ascii="Courier New"/>
          <w:color w:val="1E293B"/>
          <w:sz w:val="18"/>
          <w:szCs w:val="18"/>
        </w:rPr>
        <w:t xml:space="preserve">NEXT_PUBLIC_APP_URL="http://localhost:3000"</w:t>
      </w:r>
    </w:p>
    <w:p>
      <w:pPr>
        <w:spacing w:after="80"/>
      </w:pPr>
    </w:p>
    <w:p>
      <w:pPr>
        <w:spacing w:after="120" w:line="312"/>
        <w:jc w:val="left"/>
      </w:pPr>
      <w:r>
        <w:rPr>
          <w:rFonts w:ascii="Calibri" w:eastAsia="Microsoft YaHei"/>
          <w:color w:val="1E293B"/>
          <w:sz w:val="22"/>
          <w:szCs w:val="22"/>
        </w:rPr>
        <w:t xml:space="preserve">To generate strong random secrets for JWT_SECRET and JWT_REFRESH_SECRET, run this command in your terminal:</w:t>
      </w:r>
    </w:p>
    <w:p>
      <w:pPr>
        <w:shd w:fill="F1F5F9" w:val="clear"/>
        <w:spacing w:after="0" w:line="260"/>
        <w:ind w:left="360"/>
      </w:pPr>
      <w:r>
        <w:rPr>
          <w:rFonts w:ascii="Courier New"/>
          <w:color w:val="1E293B"/>
          <w:sz w:val="18"/>
          <w:szCs w:val="18"/>
        </w:rPr>
        <w:t xml:space="preserve">node -e "console.log(require('crypto').randomBytes(32).toString('hex'))"</w:t>
      </w:r>
    </w:p>
    <w:p>
      <w:pPr>
        <w:spacing w:after="120" w:line="312"/>
        <w:jc w:val="left"/>
      </w:pPr>
      <w:r>
        <w:rPr>
          <w:rFonts w:ascii="Calibri" w:eastAsia="Microsoft YaHei"/>
          <w:color w:val="1E293B"/>
          <w:sz w:val="22"/>
          <w:szCs w:val="22"/>
        </w:rPr>
        <w:t xml:space="preserve">Run this command twice to generate two different secrets, one for the access token and one for the refresh token. Copy and paste each output into the corresponding environment variable.</w:t>
      </w:r>
    </w:p>
    <w:p>
      <w:pPr>
        <w:pStyle w:val="Heading2"/>
        <w:spacing w:after="160" w:before="360" w:line="312"/>
      </w:pPr>
      <w:bookmarkStart w:id="100007" w:name="_Toc100007"/>
      <w:r>
        <w:rPr>
          <w:rFonts w:ascii="Calibri" w:eastAsia="SimHei"/>
          <w:b/>
          <w:bCs/>
          <w:color w:val="0B1220"/>
          <w:sz w:val="28"/>
          <w:szCs w:val="28"/>
        </w:rPr>
        <w:t xml:space="preserve">2.4 Push Database Schema to Neon</w:t>
      </w:r>
      <w:bookmarkEnd w:id="100007"/>
    </w:p>
    <w:p>
      <w:pPr>
        <w:spacing w:after="120" w:line="312"/>
        <w:jc w:val="left"/>
      </w:pPr>
      <w:r>
        <w:rPr>
          <w:rFonts w:ascii="Calibri" w:eastAsia="Microsoft YaHei"/>
          <w:color w:val="1E293B"/>
          <w:sz w:val="22"/>
          <w:szCs w:val="22"/>
        </w:rPr>
        <w:t xml:space="preserve">The Prisma schema has already been configured for PostgreSQL (see prisma/schema.prisma). After setting up your Neon database (Chapter 3) and updating the DATABASE_URL in your .env.local file, push the schema to create all tables in your Neon PostgreSQL database:</w:t>
      </w:r>
    </w:p>
    <w:p>
      <w:pPr>
        <w:shd w:fill="F1F5F9" w:val="clear"/>
        <w:spacing w:after="0" w:line="260"/>
        <w:ind w:left="360"/>
      </w:pPr>
      <w:r>
        <w:rPr>
          <w:rFonts w:ascii="Courier New"/>
          <w:color w:val="1E293B"/>
          <w:sz w:val="18"/>
          <w:szCs w:val="18"/>
        </w:rPr>
        <w:t xml:space="preserve"># Push the Prisma schema to your Neon database</w:t>
      </w:r>
    </w:p>
    <w:p>
      <w:pPr>
        <w:shd w:fill="F1F5F9" w:val="clear"/>
        <w:spacing w:after="0" w:line="260"/>
        <w:ind w:left="360"/>
      </w:pPr>
      <w:r>
        <w:rPr>
          <w:rFonts w:ascii="Courier New"/>
          <w:color w:val="1E293B"/>
          <w:sz w:val="18"/>
          <w:szCs w:val="18"/>
        </w:rPr>
        <w:t xml:space="preserve">npx prisma db push</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Expected output:</w:t>
      </w:r>
    </w:p>
    <w:p>
      <w:pPr>
        <w:shd w:fill="F1F5F9" w:val="clear"/>
        <w:spacing w:after="0" w:line="260"/>
        <w:ind w:left="360"/>
      </w:pPr>
      <w:r>
        <w:rPr>
          <w:rFonts w:ascii="Courier New"/>
          <w:color w:val="1E293B"/>
          <w:sz w:val="18"/>
          <w:szCs w:val="18"/>
        </w:rPr>
        <w:t xml:space="preserve"># Your database is now in sync with your Prisma schema.</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Verify tables were created</w:t>
      </w:r>
    </w:p>
    <w:p>
      <w:pPr>
        <w:shd w:fill="F1F5F9" w:val="clear"/>
        <w:spacing w:after="0" w:line="260"/>
        <w:ind w:left="360"/>
      </w:pPr>
      <w:r>
        <w:rPr>
          <w:rFonts w:ascii="Courier New"/>
          <w:color w:val="1E293B"/>
          <w:sz w:val="18"/>
          <w:szCs w:val="18"/>
        </w:rPr>
        <w:t xml:space="preserve">npx prisma db execute --stdin</w:t>
      </w:r>
    </w:p>
    <w:p>
      <w:pPr>
        <w:shd w:fill="F1F5F9" w:val="clear"/>
        <w:spacing w:after="0" w:line="260"/>
        <w:ind w:left="360"/>
      </w:pPr>
      <w:r>
        <w:rPr>
          <w:rFonts w:ascii="Courier New"/>
          <w:color w:val="1E293B"/>
          <w:sz w:val="18"/>
          <w:szCs w:val="18"/>
        </w:rPr>
        <w:t xml:space="preserve"># Then type: SELECT tablename FROM pg_tables WHERE schemaname = 'public';</w:t>
      </w:r>
    </w:p>
    <w:p>
      <w:pPr>
        <w:shd w:fill="F1F5F9" w:val="clear"/>
        <w:spacing w:after="0" w:line="260"/>
        <w:ind w:left="360"/>
      </w:pPr>
      <w:r>
        <w:rPr>
          <w:rFonts w:ascii="Courier New"/>
          <w:color w:val="1E293B"/>
          <w:sz w:val="18"/>
          <w:szCs w:val="18"/>
        </w:rPr>
        <w:t xml:space="preserve"># Press Ctrl+D to execute</w:t>
      </w:r>
    </w:p>
    <w:p>
      <w:pPr>
        <w:spacing w:after="80"/>
      </w:pPr>
    </w:p>
    <w:p>
      <w:pPr>
        <w:spacing w:after="120" w:line="312"/>
        <w:jc w:val="left"/>
      </w:pPr>
      <w:r>
        <w:rPr>
          <w:rFonts w:ascii="Calibri" w:eastAsia="Microsoft YaHei"/>
          <w:color w:val="1E293B"/>
          <w:sz w:val="22"/>
          <w:szCs w:val="22"/>
        </w:rPr>
        <w:t xml:space="preserve">The prisma db push command will create all 17 tables in your Neon database: User, Shop, Ward, Category, Product, Manufacturer, Distributor, Order, OrderItem, Transaction, GroupDeal, GroupDealParticipant, Shipment, Promotion, PromotionItem, MerchandisingAudit, Broker, Payment, AuditLog, and PlatformSetting. This command is safe to run multiple times as it only creates tables that do not exist or updates schemas for tables that have changed.</w:t>
      </w:r>
    </w:p>
    <w:p>
      <w:pPr>
        <w:pStyle w:val="Heading2"/>
        <w:spacing w:after="160" w:before="360" w:line="312"/>
      </w:pPr>
      <w:bookmarkStart w:id="100008" w:name="_Toc100008"/>
      <w:r>
        <w:rPr>
          <w:rFonts w:ascii="Calibri" w:eastAsia="SimHei"/>
          <w:b/>
          <w:bCs/>
          <w:color w:val="0B1220"/>
          <w:sz w:val="28"/>
          <w:szCs w:val="28"/>
        </w:rPr>
        <w:t xml:space="preserve">2.5 (Optional) Seed the Database</w:t>
      </w:r>
      <w:bookmarkEnd w:id="100008"/>
    </w:p>
    <w:p>
      <w:pPr>
        <w:spacing w:after="120" w:line="312"/>
        <w:jc w:val="left"/>
      </w:pPr>
      <w:r>
        <w:rPr>
          <w:rFonts w:ascii="Calibri" w:eastAsia="Microsoft YaHei"/>
          <w:color w:val="1E293B"/>
          <w:sz w:val="22"/>
          <w:szCs w:val="22"/>
        </w:rPr>
        <w:t xml:space="preserve">If you have seed data or want to create an initial admin user, you can run the seed script. This step is optional but recommended for local development so you have test data to work with. The seed script creates sample shops, products, categories, and an admin user account.</w:t>
      </w:r>
    </w:p>
    <w:p>
      <w:pPr>
        <w:shd w:fill="F1F5F9" w:val="clear"/>
        <w:spacing w:after="0" w:line="260"/>
        <w:ind w:left="360"/>
      </w:pPr>
      <w:r>
        <w:rPr>
          <w:rFonts w:ascii="Courier New"/>
          <w:color w:val="1E293B"/>
          <w:sz w:val="18"/>
          <w:szCs w:val="18"/>
        </w:rPr>
        <w:t xml:space="preserve"># Run the database seed script</w:t>
      </w:r>
    </w:p>
    <w:p>
      <w:pPr>
        <w:shd w:fill="F1F5F9" w:val="clear"/>
        <w:spacing w:after="0" w:line="260"/>
        <w:ind w:left="360"/>
      </w:pPr>
      <w:r>
        <w:rPr>
          <w:rFonts w:ascii="Courier New"/>
          <w:color w:val="1E293B"/>
          <w:sz w:val="18"/>
          <w:szCs w:val="18"/>
        </w:rPr>
        <w:t xml:space="preserve">npx prisma db seed</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Or manually seed using a script</w:t>
      </w:r>
    </w:p>
    <w:p>
      <w:pPr>
        <w:shd w:fill="F1F5F9" w:val="clear"/>
        <w:spacing w:after="0" w:line="260"/>
        <w:ind w:left="360"/>
      </w:pPr>
      <w:r>
        <w:rPr>
          <w:rFonts w:ascii="Courier New"/>
          <w:color w:val="1E293B"/>
          <w:sz w:val="18"/>
          <w:szCs w:val="18"/>
        </w:rPr>
        <w:t xml:space="preserve">npx tsx prisma/seed.ts</w:t>
      </w:r>
    </w:p>
    <w:p>
      <w:pPr>
        <w:spacing w:after="80"/>
      </w:pPr>
    </w:p>
    <w:p>
      <w:pPr>
        <w:pStyle w:val="Heading2"/>
        <w:spacing w:after="160" w:before="360" w:line="312"/>
      </w:pPr>
      <w:bookmarkStart w:id="100009" w:name="_Toc100009"/>
      <w:r>
        <w:rPr>
          <w:rFonts w:ascii="Calibri" w:eastAsia="SimHei"/>
          <w:b/>
          <w:bCs/>
          <w:color w:val="0B1220"/>
          <w:sz w:val="28"/>
          <w:szCs w:val="28"/>
        </w:rPr>
        <w:t xml:space="preserve">2.6 Run the Development Server</w:t>
      </w:r>
      <w:bookmarkEnd w:id="100009"/>
    </w:p>
    <w:p>
      <w:pPr>
        <w:spacing w:after="120" w:line="312"/>
        <w:jc w:val="left"/>
      </w:pPr>
      <w:r>
        <w:rPr>
          <w:rFonts w:ascii="Calibri" w:eastAsia="Microsoft YaHei"/>
          <w:color w:val="1E293B"/>
          <w:sz w:val="22"/>
          <w:szCs w:val="22"/>
        </w:rPr>
        <w:t xml:space="preserve">Now you are ready to start the development server. The Next.js development server supports hot module reloading, which means any changes you make to the source code will be immediately reflected in your browser without a full page refresh. Open a terminal in your project root and run:</w:t>
      </w:r>
    </w:p>
    <w:p>
      <w:pPr>
        <w:shd w:fill="F1F5F9" w:val="clear"/>
        <w:spacing w:after="0" w:line="260"/>
        <w:ind w:left="360"/>
      </w:pPr>
      <w:r>
        <w:rPr>
          <w:rFonts w:ascii="Courier New"/>
          <w:color w:val="1E293B"/>
          <w:sz w:val="18"/>
          <w:szCs w:val="18"/>
        </w:rPr>
        <w:t xml:space="preserve"># Start the development server</w:t>
      </w:r>
    </w:p>
    <w:p>
      <w:pPr>
        <w:shd w:fill="F1F5F9" w:val="clear"/>
        <w:spacing w:after="0" w:line="260"/>
        <w:ind w:left="360"/>
      </w:pPr>
      <w:r>
        <w:rPr>
          <w:rFonts w:ascii="Courier New"/>
          <w:color w:val="1E293B"/>
          <w:sz w:val="18"/>
          <w:szCs w:val="18"/>
        </w:rPr>
        <w:t xml:space="preserve">npm run dev</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Expected output:</w:t>
      </w:r>
    </w:p>
    <w:p>
      <w:pPr>
        <w:shd w:fill="F1F5F9" w:val="clear"/>
        <w:spacing w:after="0" w:line="260"/>
        <w:ind w:left="360"/>
      </w:pPr>
      <w:r>
        <w:rPr>
          <w:rFonts w:ascii="Courier New"/>
          <w:color w:val="1E293B"/>
          <w:sz w:val="18"/>
          <w:szCs w:val="18"/>
        </w:rPr>
        <w:t xml:space="preserve">#   &gt; next dev -p 3000</w:t>
      </w:r>
    </w:p>
    <w:p>
      <w:pPr>
        <w:shd w:fill="F1F5F9" w:val="clear"/>
        <w:spacing w:after="0" w:line="260"/>
        <w:ind w:left="360"/>
      </w:pPr>
      <w:r>
        <w:rPr>
          <w:rFonts w:ascii="Courier New"/>
          <w:color w:val="1E293B"/>
          <w:sz w:val="18"/>
          <w:szCs w:val="18"/>
        </w:rPr>
        <w:t xml:space="preserve">#   - Local:    http://localhost:3000</w:t>
      </w:r>
    </w:p>
    <w:p>
      <w:pPr>
        <w:shd w:fill="F1F5F9" w:val="clear"/>
        <w:spacing w:after="0" w:line="260"/>
        <w:ind w:left="360"/>
      </w:pPr>
      <w:r>
        <w:rPr>
          <w:rFonts w:ascii="Courier New"/>
          <w:color w:val="1E293B"/>
          <w:sz w:val="18"/>
          <w:szCs w:val="18"/>
        </w:rPr>
        <w:t xml:space="preserve">#   - Environments: .env.local</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Open your browser and navigate to:</w:t>
      </w:r>
    </w:p>
    <w:p>
      <w:pPr>
        <w:shd w:fill="F1F5F9" w:val="clear"/>
        <w:spacing w:after="0" w:line="260"/>
        <w:ind w:left="360"/>
      </w:pPr>
      <w:r>
        <w:rPr>
          <w:rFonts w:ascii="Courier New"/>
          <w:color w:val="1E293B"/>
          <w:sz w:val="18"/>
          <w:szCs w:val="18"/>
        </w:rPr>
        <w:t xml:space="preserve"># http://localhost:3000</w:t>
      </w:r>
    </w:p>
    <w:p>
      <w:pPr>
        <w:spacing w:after="80"/>
      </w:pPr>
    </w:p>
    <w:p>
      <w:pPr>
        <w:spacing w:after="120" w:line="312"/>
        <w:jc w:val="left"/>
      </w:pPr>
      <w:r>
        <w:rPr>
          <w:rFonts w:ascii="Calibri" w:eastAsia="Microsoft YaHei"/>
          <w:color w:val="1E293B"/>
          <w:sz w:val="22"/>
          <w:szCs w:val="22"/>
        </w:rPr>
        <w:t xml:space="preserve">The ALADIN platform has 21 main pages and over 90 API routes. You can verify everything is working by navigating through the sidebar navigation to each section: Dashboard, Orders, Products, Shops, Group Buy, Credit, Supply Chain, Brokers, Reports, Trade Marketing, and Settings.</w:t>
      </w:r>
    </w:p>
    <w:p>
      <w:pPr>
        <w:pStyle w:val="Heading1"/>
        <w:spacing w:after="200" w:before="480" w:line="312"/>
      </w:pPr>
      <w:bookmarkStart w:id="100010" w:name="_Toc100010"/>
      <w:r>
        <w:rPr>
          <w:rFonts w:ascii="Calibri" w:eastAsia="SimHei"/>
          <w:b/>
          <w:bCs/>
          <w:color w:val="0B1220"/>
          <w:sz w:val="32"/>
          <w:szCs w:val="32"/>
        </w:rPr>
        <w:t xml:space="preserve">3. Neon PostgreSQL Setup</w:t>
      </w:r>
      <w:bookmarkEnd w:id="100010"/>
    </w:p>
    <w:p>
      <w:pPr>
        <w:spacing w:after="120" w:line="312"/>
        <w:jc w:val="left"/>
      </w:pPr>
      <w:r>
        <w:rPr>
          <w:rFonts w:ascii="Calibri" w:eastAsia="Microsoft YaHei"/>
          <w:color w:val="1E293B"/>
          <w:sz w:val="22"/>
          <w:szCs w:val="22"/>
        </w:rPr>
        <w:t xml:space="preserve">Neon provides a fully managed PostgreSQL database with a generous free tier that is perfect for the ALADIN platform. Neon databases are serverless and scale to zero when not in use, meaning you only pay for active usage. The free tier includes 0.5 GB of storage, which is sufficient for thousands of orders, products, and user accounts in the early stages.</w:t>
      </w:r>
    </w:p>
    <w:p>
      <w:pPr>
        <w:pStyle w:val="Heading2"/>
        <w:spacing w:after="160" w:before="360" w:line="312"/>
      </w:pPr>
      <w:bookmarkStart w:id="100011" w:name="_Toc100011"/>
      <w:r>
        <w:rPr>
          <w:rFonts w:ascii="Calibri" w:eastAsia="SimHei"/>
          <w:b/>
          <w:bCs/>
          <w:color w:val="0B1220"/>
          <w:sz w:val="28"/>
          <w:szCs w:val="28"/>
        </w:rPr>
        <w:t xml:space="preserve">3.1 Create a Neon Account</w:t>
      </w:r>
      <w:bookmarkEnd w:id="100011"/>
    </w:p>
    <w:p>
      <w:pPr>
        <w:spacing w:after="120" w:line="312"/>
        <w:jc w:val="left"/>
      </w:pPr>
      <w:r>
        <w:rPr>
          <w:rFonts w:ascii="Calibri" w:eastAsia="Microsoft YaHei"/>
          <w:color w:val="1E293B"/>
          <w:sz w:val="22"/>
          <w:szCs w:val="22"/>
        </w:rPr>
        <w:t xml:space="preserve">Navigate to https://neon.tech and sign up for a free account. You can sign up using GitHub, Google, or email. After verifying your email address, you will be taken to the Neon console where you can create your first project.</w:t>
      </w:r>
    </w:p>
    <w:p>
      <w:pPr>
        <w:pStyle w:val="Heading2"/>
        <w:spacing w:after="160" w:before="360" w:line="312"/>
      </w:pPr>
      <w:bookmarkStart w:id="100012" w:name="_Toc100012"/>
      <w:r>
        <w:rPr>
          <w:rFonts w:ascii="Calibri" w:eastAsia="SimHei"/>
          <w:b/>
          <w:bCs/>
          <w:color w:val="0B1220"/>
          <w:sz w:val="28"/>
          <w:szCs w:val="28"/>
        </w:rPr>
        <w:t xml:space="preserve">3.2 Create a New Project</w:t>
      </w:r>
      <w:bookmarkEnd w:id="100012"/>
    </w:p>
    <w:p>
      <w:pPr>
        <w:spacing w:after="120" w:line="312"/>
        <w:jc w:val="left"/>
      </w:pPr>
      <w:r>
        <w:rPr>
          <w:rFonts w:ascii="Calibri" w:eastAsia="Microsoft YaHei"/>
          <w:color w:val="1E293B"/>
          <w:sz w:val="22"/>
          <w:szCs w:val="22"/>
        </w:rPr>
        <w:t xml:space="preserve">In the Neon console, click the "Create Project" button. You will be prompted to choose a region, database name, and branch name. Follow these steps carefully to ensure optimal connectivity from both your local machine and Netlify:</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Setting</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Recommended Value</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Notes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Region</w:t>
            </w:r>
          </w:p>
        </w:tc>
        <w:tc>
          <w:tcPr>
            <w:tcW w:type="pct" w:w="33%"/>
            <w:tcMar>
              <w:top w:type="dxa" w:w="60"/>
              <w:left w:type="dxa" w:w="120"/>
              <w:bottom w:type="dxa" w:w="60"/>
              <w:right w:type="dxa" w:w="120"/>
            </w:tcMar>
          </w:tcPr>
          <w:p>
            <w:r>
              <w:rPr>
                <w:rFonts w:ascii="Calibri" w:eastAsia="Microsoft YaHei"/>
                <w:color w:val="1E293B"/>
                <w:sz w:val="20"/>
                <w:szCs w:val="20"/>
              </w:rPr>
              <w:t xml:space="preserve">US East (Ohio) or AWS Asia Pacific (Singapore)</w:t>
            </w:r>
          </w:p>
        </w:tc>
        <w:tc>
          <w:tcPr>
            <w:tcW w:type="pct" w:w="33%"/>
            <w:tcMar>
              <w:top w:type="dxa" w:w="60"/>
              <w:left w:type="dxa" w:w="120"/>
              <w:bottom w:type="dxa" w:w="60"/>
              <w:right w:type="dxa" w:w="120"/>
            </w:tcMar>
          </w:tcPr>
          <w:p>
            <w:r>
              <w:rPr>
                <w:rFonts w:ascii="Calibri" w:eastAsia="Microsoft YaHei"/>
                <w:color w:val="1E293B"/>
                <w:sz w:val="20"/>
                <w:szCs w:val="20"/>
              </w:rPr>
              <w:t xml:space="preserve">Choose the region closest to your users for lowest latency</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Database Name</w:t>
            </w:r>
          </w:p>
        </w:tc>
        <w:tc>
          <w:tcPr>
            <w:tcW w:type="pct" w:w="33%"/>
            <w:tcMar>
              <w:top w:type="dxa" w:w="60"/>
              <w:left w:type="dxa" w:w="120"/>
              <w:bottom w:type="dxa" w:w="60"/>
              <w:right w:type="dxa" w:w="120"/>
            </w:tcMar>
          </w:tcPr>
          <w:p>
            <w:r>
              <w:rPr>
                <w:rFonts w:ascii="Calibri" w:eastAsia="Microsoft YaHei"/>
                <w:color w:val="1E293B"/>
                <w:sz w:val="20"/>
                <w:szCs w:val="20"/>
              </w:rPr>
              <w:t xml:space="preserve">neondb (default)</w:t>
            </w:r>
          </w:p>
        </w:tc>
        <w:tc>
          <w:tcPr>
            <w:tcW w:type="pct" w:w="33%"/>
            <w:tcMar>
              <w:top w:type="dxa" w:w="60"/>
              <w:left w:type="dxa" w:w="120"/>
              <w:bottom w:type="dxa" w:w="60"/>
              <w:right w:type="dxa" w:w="120"/>
            </w:tcMar>
          </w:tcPr>
          <w:p>
            <w:r>
              <w:rPr>
                <w:rFonts w:ascii="Calibri" w:eastAsia="Microsoft YaHei"/>
                <w:color w:val="1E293B"/>
                <w:sz w:val="20"/>
                <w:szCs w:val="20"/>
              </w:rPr>
              <w:t xml:space="preserve">Leave as default unless you have specific naming requirements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Branch Name</w:t>
            </w:r>
          </w:p>
        </w:tc>
        <w:tc>
          <w:tcPr>
            <w:tcW w:type="pct" w:w="33%"/>
            <w:tcMar>
              <w:top w:type="dxa" w:w="60"/>
              <w:left w:type="dxa" w:w="120"/>
              <w:bottom w:type="dxa" w:w="60"/>
              <w:right w:type="dxa" w:w="120"/>
            </w:tcMar>
          </w:tcPr>
          <w:p>
            <w:r>
              <w:rPr>
                <w:rFonts w:ascii="Calibri" w:eastAsia="Microsoft YaHei"/>
                <w:color w:val="1E293B"/>
                <w:sz w:val="20"/>
                <w:szCs w:val="20"/>
              </w:rPr>
              <w:t xml:space="preserve">main (default)</w:t>
            </w:r>
          </w:p>
        </w:tc>
        <w:tc>
          <w:tcPr>
            <w:tcW w:type="pct" w:w="33%"/>
            <w:tcMar>
              <w:top w:type="dxa" w:w="60"/>
              <w:left w:type="dxa" w:w="120"/>
              <w:bottom w:type="dxa" w:w="60"/>
              <w:right w:type="dxa" w:w="120"/>
            </w:tcMar>
          </w:tcPr>
          <w:p>
            <w:r>
              <w:rPr>
                <w:rFonts w:ascii="Calibri" w:eastAsia="Microsoft YaHei"/>
                <w:color w:val="1E293B"/>
                <w:sz w:val="20"/>
                <w:szCs w:val="20"/>
              </w:rPr>
              <w:t xml:space="preserve">Leave as default; branches work like Git branches for databases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Compute Size</w:t>
            </w:r>
          </w:p>
        </w:tc>
        <w:tc>
          <w:tcPr>
            <w:tcW w:type="pct" w:w="33%"/>
            <w:tcMar>
              <w:top w:type="dxa" w:w="60"/>
              <w:left w:type="dxa" w:w="120"/>
              <w:bottom w:type="dxa" w:w="60"/>
              <w:right w:type="dxa" w:w="120"/>
            </w:tcMar>
          </w:tcPr>
          <w:p>
            <w:r>
              <w:rPr>
                <w:rFonts w:ascii="Calibri" w:eastAsia="Microsoft YaHei"/>
                <w:color w:val="1E293B"/>
                <w:sz w:val="20"/>
                <w:szCs w:val="20"/>
              </w:rPr>
              <w:t xml:space="preserve">Free tier (0.25 vCPU, 1 GB RAM)</w:t>
            </w:r>
          </w:p>
        </w:tc>
        <w:tc>
          <w:tcPr>
            <w:tcW w:type="pct" w:w="33%"/>
            <w:tcMar>
              <w:top w:type="dxa" w:w="60"/>
              <w:left w:type="dxa" w:w="120"/>
              <w:bottom w:type="dxa" w:w="60"/>
              <w:right w:type="dxa" w:w="120"/>
            </w:tcMar>
          </w:tcPr>
          <w:p>
            <w:r>
              <w:rPr>
                <w:rFonts w:ascii="Calibri" w:eastAsia="Microsoft YaHei"/>
                <w:color w:val="1E293B"/>
                <w:sz w:val="20"/>
                <w:szCs w:val="20"/>
              </w:rPr>
              <w:t xml:space="preserve">Sufficient for development and early production</w:t>
            </w:r>
          </w:p>
        </w:tc>
      </w:tr>
    </w:tbl>
    <w:p>
      <w:pPr>
        <w:spacing w:after="120"/>
      </w:pPr>
    </w:p>
    <w:p>
      <w:pPr>
        <w:spacing w:after="120" w:line="312"/>
        <w:jc w:val="left"/>
      </w:pPr>
      <w:r>
        <w:rPr>
          <w:rFonts w:ascii="Calibri" w:eastAsia="Microsoft YaHei"/>
          <w:color w:val="1E293B"/>
          <w:sz w:val="22"/>
          <w:szCs w:val="22"/>
        </w:rPr>
        <w:t xml:space="preserve">After creating the project, you will see your connection details in the Neon dashboard. You need two connection strings: a Direct connection string (for local development and schema migrations) and a Pooled connection string (for Netlify serverless functions).</w:t>
      </w:r>
    </w:p>
    <w:p>
      <w:pPr>
        <w:pStyle w:val="Heading2"/>
        <w:spacing w:after="160" w:before="360" w:line="312"/>
      </w:pPr>
      <w:bookmarkStart w:id="100013" w:name="_Toc100013"/>
      <w:r>
        <w:rPr>
          <w:rFonts w:ascii="Calibri" w:eastAsia="SimHei"/>
          <w:b/>
          <w:bCs/>
          <w:color w:val="0B1220"/>
          <w:sz w:val="28"/>
          <w:szCs w:val="28"/>
        </w:rPr>
        <w:t xml:space="preserve">3.3 Get Your Connection Strings</w:t>
      </w:r>
      <w:bookmarkEnd w:id="100013"/>
    </w:p>
    <w:p>
      <w:pPr>
        <w:spacing w:after="120" w:line="312"/>
        <w:jc w:val="left"/>
      </w:pPr>
      <w:r>
        <w:rPr>
          <w:rFonts w:ascii="Calibri" w:eastAsia="Microsoft YaHei"/>
          <w:color w:val="1E293B"/>
          <w:sz w:val="22"/>
          <w:szCs w:val="22"/>
        </w:rPr>
        <w:t xml:space="preserve">In your Neon project dashboard, navigate to the Connection Details panel. You will see two types of connection strings. Both are important and serve different purposes in the deployment architecture.</w:t>
      </w:r>
    </w:p>
    <w:p>
      <w:pPr>
        <w:pStyle w:val="Heading3"/>
        <w:spacing w:after="120" w:before="240" w:line="312"/>
      </w:pPr>
      <w:bookmarkStart w:id="100014" w:name="_Toc100014"/>
      <w:r>
        <w:rPr>
          <w:rFonts w:ascii="Calibri" w:eastAsia="SimHei"/>
          <w:b/>
          <w:bCs/>
          <w:color w:val="3B82F6"/>
          <w:sz w:val="24"/>
          <w:szCs w:val="24"/>
        </w:rPr>
        <w:t xml:space="preserve">Direct Connection (for local dev &amp; migrations)</w:t>
      </w:r>
      <w:bookmarkEnd w:id="100014"/>
    </w:p>
    <w:p>
      <w:pPr>
        <w:spacing w:after="120" w:line="312"/>
        <w:jc w:val="left"/>
      </w:pPr>
      <w:r>
        <w:rPr>
          <w:rFonts w:ascii="Calibri" w:eastAsia="Microsoft YaHei"/>
          <w:color w:val="1E293B"/>
          <w:sz w:val="22"/>
          <w:szCs w:val="22"/>
        </w:rPr>
        <w:t xml:space="preserve">This connection string establishes a direct TCP connection to your Neon database. Use this for local development, running Prisma migrations, and any administrative database operations. It provides the most reliable connection for schema changes.</w:t>
      </w:r>
    </w:p>
    <w:p>
      <w:pPr>
        <w:shd w:fill="F1F5F9" w:val="clear"/>
        <w:spacing w:after="0" w:line="260"/>
        <w:ind w:left="360"/>
      </w:pPr>
      <w:r>
        <w:rPr>
          <w:rFonts w:ascii="Courier New"/>
          <w:color w:val="1E293B"/>
          <w:sz w:val="18"/>
          <w:szCs w:val="18"/>
        </w:rPr>
        <w:t xml:space="preserve"># Example Direct Connection String:</w:t>
      </w:r>
    </w:p>
    <w:p>
      <w:pPr>
        <w:shd w:fill="F1F5F9" w:val="clear"/>
        <w:spacing w:after="0" w:line="260"/>
        <w:ind w:left="360"/>
      </w:pPr>
      <w:r>
        <w:rPr>
          <w:rFonts w:ascii="Courier New"/>
          <w:color w:val="1E293B"/>
          <w:sz w:val="18"/>
          <w:szCs w:val="18"/>
        </w:rPr>
        <w:t xml:space="preserve">postgresql://neondb_owner:abc123xyz@ep-cool-name-123456.us-east-2.aws.neon.tech/neondb?sslmode=require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Use this as DIRECT_DATABASE_URL in .env.local</w:t>
      </w:r>
    </w:p>
    <w:p>
      <w:pPr>
        <w:shd w:fill="F1F5F9" w:val="clear"/>
        <w:spacing w:after="0" w:line="260"/>
        <w:ind w:left="360"/>
      </w:pPr>
      <w:r>
        <w:rPr>
          <w:rFonts w:ascii="Courier New"/>
          <w:color w:val="1E293B"/>
          <w:sz w:val="18"/>
          <w:szCs w:val="18"/>
        </w:rPr>
        <w:t xml:space="preserve"># Also use this as DATABASE_URL for local development</w:t>
      </w:r>
    </w:p>
    <w:p>
      <w:pPr>
        <w:spacing w:after="80"/>
      </w:pPr>
    </w:p>
    <w:p>
      <w:pPr>
        <w:pStyle w:val="Heading3"/>
        <w:spacing w:after="120" w:before="240" w:line="312"/>
      </w:pPr>
      <w:bookmarkStart w:id="100015" w:name="_Toc100015"/>
      <w:r>
        <w:rPr>
          <w:rFonts w:ascii="Calibri" w:eastAsia="SimHei"/>
          <w:b/>
          <w:bCs/>
          <w:color w:val="3B82F6"/>
          <w:sz w:val="24"/>
          <w:szCs w:val="24"/>
        </w:rPr>
        <w:t xml:space="preserve">Pooled Connection (for Netlify serverless)</w:t>
      </w:r>
      <w:bookmarkEnd w:id="100015"/>
    </w:p>
    <w:p>
      <w:pPr>
        <w:spacing w:after="120" w:line="312"/>
        <w:jc w:val="left"/>
      </w:pPr>
      <w:r>
        <w:rPr>
          <w:rFonts w:ascii="Calibri" w:eastAsia="Microsoft YaHei"/>
          <w:color w:val="1E293B"/>
          <w:sz w:val="22"/>
          <w:szCs w:val="22"/>
        </w:rPr>
        <w:t xml:space="preserve">The pooled connection string uses Neon's connection pooler to efficiently manage database connections in a serverless environment like Netlify. This is critical because serverless functions can create many short-lived connections, and the pooler prevents exhausting your database's connection limit. The pooled connection string typically ends with -pooler in the hostname.</w:t>
      </w:r>
    </w:p>
    <w:p>
      <w:pPr>
        <w:shd w:fill="F1F5F9" w:val="clear"/>
        <w:spacing w:after="0" w:line="260"/>
        <w:ind w:left="360"/>
      </w:pPr>
      <w:r>
        <w:rPr>
          <w:rFonts w:ascii="Courier New"/>
          <w:color w:val="1E293B"/>
          <w:sz w:val="18"/>
          <w:szCs w:val="18"/>
        </w:rPr>
        <w:t xml:space="preserve"># Example Pooled Connection String:</w:t>
      </w:r>
    </w:p>
    <w:p>
      <w:pPr>
        <w:shd w:fill="F1F5F9" w:val="clear"/>
        <w:spacing w:after="0" w:line="260"/>
        <w:ind w:left="360"/>
      </w:pPr>
      <w:r>
        <w:rPr>
          <w:rFonts w:ascii="Courier New"/>
          <w:color w:val="1E293B"/>
          <w:sz w:val="18"/>
          <w:szCs w:val="18"/>
        </w:rPr>
        <w:t xml:space="preserve">postgresql://neondb_owner:abc123xyz@ep-cool-name-123456-pooler.us-east-2.aws.neon.tech/neondb?sslmode=require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Use this as DATABASE_URL in Netlify environment variables</w:t>
      </w:r>
    </w:p>
    <w:p>
      <w:pPr>
        <w:shd w:fill="F1F5F9" w:val="clear"/>
        <w:spacing w:after="0" w:line="260"/>
        <w:ind w:left="360"/>
      </w:pPr>
      <w:r>
        <w:rPr>
          <w:rFonts w:ascii="Courier New"/>
          <w:color w:val="1E293B"/>
          <w:sz w:val="18"/>
          <w:szCs w:val="18"/>
        </w:rPr>
        <w:t xml:space="preserve"># Note the -pooler suffix in the hostname</w:t>
      </w:r>
    </w:p>
    <w:p>
      <w:pPr>
        <w:spacing w:after="80"/>
      </w:pPr>
    </w:p>
    <w:p>
      <w:pPr>
        <w:pStyle w:val="Heading2"/>
        <w:spacing w:after="160" w:before="360" w:line="312"/>
      </w:pPr>
      <w:bookmarkStart w:id="100016" w:name="_Toc100016"/>
      <w:r>
        <w:rPr>
          <w:rFonts w:ascii="Calibri" w:eastAsia="SimHei"/>
          <w:b/>
          <w:bCs/>
          <w:color w:val="0B1220"/>
          <w:sz w:val="28"/>
          <w:szCs w:val="28"/>
        </w:rPr>
        <w:t xml:space="preserve">3.4 Important: Prisma with Neon Pooling</w:t>
      </w:r>
      <w:bookmarkEnd w:id="100016"/>
    </w:p>
    <w:p>
      <w:pPr>
        <w:spacing w:after="120" w:line="312"/>
        <w:jc w:val="left"/>
      </w:pPr>
      <w:r>
        <w:rPr>
          <w:rFonts w:ascii="Calibri" w:eastAsia="Microsoft YaHei"/>
          <w:color w:val="1E293B"/>
          <w:sz w:val="22"/>
          <w:szCs w:val="22"/>
        </w:rPr>
        <w:t xml:space="preserve">Prisma uses two environment variables when working with connection pooling. The schema file (prisma/schema.prisma) has been configured with both url and directUrl fields. Here is how they work together in different environments:</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Environment</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DATABASE_URL</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DIRECT_DATABASE_URL</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Local Development</w:t>
            </w:r>
          </w:p>
        </w:tc>
        <w:tc>
          <w:tcPr>
            <w:tcW w:type="pct" w:w="33%"/>
            <w:tcMar>
              <w:top w:type="dxa" w:w="60"/>
              <w:left w:type="dxa" w:w="120"/>
              <w:bottom w:type="dxa" w:w="60"/>
              <w:right w:type="dxa" w:w="120"/>
            </w:tcMar>
          </w:tcPr>
          <w:p>
            <w:r>
              <w:rPr>
                <w:rFonts w:ascii="Calibri" w:eastAsia="Microsoft YaHei"/>
                <w:color w:val="1E293B"/>
                <w:sz w:val="20"/>
                <w:szCs w:val="20"/>
              </w:rPr>
              <w:t xml:space="preserve">Direct connection string</w:t>
            </w:r>
          </w:p>
        </w:tc>
        <w:tc>
          <w:tcPr>
            <w:tcW w:type="pct" w:w="33%"/>
            <w:tcMar>
              <w:top w:type="dxa" w:w="60"/>
              <w:left w:type="dxa" w:w="120"/>
              <w:bottom w:type="dxa" w:w="60"/>
              <w:right w:type="dxa" w:w="120"/>
            </w:tcMar>
          </w:tcPr>
          <w:p>
            <w:r>
              <w:rPr>
                <w:rFonts w:ascii="Calibri" w:eastAsia="Microsoft YaHei"/>
                <w:color w:val="1E293B"/>
                <w:sz w:val="20"/>
                <w:szCs w:val="20"/>
              </w:rPr>
              <w:t xml:space="preserve">Direct connection string (same)</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Netlify Deployment</w:t>
            </w:r>
          </w:p>
        </w:tc>
        <w:tc>
          <w:tcPr>
            <w:tcW w:type="pct" w:w="33%"/>
            <w:tcMar>
              <w:top w:type="dxa" w:w="60"/>
              <w:left w:type="dxa" w:w="120"/>
              <w:bottom w:type="dxa" w:w="60"/>
              <w:right w:type="dxa" w:w="120"/>
            </w:tcMar>
          </w:tcPr>
          <w:p>
            <w:r>
              <w:rPr>
                <w:rFonts w:ascii="Calibri" w:eastAsia="Microsoft YaHei"/>
                <w:color w:val="1E293B"/>
                <w:sz w:val="20"/>
                <w:szCs w:val="20"/>
              </w:rPr>
              <w:t xml:space="preserve">Pooled connection string (-pooler)</w:t>
            </w:r>
          </w:p>
        </w:tc>
        <w:tc>
          <w:tcPr>
            <w:tcW w:type="pct" w:w="33%"/>
            <w:tcMar>
              <w:top w:type="dxa" w:w="60"/>
              <w:left w:type="dxa" w:w="120"/>
              <w:bottom w:type="dxa" w:w="60"/>
              <w:right w:type="dxa" w:w="120"/>
            </w:tcMar>
          </w:tcPr>
          <w:p>
            <w:r>
              <w:rPr>
                <w:rFonts w:ascii="Calibri" w:eastAsia="Microsoft YaHei"/>
                <w:color w:val="1E293B"/>
                <w:sz w:val="20"/>
                <w:szCs w:val="20"/>
              </w:rPr>
              <w:t xml:space="preserve">Direct connection string</w:t>
            </w:r>
          </w:p>
        </w:tc>
      </w:tr>
    </w:tbl>
    <w:p>
      <w:pPr>
        <w:spacing w:after="120"/>
      </w:pPr>
    </w:p>
    <w:p>
      <w:pPr>
        <w:spacing w:after="120" w:line="312"/>
        <w:jc w:val="left"/>
      </w:pPr>
      <w:r>
        <w:rPr>
          <w:rFonts w:ascii="Calibri" w:eastAsia="Microsoft YaHei"/>
          <w:color w:val="1E293B"/>
          <w:sz w:val="22"/>
          <w:szCs w:val="22"/>
        </w:rPr>
        <w:t xml:space="preserve">The directUrl is used by Prisma for schema migrations (prisma db push, prisma migrate) because these operations require a direct connection. The url field is used by the Prisma Client at runtime, which should use the pooled connection in serverless environments for optimal performance and connection management.</w:t>
      </w:r>
    </w:p>
    <w:p>
      <w:pPr>
        <w:pStyle w:val="Heading1"/>
        <w:spacing w:after="200" w:before="480" w:line="312"/>
      </w:pPr>
      <w:bookmarkStart w:id="100017" w:name="_Toc100017"/>
      <w:r>
        <w:rPr>
          <w:rFonts w:ascii="Calibri" w:eastAsia="SimHei"/>
          <w:b/>
          <w:bCs/>
          <w:color w:val="0B1220"/>
          <w:sz w:val="32"/>
          <w:szCs w:val="32"/>
        </w:rPr>
        <w:t xml:space="preserve">4. Deploy to Netlify</w:t>
      </w:r>
      <w:bookmarkEnd w:id="100017"/>
    </w:p>
    <w:p>
      <w:pPr>
        <w:spacing w:after="120" w:line="312"/>
        <w:jc w:val="left"/>
      </w:pPr>
      <w:r>
        <w:rPr>
          <w:rFonts w:ascii="Calibri" w:eastAsia="Microsoft YaHei"/>
          <w:color w:val="1E293B"/>
          <w:sz w:val="22"/>
          <w:szCs w:val="22"/>
        </w:rPr>
        <w:t xml:space="preserve">Netlify provides seamless deployment for Next.js applications with server-side rendering and API routes. The ALADIN platform uses Next.js App Router with API routes, which Netlify fully supports through its built-in Next.js runtime and the @netlify/plugin-nextjs plugin. This chapter covers the complete deployment process from pushing code to GitHub to going live.</w:t>
      </w:r>
    </w:p>
    <w:p>
      <w:pPr>
        <w:pStyle w:val="Heading2"/>
        <w:spacing w:after="160" w:before="360" w:line="312"/>
      </w:pPr>
      <w:bookmarkStart w:id="100018" w:name="_Toc100018"/>
      <w:r>
        <w:rPr>
          <w:rFonts w:ascii="Calibri" w:eastAsia="SimHei"/>
          <w:b/>
          <w:bCs/>
          <w:color w:val="0B1220"/>
          <w:sz w:val="28"/>
          <w:szCs w:val="28"/>
        </w:rPr>
        <w:t xml:space="preserve">4.1 Push Code to GitHub</w:t>
      </w:r>
      <w:bookmarkEnd w:id="100018"/>
    </w:p>
    <w:p>
      <w:pPr>
        <w:spacing w:after="120" w:line="312"/>
        <w:jc w:val="left"/>
      </w:pPr>
      <w:r>
        <w:rPr>
          <w:rFonts w:ascii="Calibri" w:eastAsia="Microsoft YaHei"/>
          <w:color w:val="1E293B"/>
          <w:sz w:val="22"/>
          <w:szCs w:val="22"/>
        </w:rPr>
        <w:t xml:space="preserve">Before deploying to Netlify, push your project to a GitHub repository. Netlify can automatically deploy from GitHub, which enables continuous deployment every time you push changes. This workflow is highly recommended as it provides version control, collaboration, and automatic deployments.</w:t>
      </w:r>
    </w:p>
    <w:p>
      <w:pPr>
        <w:shd w:fill="F1F5F9" w:val="clear"/>
        <w:spacing w:after="0" w:line="260"/>
        <w:ind w:left="360"/>
      </w:pPr>
      <w:r>
        <w:rPr>
          <w:rFonts w:ascii="Courier New"/>
          <w:color w:val="1E293B"/>
          <w:sz w:val="18"/>
          <w:szCs w:val="18"/>
        </w:rPr>
        <w:t xml:space="preserve"># Initialize git (if not already done)</w:t>
      </w:r>
    </w:p>
    <w:p>
      <w:pPr>
        <w:shd w:fill="F1F5F9" w:val="clear"/>
        <w:spacing w:after="0" w:line="260"/>
        <w:ind w:left="360"/>
      </w:pPr>
      <w:r>
        <w:rPr>
          <w:rFonts w:ascii="Courier New"/>
          <w:color w:val="1E293B"/>
          <w:sz w:val="18"/>
          <w:szCs w:val="18"/>
        </w:rPr>
        <w:t xml:space="preserve">git init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Add all project files</w:t>
      </w:r>
    </w:p>
    <w:p>
      <w:pPr>
        <w:shd w:fill="F1F5F9" w:val="clear"/>
        <w:spacing w:after="0" w:line="260"/>
        <w:ind w:left="360"/>
      </w:pPr>
      <w:r>
        <w:rPr>
          <w:rFonts w:ascii="Courier New"/>
          <w:color w:val="1E293B"/>
          <w:sz w:val="18"/>
          <w:szCs w:val="18"/>
        </w:rPr>
        <w:t xml:space="preserve">git add .</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Create initial commit</w:t>
      </w:r>
    </w:p>
    <w:p>
      <w:pPr>
        <w:shd w:fill="F1F5F9" w:val="clear"/>
        <w:spacing w:after="0" w:line="260"/>
        <w:ind w:left="360"/>
      </w:pPr>
      <w:r>
        <w:rPr>
          <w:rFonts w:ascii="Courier New"/>
          <w:color w:val="1E293B"/>
          <w:sz w:val="18"/>
          <w:szCs w:val="18"/>
        </w:rPr>
        <w:t xml:space="preserve">git commit -m "Initial commit: ALADIN B2B Platform"</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Add your GitHub repository as remote</w:t>
      </w:r>
    </w:p>
    <w:p>
      <w:pPr>
        <w:shd w:fill="F1F5F9" w:val="clear"/>
        <w:spacing w:after="0" w:line="260"/>
        <w:ind w:left="360"/>
      </w:pPr>
      <w:r>
        <w:rPr>
          <w:rFonts w:ascii="Courier New"/>
          <w:color w:val="1E293B"/>
          <w:sz w:val="18"/>
          <w:szCs w:val="18"/>
        </w:rPr>
        <w:t xml:space="preserve">git remote add origin https://github.com/your-username/aladin-platform.git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Push to GitHub</w:t>
      </w:r>
    </w:p>
    <w:p>
      <w:pPr>
        <w:shd w:fill="F1F5F9" w:val="clear"/>
        <w:spacing w:after="0" w:line="260"/>
        <w:ind w:left="360"/>
      </w:pPr>
      <w:r>
        <w:rPr>
          <w:rFonts w:ascii="Courier New"/>
          <w:color w:val="1E293B"/>
          <w:sz w:val="18"/>
          <w:szCs w:val="18"/>
        </w:rPr>
        <w:t xml:space="preserve">git push -u origin main</w:t>
      </w:r>
    </w:p>
    <w:p>
      <w:pPr>
        <w:spacing w:after="80"/>
      </w:pPr>
    </w:p>
    <w:p>
      <w:pPr>
        <w:spacing w:after="120" w:line="312"/>
        <w:jc w:val="left"/>
      </w:pPr>
      <w:r>
        <w:rPr>
          <w:rFonts w:ascii="Calibri" w:eastAsia="Microsoft YaHei"/>
          <w:color w:val="1E293B"/>
          <w:sz w:val="22"/>
          <w:szCs w:val="22"/>
        </w:rPr>
        <w:t xml:space="preserve">Make sure your .gitignore file includes the following entries to prevent sensitive data and build artifacts from being committed to the repository. The .gitignore in the project root should already have these entries, but double-check:</w:t>
      </w:r>
    </w:p>
    <w:p>
      <w:pPr>
        <w:shd w:fill="F1F5F9" w:val="clear"/>
        <w:spacing w:after="0" w:line="260"/>
        <w:ind w:left="360"/>
      </w:pPr>
      <w:r>
        <w:rPr>
          <w:rFonts w:ascii="Courier New"/>
          <w:color w:val="1E293B"/>
          <w:sz w:val="18"/>
          <w:szCs w:val="18"/>
        </w:rPr>
        <w:t xml:space="preserve"># .gitignore - Must include these entries:</w:t>
      </w:r>
    </w:p>
    <w:p>
      <w:pPr>
        <w:shd w:fill="F1F5F9" w:val="clear"/>
        <w:spacing w:after="0" w:line="260"/>
        <w:ind w:left="360"/>
      </w:pPr>
      <w:r>
        <w:rPr>
          <w:rFonts w:ascii="Courier New"/>
          <w:color w:val="1E293B"/>
          <w:sz w:val="18"/>
          <w:szCs w:val="18"/>
        </w:rPr>
        <w:t xml:space="preserve">.env*</w:t>
      </w:r>
    </w:p>
    <w:p>
      <w:pPr>
        <w:shd w:fill="F1F5F9" w:val="clear"/>
        <w:spacing w:after="0" w:line="260"/>
        <w:ind w:left="360"/>
      </w:pPr>
      <w:r>
        <w:rPr>
          <w:rFonts w:ascii="Courier New"/>
          <w:color w:val="1E293B"/>
          <w:sz w:val="18"/>
          <w:szCs w:val="18"/>
        </w:rPr>
        <w:t xml:space="preserve">.env.local</w:t>
      </w:r>
    </w:p>
    <w:p>
      <w:pPr>
        <w:shd w:fill="F1F5F9" w:val="clear"/>
        <w:spacing w:after="0" w:line="260"/>
        <w:ind w:left="360"/>
      </w:pPr>
      <w:r>
        <w:rPr>
          <w:rFonts w:ascii="Courier New"/>
          <w:color w:val="1E293B"/>
          <w:sz w:val="18"/>
          <w:szCs w:val="18"/>
        </w:rPr>
        <w:t xml:space="preserve">node_modules/</w:t>
      </w:r>
    </w:p>
    <w:p>
      <w:pPr>
        <w:shd w:fill="F1F5F9" w:val="clear"/>
        <w:spacing w:after="0" w:line="260"/>
        <w:ind w:left="360"/>
      </w:pPr>
      <w:r>
        <w:rPr>
          <w:rFonts w:ascii="Courier New"/>
          <w:color w:val="1E293B"/>
          <w:sz w:val="18"/>
          <w:szCs w:val="18"/>
        </w:rPr>
        <w:t xml:space="preserve">.next/</w:t>
      </w:r>
    </w:p>
    <w:p>
      <w:pPr>
        <w:shd w:fill="F1F5F9" w:val="clear"/>
        <w:spacing w:after="0" w:line="260"/>
        <w:ind w:left="360"/>
      </w:pPr>
      <w:r>
        <w:rPr>
          <w:rFonts w:ascii="Courier New"/>
          <w:color w:val="1E293B"/>
          <w:sz w:val="18"/>
          <w:szCs w:val="18"/>
        </w:rPr>
        <w:t xml:space="preserve">*.log</w:t>
      </w:r>
    </w:p>
    <w:p>
      <w:pPr>
        <w:shd w:fill="F1F5F9" w:val="clear"/>
        <w:spacing w:after="0" w:line="260"/>
        <w:ind w:left="360"/>
      </w:pPr>
      <w:r>
        <w:rPr>
          <w:rFonts w:ascii="Courier New"/>
          <w:color w:val="1E293B"/>
          <w:sz w:val="18"/>
          <w:szCs w:val="18"/>
        </w:rPr>
        <w:t xml:space="preserve">db/*.db</w:t>
      </w:r>
    </w:p>
    <w:p>
      <w:pPr>
        <w:shd w:fill="F1F5F9" w:val="clear"/>
        <w:spacing w:after="0" w:line="260"/>
        <w:ind w:left="360"/>
      </w:pPr>
      <w:r>
        <w:rPr>
          <w:rFonts w:ascii="Courier New"/>
          <w:color w:val="1E293B"/>
          <w:sz w:val="18"/>
          <w:szCs w:val="18"/>
        </w:rPr>
        <w:t xml:space="preserve">db/*.db-journal</w:t>
      </w:r>
    </w:p>
    <w:p>
      <w:pPr>
        <w:pStyle w:val="Heading2"/>
        <w:spacing w:after="160" w:before="360" w:line="312"/>
      </w:pPr>
      <w:bookmarkStart w:id="100019" w:name="_Toc100019"/>
      <w:r>
        <w:rPr>
          <w:rFonts w:ascii="Calibri" w:eastAsia="SimHei"/>
          <w:b/>
          <w:bCs/>
          <w:color w:val="0B1220"/>
          <w:sz w:val="28"/>
          <w:szCs w:val="28"/>
        </w:rPr>
        <w:t xml:space="preserve">4.2 Create Netlify Site</w:t>
      </w:r>
      <w:bookmarkEnd w:id="100019"/>
    </w:p>
    <w:p>
      <w:pPr>
        <w:spacing w:after="120" w:line="312"/>
        <w:jc w:val="left"/>
      </w:pPr>
      <w:r>
        <w:rPr>
          <w:rFonts w:ascii="Calibri" w:eastAsia="Microsoft YaHei"/>
          <w:color w:val="1E293B"/>
          <w:sz w:val="22"/>
          <w:szCs w:val="22"/>
        </w:rPr>
        <w:t xml:space="preserve">Log in to your Netlify account at https://app.netlify.com. If you do not have an account yet, sign up for free using GitHub, GitLab, or email. Once logged in, follow these steps to create a new site from your GitHub repository:</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Step</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Action</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Details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1</w:t>
            </w:r>
          </w:p>
        </w:tc>
        <w:tc>
          <w:tcPr>
            <w:tcW w:type="pct" w:w="33%"/>
            <w:tcMar>
              <w:top w:type="dxa" w:w="60"/>
              <w:left w:type="dxa" w:w="120"/>
              <w:bottom w:type="dxa" w:w="60"/>
              <w:right w:type="dxa" w:w="120"/>
            </w:tcMar>
          </w:tcPr>
          <w:p>
            <w:r>
              <w:rPr>
                <w:rFonts w:ascii="Calibri" w:eastAsia="Microsoft YaHei"/>
                <w:color w:val="1E293B"/>
                <w:sz w:val="20"/>
                <w:szCs w:val="20"/>
              </w:rPr>
              <w:t xml:space="preserve">Click "Add new site" &gt; "Import an existing project"</w:t>
            </w:r>
          </w:p>
        </w:tc>
        <w:tc>
          <w:tcPr>
            <w:tcW w:type="pct" w:w="33%"/>
            <w:tcMar>
              <w:top w:type="dxa" w:w="60"/>
              <w:left w:type="dxa" w:w="120"/>
              <w:bottom w:type="dxa" w:w="60"/>
              <w:right w:type="dxa" w:w="120"/>
            </w:tcMar>
          </w:tcPr>
          <w:p>
            <w:r>
              <w:rPr>
                <w:rFonts w:ascii="Calibri" w:eastAsia="Microsoft YaHei"/>
                <w:color w:val="1E293B"/>
                <w:sz w:val="20"/>
                <w:szCs w:val="20"/>
              </w:rPr>
              <w:t xml:space="preserve">This connects Netlify to your GitHub repo</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2</w:t>
            </w:r>
          </w:p>
        </w:tc>
        <w:tc>
          <w:tcPr>
            <w:tcW w:type="pct" w:w="33%"/>
            <w:tcMar>
              <w:top w:type="dxa" w:w="60"/>
              <w:left w:type="dxa" w:w="120"/>
              <w:bottom w:type="dxa" w:w="60"/>
              <w:right w:type="dxa" w:w="120"/>
            </w:tcMar>
          </w:tcPr>
          <w:p>
            <w:r>
              <w:rPr>
                <w:rFonts w:ascii="Calibri" w:eastAsia="Microsoft YaHei"/>
                <w:color w:val="1E293B"/>
                <w:sz w:val="20"/>
                <w:szCs w:val="20"/>
              </w:rPr>
              <w:t xml:space="preserve">Select "GitHub" as the Git provider</w:t>
            </w:r>
          </w:p>
        </w:tc>
        <w:tc>
          <w:tcPr>
            <w:tcW w:type="pct" w:w="33%"/>
            <w:tcMar>
              <w:top w:type="dxa" w:w="60"/>
              <w:left w:type="dxa" w:w="120"/>
              <w:bottom w:type="dxa" w:w="60"/>
              <w:right w:type="dxa" w:w="120"/>
            </w:tcMar>
          </w:tcPr>
          <w:p>
            <w:r>
              <w:rPr>
                <w:rFonts w:ascii="Calibri" w:eastAsia="Microsoft YaHei"/>
                <w:color w:val="1E293B"/>
                <w:sz w:val="20"/>
                <w:szCs w:val="20"/>
              </w:rPr>
              <w:t xml:space="preserve">Authorize Netlify to access your repositories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3</w:t>
            </w:r>
          </w:p>
        </w:tc>
        <w:tc>
          <w:tcPr>
            <w:tcW w:type="pct" w:w="33%"/>
            <w:tcMar>
              <w:top w:type="dxa" w:w="60"/>
              <w:left w:type="dxa" w:w="120"/>
              <w:bottom w:type="dxa" w:w="60"/>
              <w:right w:type="dxa" w:w="120"/>
            </w:tcMar>
          </w:tcPr>
          <w:p>
            <w:r>
              <w:rPr>
                <w:rFonts w:ascii="Calibri" w:eastAsia="Microsoft YaHei"/>
                <w:color w:val="1E293B"/>
                <w:sz w:val="20"/>
                <w:szCs w:val="20"/>
              </w:rPr>
              <w:t xml:space="preserve">Select the aladin-platform repository</w:t>
            </w:r>
          </w:p>
        </w:tc>
        <w:tc>
          <w:tcPr>
            <w:tcW w:type="pct" w:w="33%"/>
            <w:tcMar>
              <w:top w:type="dxa" w:w="60"/>
              <w:left w:type="dxa" w:w="120"/>
              <w:bottom w:type="dxa" w:w="60"/>
              <w:right w:type="dxa" w:w="120"/>
            </w:tcMar>
          </w:tcPr>
          <w:p>
            <w:r>
              <w:rPr>
                <w:rFonts w:ascii="Calibri" w:eastAsia="Microsoft YaHei"/>
                <w:color w:val="1E293B"/>
                <w:sz w:val="20"/>
                <w:szCs w:val="20"/>
              </w:rPr>
              <w:t xml:space="preserve">Choose the repo you just pushed</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4</w:t>
            </w:r>
          </w:p>
        </w:tc>
        <w:tc>
          <w:tcPr>
            <w:tcW w:type="pct" w:w="33%"/>
            <w:tcMar>
              <w:top w:type="dxa" w:w="60"/>
              <w:left w:type="dxa" w:w="120"/>
              <w:bottom w:type="dxa" w:w="60"/>
              <w:right w:type="dxa" w:w="120"/>
            </w:tcMar>
          </w:tcPr>
          <w:p>
            <w:r>
              <w:rPr>
                <w:rFonts w:ascii="Calibri" w:eastAsia="Microsoft YaHei"/>
                <w:color w:val="1E293B"/>
                <w:sz w:val="20"/>
                <w:szCs w:val="20"/>
              </w:rPr>
              <w:t xml:space="preserve">Configure build settings (see Section 4.3)</w:t>
            </w:r>
          </w:p>
        </w:tc>
        <w:tc>
          <w:tcPr>
            <w:tcW w:type="pct" w:w="33%"/>
            <w:tcMar>
              <w:top w:type="dxa" w:w="60"/>
              <w:left w:type="dxa" w:w="120"/>
              <w:bottom w:type="dxa" w:w="60"/>
              <w:right w:type="dxa" w:w="120"/>
            </w:tcMar>
          </w:tcPr>
          <w:p>
            <w:r>
              <w:rPr>
                <w:rFonts w:ascii="Calibri" w:eastAsia="Microsoft YaHei"/>
                <w:color w:val="1E293B"/>
                <w:sz w:val="20"/>
                <w:szCs w:val="20"/>
              </w:rPr>
              <w:t xml:space="preserve">Set the correct build command and publish directory</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5</w:t>
            </w:r>
          </w:p>
        </w:tc>
        <w:tc>
          <w:tcPr>
            <w:tcW w:type="pct" w:w="33%"/>
            <w:tcMar>
              <w:top w:type="dxa" w:w="60"/>
              <w:left w:type="dxa" w:w="120"/>
              <w:bottom w:type="dxa" w:w="60"/>
              <w:right w:type="dxa" w:w="120"/>
            </w:tcMar>
          </w:tcPr>
          <w:p>
            <w:r>
              <w:rPr>
                <w:rFonts w:ascii="Calibri" w:eastAsia="Microsoft YaHei"/>
                <w:color w:val="1E293B"/>
                <w:sz w:val="20"/>
                <w:szCs w:val="20"/>
              </w:rPr>
              <w:t xml:space="preserve">Click "Deploy site"</w:t>
            </w:r>
          </w:p>
        </w:tc>
        <w:tc>
          <w:tcPr>
            <w:tcW w:type="pct" w:w="33%"/>
            <w:tcMar>
              <w:top w:type="dxa" w:w="60"/>
              <w:left w:type="dxa" w:w="120"/>
              <w:bottom w:type="dxa" w:w="60"/>
              <w:right w:type="dxa" w:w="120"/>
            </w:tcMar>
          </w:tcPr>
          <w:p>
            <w:r>
              <w:rPr>
                <w:rFonts w:ascii="Calibri" w:eastAsia="Microsoft YaHei"/>
                <w:color w:val="1E293B"/>
                <w:sz w:val="20"/>
                <w:szCs w:val="20"/>
              </w:rPr>
              <w:t xml:space="preserve">Netlify will build and deploy your app</w:t>
            </w:r>
          </w:p>
        </w:tc>
      </w:tr>
    </w:tbl>
    <w:p>
      <w:pPr>
        <w:spacing w:after="120"/>
      </w:pPr>
    </w:p>
    <w:p>
      <w:pPr>
        <w:pStyle w:val="Heading2"/>
        <w:spacing w:after="160" w:before="360" w:line="312"/>
      </w:pPr>
      <w:bookmarkStart w:id="100020" w:name="_Toc100020"/>
      <w:r>
        <w:rPr>
          <w:rFonts w:ascii="Calibri" w:eastAsia="SimHei"/>
          <w:b/>
          <w:bCs/>
          <w:color w:val="0B1220"/>
          <w:sz w:val="28"/>
          <w:szCs w:val="28"/>
        </w:rPr>
        <w:t xml:space="preserve">4.3 Configure Build Settings</w:t>
      </w:r>
      <w:bookmarkEnd w:id="100020"/>
    </w:p>
    <w:p>
      <w:pPr>
        <w:spacing w:after="120" w:line="312"/>
        <w:jc w:val="left"/>
      </w:pPr>
      <w:r>
        <w:rPr>
          <w:rFonts w:ascii="Calibri" w:eastAsia="Microsoft YaHei"/>
          <w:color w:val="1E293B"/>
          <w:sz w:val="22"/>
          <w:szCs w:val="22"/>
        </w:rPr>
        <w:t xml:space="preserve">On the Netlify build configuration page, set the following values. These settings tell Netlify how to build your Next.js application. The netlify.toml file in the project root provides these settings automatically, but you can also configure them manually in the Netlify dashboard as a fallback.</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Setting</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Value</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Explanation</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Build command</w:t>
            </w:r>
          </w:p>
        </w:tc>
        <w:tc>
          <w:tcPr>
            <w:tcW w:type="pct" w:w="33%"/>
            <w:tcMar>
              <w:top w:type="dxa" w:w="60"/>
              <w:left w:type="dxa" w:w="120"/>
              <w:bottom w:type="dxa" w:w="60"/>
              <w:right w:type="dxa" w:w="120"/>
            </w:tcMar>
          </w:tcPr>
          <w:p>
            <w:r>
              <w:rPr>
                <w:rFonts w:ascii="Calibri" w:eastAsia="Microsoft YaHei"/>
                <w:color w:val="1E293B"/>
                <w:sz w:val="20"/>
                <w:szCs w:val="20"/>
              </w:rPr>
              <w:t xml:space="preserve">npm run build</w:t>
            </w:r>
          </w:p>
        </w:tc>
        <w:tc>
          <w:tcPr>
            <w:tcW w:type="pct" w:w="33%"/>
            <w:tcMar>
              <w:top w:type="dxa" w:w="60"/>
              <w:left w:type="dxa" w:w="120"/>
              <w:bottom w:type="dxa" w:w="60"/>
              <w:right w:type="dxa" w:w="120"/>
            </w:tcMar>
          </w:tcPr>
          <w:p>
            <w:r>
              <w:rPr>
                <w:rFonts w:ascii="Calibri" w:eastAsia="Microsoft YaHei"/>
                <w:color w:val="1E293B"/>
                <w:sz w:val="20"/>
                <w:szCs w:val="20"/>
              </w:rPr>
              <w:t xml:space="preserve">Runs prisma generate + next build</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Publish directory</w:t>
            </w:r>
          </w:p>
        </w:tc>
        <w:tc>
          <w:tcPr>
            <w:tcW w:type="pct" w:w="33%"/>
            <w:tcMar>
              <w:top w:type="dxa" w:w="60"/>
              <w:left w:type="dxa" w:w="120"/>
              <w:bottom w:type="dxa" w:w="60"/>
              <w:right w:type="dxa" w:w="120"/>
            </w:tcMar>
          </w:tcPr>
          <w:p>
            <w:r>
              <w:rPr>
                <w:rFonts w:ascii="Calibri" w:eastAsia="Microsoft YaHei"/>
                <w:color w:val="1E293B"/>
                <w:sz w:val="20"/>
                <w:szCs w:val="20"/>
              </w:rPr>
              <w:t xml:space="preserve">.next</w:t>
            </w:r>
          </w:p>
        </w:tc>
        <w:tc>
          <w:tcPr>
            <w:tcW w:type="pct" w:w="33%"/>
            <w:tcMar>
              <w:top w:type="dxa" w:w="60"/>
              <w:left w:type="dxa" w:w="120"/>
              <w:bottom w:type="dxa" w:w="60"/>
              <w:right w:type="dxa" w:w="120"/>
            </w:tcMar>
          </w:tcPr>
          <w:p>
            <w:r>
              <w:rPr>
                <w:rFonts w:ascii="Calibri" w:eastAsia="Microsoft YaHei"/>
                <w:color w:val="1E293B"/>
                <w:sz w:val="20"/>
                <w:szCs w:val="20"/>
              </w:rPr>
              <w:t xml:space="preserve">Netlify reads from the .next output folder</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Node.js version</w:t>
            </w:r>
          </w:p>
        </w:tc>
        <w:tc>
          <w:tcPr>
            <w:tcW w:type="pct" w:w="33%"/>
            <w:tcMar>
              <w:top w:type="dxa" w:w="60"/>
              <w:left w:type="dxa" w:w="120"/>
              <w:bottom w:type="dxa" w:w="60"/>
              <w:right w:type="dxa" w:w="120"/>
            </w:tcMar>
          </w:tcPr>
          <w:p>
            <w:r>
              <w:rPr>
                <w:rFonts w:ascii="Calibri" w:eastAsia="Microsoft YaHei"/>
                <w:color w:val="1E293B"/>
                <w:sz w:val="20"/>
                <w:szCs w:val="20"/>
              </w:rPr>
              <w:t xml:space="preserve">18 or 20</w:t>
            </w:r>
          </w:p>
        </w:tc>
        <w:tc>
          <w:tcPr>
            <w:tcW w:type="pct" w:w="33%"/>
            <w:tcMar>
              <w:top w:type="dxa" w:w="60"/>
              <w:left w:type="dxa" w:w="120"/>
              <w:bottom w:type="dxa" w:w="60"/>
              <w:right w:type="dxa" w:w="120"/>
            </w:tcMar>
          </w:tcPr>
          <w:p>
            <w:r>
              <w:rPr>
                <w:rFonts w:ascii="Calibri" w:eastAsia="Microsoft YaHei"/>
                <w:color w:val="1E293B"/>
                <w:sz w:val="20"/>
                <w:szCs w:val="20"/>
              </w:rPr>
              <w:t xml:space="preserve">Select in Site settings &gt; Build &amp; deploy &gt; Environment</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Framework preset</w:t>
            </w:r>
          </w:p>
        </w:tc>
        <w:tc>
          <w:tcPr>
            <w:tcW w:type="pct" w:w="33%"/>
            <w:tcMar>
              <w:top w:type="dxa" w:w="60"/>
              <w:left w:type="dxa" w:w="120"/>
              <w:bottom w:type="dxa" w:w="60"/>
              <w:right w:type="dxa" w:w="120"/>
            </w:tcMar>
          </w:tcPr>
          <w:p>
            <w:r>
              <w:rPr>
                <w:rFonts w:ascii="Calibri" w:eastAsia="Microsoft YaHei"/>
                <w:color w:val="1E293B"/>
                <w:sz w:val="20"/>
                <w:szCs w:val="20"/>
              </w:rPr>
              <w:t xml:space="preserve">Next.js</w:t>
            </w:r>
          </w:p>
        </w:tc>
        <w:tc>
          <w:tcPr>
            <w:tcW w:type="pct" w:w="33%"/>
            <w:tcMar>
              <w:top w:type="dxa" w:w="60"/>
              <w:left w:type="dxa" w:w="120"/>
              <w:bottom w:type="dxa" w:w="60"/>
              <w:right w:type="dxa" w:w="120"/>
            </w:tcMar>
          </w:tcPr>
          <w:p>
            <w:r>
              <w:rPr>
                <w:rFonts w:ascii="Calibri" w:eastAsia="Microsoft YaHei"/>
                <w:color w:val="1E293B"/>
                <w:sz w:val="20"/>
                <w:szCs w:val="20"/>
              </w:rPr>
              <w:t xml:space="preserve">Auto-detected by Netlify from the config files</w:t>
            </w:r>
          </w:p>
        </w:tc>
      </w:tr>
    </w:tbl>
    <w:p>
      <w:pPr>
        <w:spacing w:after="120"/>
      </w:pPr>
    </w:p>
    <w:p>
      <w:pPr>
        <w:spacing w:after="120" w:line="312"/>
        <w:jc w:val="left"/>
      </w:pPr>
      <w:r>
        <w:rPr>
          <w:rFonts w:ascii="Calibri" w:eastAsia="Microsoft YaHei"/>
          <w:color w:val="1E293B"/>
          <w:sz w:val="22"/>
          <w:szCs w:val="22"/>
        </w:rPr>
        <w:t xml:space="preserve">The netlify.toml file in your project root already includes these build settings along with the @netlify/plugin-nextjs plugin configuration. If the file is present in your repository, Netlify will automatically detect it and use those settings. You should not need to manually configure these values in the dashboard, but it is good to verify they match.</w:t>
      </w:r>
    </w:p>
    <w:p>
      <w:pPr>
        <w:pStyle w:val="Heading2"/>
        <w:spacing w:after="160" w:before="360" w:line="312"/>
      </w:pPr>
      <w:bookmarkStart w:id="100021" w:name="_Toc100021"/>
      <w:r>
        <w:rPr>
          <w:rFonts w:ascii="Calibri" w:eastAsia="SimHei"/>
          <w:b/>
          <w:bCs/>
          <w:color w:val="0B1220"/>
          <w:sz w:val="28"/>
          <w:szCs w:val="28"/>
        </w:rPr>
        <w:t xml:space="preserve">4.4 Set Environment Variables in Netlify</w:t>
      </w:r>
      <w:bookmarkEnd w:id="100021"/>
    </w:p>
    <w:p>
      <w:pPr>
        <w:spacing w:after="120" w:line="312"/>
        <w:jc w:val="left"/>
      </w:pPr>
      <w:r>
        <w:rPr>
          <w:rFonts w:ascii="Calibri" w:eastAsia="Microsoft YaHei"/>
          <w:color w:val="1E293B"/>
          <w:sz w:val="22"/>
          <w:szCs w:val="22"/>
        </w:rPr>
        <w:t xml:space="preserve">This is a critical step. Your application needs environment variables to connect to the database and handle authentication. Navigate to your Netlify site dashboard, then go to Site configuration &gt; Environment variables. Add the following variables for both Production and Preview deployment contexts:</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Variable Name</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Value</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Context</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DATABASE_URL</w:t>
            </w:r>
          </w:p>
        </w:tc>
        <w:tc>
          <w:tcPr>
            <w:tcW w:type="pct" w:w="33%"/>
            <w:tcMar>
              <w:top w:type="dxa" w:w="60"/>
              <w:left w:type="dxa" w:w="120"/>
              <w:bottom w:type="dxa" w:w="60"/>
              <w:right w:type="dxa" w:w="120"/>
            </w:tcMar>
          </w:tcPr>
          <w:p>
            <w:r>
              <w:rPr>
                <w:rFonts w:ascii="Calibri" w:eastAsia="Microsoft YaHei"/>
                <w:color w:val="1E293B"/>
                <w:sz w:val="20"/>
                <w:szCs w:val="20"/>
              </w:rPr>
              <w:t xml:space="preserve">Your Neon POOLED connection string</w:t>
            </w:r>
          </w:p>
        </w:tc>
        <w:tc>
          <w:tcPr>
            <w:tcW w:type="pct" w:w="33%"/>
            <w:tcMar>
              <w:top w:type="dxa" w:w="60"/>
              <w:left w:type="dxa" w:w="120"/>
              <w:bottom w:type="dxa" w:w="60"/>
              <w:right w:type="dxa" w:w="120"/>
            </w:tcMar>
          </w:tcPr>
          <w:p>
            <w:r>
              <w:rPr>
                <w:rFonts w:ascii="Calibri" w:eastAsia="Microsoft YaHei"/>
                <w:color w:val="1E293B"/>
                <w:sz w:val="20"/>
                <w:szCs w:val="20"/>
              </w:rPr>
              <w:t xml:space="preserve">Production + Preview</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DIRECT_DATABASE_URL</w:t>
            </w:r>
          </w:p>
        </w:tc>
        <w:tc>
          <w:tcPr>
            <w:tcW w:type="pct" w:w="33%"/>
            <w:tcMar>
              <w:top w:type="dxa" w:w="60"/>
              <w:left w:type="dxa" w:w="120"/>
              <w:bottom w:type="dxa" w:w="60"/>
              <w:right w:type="dxa" w:w="120"/>
            </w:tcMar>
          </w:tcPr>
          <w:p>
            <w:r>
              <w:rPr>
                <w:rFonts w:ascii="Calibri" w:eastAsia="Microsoft YaHei"/>
                <w:color w:val="1E293B"/>
                <w:sz w:val="20"/>
                <w:szCs w:val="20"/>
              </w:rPr>
              <w:t xml:space="preserve">Your Neon DIRECT connection string</w:t>
            </w:r>
          </w:p>
        </w:tc>
        <w:tc>
          <w:tcPr>
            <w:tcW w:type="pct" w:w="33%"/>
            <w:tcMar>
              <w:top w:type="dxa" w:w="60"/>
              <w:left w:type="dxa" w:w="120"/>
              <w:bottom w:type="dxa" w:w="60"/>
              <w:right w:type="dxa" w:w="120"/>
            </w:tcMar>
          </w:tcPr>
          <w:p>
            <w:r>
              <w:rPr>
                <w:rFonts w:ascii="Calibri" w:eastAsia="Microsoft YaHei"/>
                <w:color w:val="1E293B"/>
                <w:sz w:val="20"/>
                <w:szCs w:val="20"/>
              </w:rPr>
              <w:t xml:space="preserve">Production + Preview</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JWT_SECRET</w:t>
            </w:r>
          </w:p>
        </w:tc>
        <w:tc>
          <w:tcPr>
            <w:tcW w:type="pct" w:w="33%"/>
            <w:tcMar>
              <w:top w:type="dxa" w:w="60"/>
              <w:left w:type="dxa" w:w="120"/>
              <w:bottom w:type="dxa" w:w="60"/>
              <w:right w:type="dxa" w:w="120"/>
            </w:tcMar>
          </w:tcPr>
          <w:p>
            <w:r>
              <w:rPr>
                <w:rFonts w:ascii="Calibri" w:eastAsia="Microsoft YaHei"/>
                <w:color w:val="1E293B"/>
                <w:sz w:val="20"/>
                <w:szCs w:val="20"/>
              </w:rPr>
              <w:t xml:space="preserve">A strong random string (32+ chars)</w:t>
            </w:r>
          </w:p>
        </w:tc>
        <w:tc>
          <w:tcPr>
            <w:tcW w:type="pct" w:w="33%"/>
            <w:tcMar>
              <w:top w:type="dxa" w:w="60"/>
              <w:left w:type="dxa" w:w="120"/>
              <w:bottom w:type="dxa" w:w="60"/>
              <w:right w:type="dxa" w:w="120"/>
            </w:tcMar>
          </w:tcPr>
          <w:p>
            <w:r>
              <w:rPr>
                <w:rFonts w:ascii="Calibri" w:eastAsia="Microsoft YaHei"/>
                <w:color w:val="1E293B"/>
                <w:sz w:val="20"/>
                <w:szCs w:val="20"/>
              </w:rPr>
              <w:t xml:space="preserve">Production + Preview</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JWT_REFRESH_SECRET</w:t>
            </w:r>
          </w:p>
        </w:tc>
        <w:tc>
          <w:tcPr>
            <w:tcW w:type="pct" w:w="33%"/>
            <w:tcMar>
              <w:top w:type="dxa" w:w="60"/>
              <w:left w:type="dxa" w:w="120"/>
              <w:bottom w:type="dxa" w:w="60"/>
              <w:right w:type="dxa" w:w="120"/>
            </w:tcMar>
          </w:tcPr>
          <w:p>
            <w:r>
              <w:rPr>
                <w:rFonts w:ascii="Calibri" w:eastAsia="Microsoft YaHei"/>
                <w:color w:val="1E293B"/>
                <w:sz w:val="20"/>
                <w:szCs w:val="20"/>
              </w:rPr>
              <w:t xml:space="preserve">Another strong random string (32+ chars)</w:t>
            </w:r>
          </w:p>
        </w:tc>
        <w:tc>
          <w:tcPr>
            <w:tcW w:type="pct" w:w="33%"/>
            <w:tcMar>
              <w:top w:type="dxa" w:w="60"/>
              <w:left w:type="dxa" w:w="120"/>
              <w:bottom w:type="dxa" w:w="60"/>
              <w:right w:type="dxa" w:w="120"/>
            </w:tcMar>
          </w:tcPr>
          <w:p>
            <w:r>
              <w:rPr>
                <w:rFonts w:ascii="Calibri" w:eastAsia="Microsoft YaHei"/>
                <w:color w:val="1E293B"/>
                <w:sz w:val="20"/>
                <w:szCs w:val="20"/>
              </w:rPr>
              <w:t xml:space="preserve">Production + Preview</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NEXT_PUBLIC_APP_NAME</w:t>
            </w:r>
          </w:p>
        </w:tc>
        <w:tc>
          <w:tcPr>
            <w:tcW w:type="pct" w:w="33%"/>
            <w:tcMar>
              <w:top w:type="dxa" w:w="60"/>
              <w:left w:type="dxa" w:w="120"/>
              <w:bottom w:type="dxa" w:w="60"/>
              <w:right w:type="dxa" w:w="120"/>
            </w:tcMar>
          </w:tcPr>
          <w:p>
            <w:r>
              <w:rPr>
                <w:rFonts w:ascii="Calibri" w:eastAsia="Microsoft YaHei"/>
                <w:color w:val="1E293B"/>
                <w:sz w:val="20"/>
                <w:szCs w:val="20"/>
              </w:rPr>
              <w:t xml:space="preserve">ALADIN</w:t>
            </w:r>
          </w:p>
        </w:tc>
        <w:tc>
          <w:tcPr>
            <w:tcW w:type="pct" w:w="33%"/>
            <w:tcMar>
              <w:top w:type="dxa" w:w="60"/>
              <w:left w:type="dxa" w:w="120"/>
              <w:bottom w:type="dxa" w:w="60"/>
              <w:right w:type="dxa" w:w="120"/>
            </w:tcMar>
          </w:tcPr>
          <w:p>
            <w:r>
              <w:rPr>
                <w:rFonts w:ascii="Calibri" w:eastAsia="Microsoft YaHei"/>
                <w:color w:val="1E293B"/>
                <w:sz w:val="20"/>
                <w:szCs w:val="20"/>
              </w:rPr>
              <w:t xml:space="preserve">Production + Preview</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NEXT_PUBLIC_APP_URL</w:t>
            </w:r>
          </w:p>
        </w:tc>
        <w:tc>
          <w:tcPr>
            <w:tcW w:type="pct" w:w="33%"/>
            <w:tcMar>
              <w:top w:type="dxa" w:w="60"/>
              <w:left w:type="dxa" w:w="120"/>
              <w:bottom w:type="dxa" w:w="60"/>
              <w:right w:type="dxa" w:w="120"/>
            </w:tcMar>
          </w:tcPr>
          <w:p>
            <w:r>
              <w:rPr>
                <w:rFonts w:ascii="Calibri" w:eastAsia="Microsoft YaHei"/>
                <w:color w:val="1E293B"/>
                <w:sz w:val="20"/>
                <w:szCs w:val="20"/>
              </w:rPr>
              <w:t xml:space="preserve">https://your-site-name.netlify.app</w:t>
            </w:r>
          </w:p>
        </w:tc>
        <w:tc>
          <w:tcPr>
            <w:tcW w:type="pct" w:w="33%"/>
            <w:tcMar>
              <w:top w:type="dxa" w:w="60"/>
              <w:left w:type="dxa" w:w="120"/>
              <w:bottom w:type="dxa" w:w="60"/>
              <w:right w:type="dxa" w:w="120"/>
            </w:tcMar>
          </w:tcPr>
          <w:p>
            <w:r>
              <w:rPr>
                <w:rFonts w:ascii="Calibri" w:eastAsia="Microsoft YaHei"/>
                <w:color w:val="1E293B"/>
                <w:sz w:val="20"/>
                <w:szCs w:val="20"/>
              </w:rPr>
              <w:t xml:space="preserve">Production only</w:t>
            </w:r>
          </w:p>
        </w:tc>
      </w:tr>
    </w:tbl>
    <w:p>
      <w:pPr>
        <w:spacing w:after="120"/>
      </w:pPr>
    </w:p>
    <w:p>
      <w:pPr>
        <w:spacing w:after="120" w:line="312"/>
        <w:jc w:val="left"/>
      </w:pPr>
      <w:r>
        <w:rPr>
          <w:rFonts w:ascii="Calibri" w:eastAsia="Microsoft YaHei"/>
          <w:b/>
          <w:bCs/>
          <w:color w:val="1E293B"/>
          <w:sz w:val="22"/>
          <w:szCs w:val="22"/>
        </w:rPr>
        <w:t xml:space="preserve">IMPORTANT: </w:t>
      </w:r>
      <w:r>
        <w:rPr>
          <w:rFonts w:ascii="Calibri" w:eastAsia="Microsoft YaHei"/>
          <w:color w:val="1E293B"/>
          <w:sz w:val="22"/>
          <w:szCs w:val="22"/>
        </w:rPr>
        <w:t xml:space="preserve">For the DATABASE_URL in Netlify, you MUST use the </w:t>
      </w:r>
      <w:r>
        <w:rPr>
          <w:rFonts w:ascii="Calibri" w:eastAsia="Microsoft YaHei"/>
          <w:b/>
          <w:bCs/>
          <w:color w:val="1E293B"/>
          <w:sz w:val="22"/>
          <w:szCs w:val="22"/>
        </w:rPr>
        <w:t xml:space="preserve">pooled connection string</w:t>
      </w:r>
      <w:r>
        <w:rPr>
          <w:rFonts w:ascii="Calibri" w:eastAsia="Microsoft YaHei"/>
          <w:color w:val="1E293B"/>
          <w:sz w:val="22"/>
          <w:szCs w:val="22"/>
        </w:rPr>
        <w:t xml:space="preserve"> (the one with -pooler in the hostname). This ensures that Netlify serverless functions can efficiently share database connections. Using the direct connection string in Netlify will cause connection exhaustion errors under load. The DIRECT_DATABASE_URL should be the non-pooled string, as Prisma needs it for schema migrations.</w:t>
      </w:r>
    </w:p>
    <w:p>
      <w:pPr>
        <w:pStyle w:val="Heading2"/>
        <w:spacing w:after="160" w:before="360" w:line="312"/>
      </w:pPr>
      <w:bookmarkStart w:id="100022" w:name="_Toc100022"/>
      <w:r>
        <w:rPr>
          <w:rFonts w:ascii="Calibri" w:eastAsia="SimHei"/>
          <w:b/>
          <w:bCs/>
          <w:color w:val="0B1220"/>
          <w:sz w:val="28"/>
          <w:szCs w:val="28"/>
        </w:rPr>
        <w:t xml:space="preserve">4.5 Understanding the netlify.toml Configuration</w:t>
      </w:r>
      <w:bookmarkEnd w:id="100022"/>
    </w:p>
    <w:p>
      <w:pPr>
        <w:spacing w:after="120" w:line="312"/>
        <w:jc w:val="left"/>
      </w:pPr>
      <w:r>
        <w:rPr>
          <w:rFonts w:ascii="Calibri" w:eastAsia="Microsoft YaHei"/>
          <w:color w:val="1E293B"/>
          <w:sz w:val="22"/>
          <w:szCs w:val="22"/>
        </w:rPr>
        <w:t xml:space="preserve">The project includes a netlify.toml configuration file at the root. This file tells Netlify how to build, deploy, and run your Next.js application. Here is what each section does:</w:t>
      </w:r>
    </w:p>
    <w:p>
      <w:pPr>
        <w:shd w:fill="F1F5F9" w:val="clear"/>
        <w:spacing w:after="0" w:line="260"/>
        <w:ind w:left="360"/>
      </w:pPr>
      <w:r>
        <w:rPr>
          <w:rFonts w:ascii="Courier New"/>
          <w:color w:val="1E293B"/>
          <w:sz w:val="18"/>
          <w:szCs w:val="18"/>
        </w:rPr>
        <w:t xml:space="preserve"># netlify.toml - Full configuration explained</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[build]</w:t>
      </w:r>
    </w:p>
    <w:p>
      <w:pPr>
        <w:shd w:fill="F1F5F9" w:val="clear"/>
        <w:spacing w:after="0" w:line="260"/>
        <w:ind w:left="360"/>
      </w:pPr>
      <w:r>
        <w:rPr>
          <w:rFonts w:ascii="Courier New"/>
          <w:color w:val="1E293B"/>
          <w:sz w:val="18"/>
          <w:szCs w:val="18"/>
        </w:rPr>
        <w:t xml:space="preserve"># Build command runs Prisma generate (creates DB client) then Next.js build</w:t>
      </w:r>
    </w:p>
    <w:p>
      <w:pPr>
        <w:shd w:fill="F1F5F9" w:val="clear"/>
        <w:spacing w:after="0" w:line="260"/>
        <w:ind w:left="360"/>
      </w:pPr>
      <w:r>
        <w:rPr>
          <w:rFonts w:ascii="Courier New"/>
          <w:color w:val="1E293B"/>
          <w:sz w:val="18"/>
          <w:szCs w:val="18"/>
        </w:rPr>
        <w:t xml:space="preserve">command = "npx prisma generate &amp;&amp; npx prisma db push &amp;&amp; next build"</w:t>
      </w:r>
    </w:p>
    <w:p>
      <w:pPr>
        <w:shd w:fill="F1F5F9" w:val="clear"/>
        <w:spacing w:after="0" w:line="260"/>
        <w:ind w:left="360"/>
      </w:pPr>
      <w:r>
        <w:rPr>
          <w:rFonts w:ascii="Courier New"/>
          <w:color w:val="1E293B"/>
          <w:sz w:val="18"/>
          <w:szCs w:val="18"/>
        </w:rPr>
        <w:t xml:space="preserve"># The .next directory contains the build output</w:t>
      </w:r>
    </w:p>
    <w:p>
      <w:pPr>
        <w:shd w:fill="F1F5F9" w:val="clear"/>
        <w:spacing w:after="0" w:line="260"/>
        <w:ind w:left="360"/>
      </w:pPr>
      <w:r>
        <w:rPr>
          <w:rFonts w:ascii="Courier New"/>
          <w:color w:val="1E293B"/>
          <w:sz w:val="18"/>
          <w:szCs w:val="18"/>
        </w:rPr>
        <w:t xml:space="preserve">publish = ".next"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[[plugins]]</w:t>
      </w:r>
    </w:p>
    <w:p>
      <w:pPr>
        <w:shd w:fill="F1F5F9" w:val="clear"/>
        <w:spacing w:after="0" w:line="260"/>
        <w:ind w:left="360"/>
      </w:pPr>
      <w:r>
        <w:rPr>
          <w:rFonts w:ascii="Courier New"/>
          <w:color w:val="1E293B"/>
          <w:sz w:val="18"/>
          <w:szCs w:val="18"/>
        </w:rPr>
        <w:t xml:space="preserve"># The official Netlify plugin for Next.js support</w:t>
      </w:r>
    </w:p>
    <w:p>
      <w:pPr>
        <w:shd w:fill="F1F5F9" w:val="clear"/>
        <w:spacing w:after="0" w:line="260"/>
        <w:ind w:left="360"/>
      </w:pPr>
      <w:r>
        <w:rPr>
          <w:rFonts w:ascii="Courier New"/>
          <w:color w:val="1E293B"/>
          <w:sz w:val="18"/>
          <w:szCs w:val="18"/>
        </w:rPr>
        <w:t xml:space="preserve"># Handles SSR, API routes, image optimization, and edge functions</w:t>
      </w:r>
    </w:p>
    <w:p>
      <w:pPr>
        <w:shd w:fill="F1F5F9" w:val="clear"/>
        <w:spacing w:after="0" w:line="260"/>
        <w:ind w:left="360"/>
      </w:pPr>
      <w:r>
        <w:rPr>
          <w:rFonts w:ascii="Courier New"/>
          <w:color w:val="1E293B"/>
          <w:sz w:val="18"/>
          <w:szCs w:val="18"/>
        </w:rPr>
        <w:t xml:space="preserve">package = "@netlify/plugin-nextjs"</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[functions]</w:t>
      </w:r>
    </w:p>
    <w:p>
      <w:pPr>
        <w:shd w:fill="F1F5F9" w:val="clear"/>
        <w:spacing w:after="0" w:line="260"/>
        <w:ind w:left="360"/>
      </w:pPr>
      <w:r>
        <w:rPr>
          <w:rFonts w:ascii="Courier New"/>
          <w:color w:val="1E293B"/>
          <w:sz w:val="18"/>
          <w:szCs w:val="18"/>
        </w:rPr>
        <w:t xml:space="preserve"># Use esbuild for faster function bundling</w:t>
      </w:r>
    </w:p>
    <w:p>
      <w:pPr>
        <w:shd w:fill="F1F5F9" w:val="clear"/>
        <w:spacing w:after="0" w:line="260"/>
        <w:ind w:left="360"/>
      </w:pPr>
      <w:r>
        <w:rPr>
          <w:rFonts w:ascii="Courier New"/>
          <w:color w:val="1E293B"/>
          <w:sz w:val="18"/>
          <w:szCs w:val="18"/>
        </w:rPr>
        <w:t xml:space="preserve">node_bundler = "esbuild"</w:t>
      </w:r>
    </w:p>
    <w:p>
      <w:pPr>
        <w:spacing w:after="80"/>
      </w:pPr>
    </w:p>
    <w:p>
      <w:pPr>
        <w:spacing w:after="120" w:line="312"/>
        <w:jc w:val="left"/>
      </w:pPr>
      <w:r>
        <w:rPr>
          <w:rFonts w:ascii="Calibri" w:eastAsia="Microsoft YaHei"/>
          <w:b/>
          <w:bCs/>
          <w:color w:val="1E293B"/>
          <w:sz w:val="22"/>
          <w:szCs w:val="22"/>
        </w:rPr>
        <w:t xml:space="preserve">Note: </w:t>
      </w:r>
      <w:r>
        <w:rPr>
          <w:rFonts w:ascii="Calibri" w:eastAsia="Microsoft YaHei"/>
          <w:color w:val="1E293B"/>
          <w:sz w:val="22"/>
          <w:szCs w:val="22"/>
        </w:rPr>
        <w:t xml:space="preserve">The build command includes </w:t>
      </w:r>
      <w:r>
        <w:rPr>
          <w:rFonts w:ascii="Courier New"/>
          <w:color w:val="3B82F6"/>
          <w:sz w:val="20"/>
          <w:szCs w:val="20"/>
        </w:rPr>
        <w:t xml:space="preserve">prisma db push</w:t>
      </w:r>
      <w:r>
        <w:rPr>
          <w:rFonts w:ascii="Calibri" w:eastAsia="Microsoft YaHei"/>
          <w:color w:val="1E293B"/>
          <w:sz w:val="22"/>
          <w:szCs w:val="22"/>
        </w:rPr>
        <w:t xml:space="preserve"> which ensures your database schema is always in sync with your Prisma schema file. This is useful for initial deployments but can be removed in production if you prefer to manage migrations manually using </w:t>
      </w:r>
      <w:r>
        <w:rPr>
          <w:rFonts w:ascii="Courier New"/>
          <w:color w:val="3B82F6"/>
          <w:sz w:val="20"/>
          <w:szCs w:val="20"/>
        </w:rPr>
        <w:t xml:space="preserve">prisma migrate deploy</w:t>
      </w:r>
      <w:r>
        <w:rPr>
          <w:rFonts w:ascii="Calibri" w:eastAsia="Microsoft YaHei"/>
          <w:color w:val="1E293B"/>
          <w:sz w:val="22"/>
          <w:szCs w:val="22"/>
        </w:rPr>
        <w:t xml:space="preserve"> instead.</w:t>
      </w:r>
    </w:p>
    <w:p>
      <w:pPr>
        <w:pStyle w:val="Heading2"/>
        <w:spacing w:after="160" w:before="360" w:line="312"/>
      </w:pPr>
      <w:bookmarkStart w:id="100023" w:name="_Toc100023"/>
      <w:r>
        <w:rPr>
          <w:rFonts w:ascii="Calibri" w:eastAsia="SimHei"/>
          <w:b/>
          <w:bCs/>
          <w:color w:val="0B1220"/>
          <w:sz w:val="28"/>
          <w:szCs w:val="28"/>
        </w:rPr>
        <w:t xml:space="preserve">4.6 Deploy and Verify</w:t>
      </w:r>
      <w:bookmarkEnd w:id="100023"/>
    </w:p>
    <w:p>
      <w:pPr>
        <w:spacing w:after="120" w:line="312"/>
        <w:jc w:val="left"/>
      </w:pPr>
      <w:r>
        <w:rPr>
          <w:rFonts w:ascii="Calibri" w:eastAsia="Microsoft YaHei"/>
          <w:color w:val="1E293B"/>
          <w:sz w:val="22"/>
          <w:szCs w:val="22"/>
        </w:rPr>
        <w:t xml:space="preserve">After configuring all settings and environment variables, trigger a new deploy. You can do this by pushing a new commit to your GitHub repository or by clicking the "Trigger deploy" button in the Netlify dashboard. The build process typically takes 2-5 minutes depending on your project size.</w:t>
      </w:r>
    </w:p>
    <w:p>
      <w:pPr>
        <w:shd w:fill="F1F5F9" w:val="clear"/>
        <w:spacing w:after="0" w:line="260"/>
        <w:ind w:left="360"/>
      </w:pPr>
      <w:r>
        <w:rPr>
          <w:rFonts w:ascii="Courier New"/>
          <w:color w:val="1E293B"/>
          <w:sz w:val="18"/>
          <w:szCs w:val="18"/>
        </w:rPr>
        <w:t xml:space="preserve"># Trigger a new deploy by pushing to GitHub:</w:t>
      </w:r>
    </w:p>
    <w:p>
      <w:pPr>
        <w:shd w:fill="F1F5F9" w:val="clear"/>
        <w:spacing w:after="0" w:line="260"/>
        <w:ind w:left="360"/>
      </w:pPr>
      <w:r>
        <w:rPr>
          <w:rFonts w:ascii="Courier New"/>
          <w:color w:val="1E293B"/>
          <w:sz w:val="18"/>
          <w:szCs w:val="18"/>
        </w:rPr>
        <w:t xml:space="preserve">git commit --allow-empty -m "Trigger Netlify deploy"</w:t>
      </w:r>
    </w:p>
    <w:p>
      <w:pPr>
        <w:shd w:fill="F1F5F9" w:val="clear"/>
        <w:spacing w:after="0" w:line="260"/>
        <w:ind w:left="360"/>
      </w:pPr>
      <w:r>
        <w:rPr>
          <w:rFonts w:ascii="Courier New"/>
          <w:color w:val="1E293B"/>
          <w:sz w:val="18"/>
          <w:szCs w:val="18"/>
        </w:rPr>
        <w:t xml:space="preserve">git push</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Or trigger from Netlify dashboard:</w:t>
      </w:r>
    </w:p>
    <w:p>
      <w:pPr>
        <w:shd w:fill="F1F5F9" w:val="clear"/>
        <w:spacing w:after="0" w:line="260"/>
        <w:ind w:left="360"/>
      </w:pPr>
      <w:r>
        <w:rPr>
          <w:rFonts w:ascii="Courier New"/>
          <w:color w:val="1E293B"/>
          <w:sz w:val="18"/>
          <w:szCs w:val="18"/>
        </w:rPr>
        <w:t xml:space="preserve"># Site dashboard &gt; Deploys &gt; Trigger deploy &gt; Deploy site</w:t>
      </w:r>
    </w:p>
    <w:p>
      <w:pPr>
        <w:spacing w:after="80"/>
      </w:pPr>
    </w:p>
    <w:p>
      <w:pPr>
        <w:spacing w:after="120" w:line="312"/>
        <w:jc w:val="left"/>
      </w:pPr>
      <w:r>
        <w:rPr>
          <w:rFonts w:ascii="Calibri" w:eastAsia="Microsoft YaHei"/>
          <w:color w:val="1E293B"/>
          <w:sz w:val="22"/>
          <w:szCs w:val="22"/>
        </w:rPr>
        <w:t xml:space="preserve">After the build completes, Netlify will assign a unique URL to your site (e.g., https://random-name-12345.netlify.app). You can customize this in Site settings &gt; Domain management. Test all the critical pages and API endpoints to verify everything is working:</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Page</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URL Path</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Expected Result</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Dashboard</w:t>
            </w:r>
          </w:p>
        </w:tc>
        <w:tc>
          <w:tcPr>
            <w:tcW w:type="pct" w:w="33%"/>
            <w:tcMar>
              <w:top w:type="dxa" w:w="60"/>
              <w:left w:type="dxa" w:w="120"/>
              <w:bottom w:type="dxa" w:w="60"/>
              <w:right w:type="dxa" w:w="120"/>
            </w:tcMar>
          </w:tcPr>
          <w:p>
            <w:r>
              <w:rPr>
                <w:rFonts w:ascii="Calibri" w:eastAsia="Microsoft YaHei"/>
                <w:color w:val="1E293B"/>
                <w:sz w:val="20"/>
                <w:szCs w:val="20"/>
              </w:rPr>
              <w:t xml:space="preserve">/</w:t>
            </w:r>
          </w:p>
        </w:tc>
        <w:tc>
          <w:tcPr>
            <w:tcW w:type="pct" w:w="33%"/>
            <w:tcMar>
              <w:top w:type="dxa" w:w="60"/>
              <w:left w:type="dxa" w:w="120"/>
              <w:bottom w:type="dxa" w:w="60"/>
              <w:right w:type="dxa" w:w="120"/>
            </w:tcMar>
          </w:tcPr>
          <w:p>
            <w:r>
              <w:rPr>
                <w:rFonts w:ascii="Calibri" w:eastAsia="Microsoft YaHei"/>
                <w:color w:val="1E293B"/>
                <w:sz w:val="20"/>
                <w:szCs w:val="20"/>
              </w:rPr>
              <w:t xml:space="preserve">Loads ALADIN dashboard with sidebar</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Orders</w:t>
            </w:r>
          </w:p>
        </w:tc>
        <w:tc>
          <w:tcPr>
            <w:tcW w:type="pct" w:w="33%"/>
            <w:tcMar>
              <w:top w:type="dxa" w:w="60"/>
              <w:left w:type="dxa" w:w="120"/>
              <w:bottom w:type="dxa" w:w="60"/>
              <w:right w:type="dxa" w:w="120"/>
            </w:tcMar>
          </w:tcPr>
          <w:p>
            <w:r>
              <w:rPr>
                <w:rFonts w:ascii="Calibri" w:eastAsia="Microsoft YaHei"/>
                <w:color w:val="1E293B"/>
                <w:sz w:val="20"/>
                <w:szCs w:val="20"/>
              </w:rPr>
              <w:t xml:space="preserve">/orders</w:t>
            </w:r>
          </w:p>
        </w:tc>
        <w:tc>
          <w:tcPr>
            <w:tcW w:type="pct" w:w="33%"/>
            <w:tcMar>
              <w:top w:type="dxa" w:w="60"/>
              <w:left w:type="dxa" w:w="120"/>
              <w:bottom w:type="dxa" w:w="60"/>
              <w:right w:type="dxa" w:w="120"/>
            </w:tcMar>
          </w:tcPr>
          <w:p>
            <w:r>
              <w:rPr>
                <w:rFonts w:ascii="Calibri" w:eastAsia="Microsoft YaHei"/>
                <w:color w:val="1E293B"/>
                <w:sz w:val="20"/>
                <w:szCs w:val="20"/>
              </w:rPr>
              <w:t xml:space="preserve">Shows orders list page</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Products</w:t>
            </w:r>
          </w:p>
        </w:tc>
        <w:tc>
          <w:tcPr>
            <w:tcW w:type="pct" w:w="33%"/>
            <w:tcMar>
              <w:top w:type="dxa" w:w="60"/>
              <w:left w:type="dxa" w:w="120"/>
              <w:bottom w:type="dxa" w:w="60"/>
              <w:right w:type="dxa" w:w="120"/>
            </w:tcMar>
          </w:tcPr>
          <w:p>
            <w:r>
              <w:rPr>
                <w:rFonts w:ascii="Calibri" w:eastAsia="Microsoft YaHei"/>
                <w:color w:val="1E293B"/>
                <w:sz w:val="20"/>
                <w:szCs w:val="20"/>
              </w:rPr>
              <w:t xml:space="preserve">/products</w:t>
            </w:r>
          </w:p>
        </w:tc>
        <w:tc>
          <w:tcPr>
            <w:tcW w:type="pct" w:w="33%"/>
            <w:tcMar>
              <w:top w:type="dxa" w:w="60"/>
              <w:left w:type="dxa" w:w="120"/>
              <w:bottom w:type="dxa" w:w="60"/>
              <w:right w:type="dxa" w:w="120"/>
            </w:tcMar>
          </w:tcPr>
          <w:p>
            <w:r>
              <w:rPr>
                <w:rFonts w:ascii="Calibri" w:eastAsia="Microsoft YaHei"/>
                <w:color w:val="1E293B"/>
                <w:sz w:val="20"/>
                <w:szCs w:val="20"/>
              </w:rPr>
              <w:t xml:space="preserve">Shows product catalog</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Shops</w:t>
            </w:r>
          </w:p>
        </w:tc>
        <w:tc>
          <w:tcPr>
            <w:tcW w:type="pct" w:w="33%"/>
            <w:tcMar>
              <w:top w:type="dxa" w:w="60"/>
              <w:left w:type="dxa" w:w="120"/>
              <w:bottom w:type="dxa" w:w="60"/>
              <w:right w:type="dxa" w:w="120"/>
            </w:tcMar>
          </w:tcPr>
          <w:p>
            <w:r>
              <w:rPr>
                <w:rFonts w:ascii="Calibri" w:eastAsia="Microsoft YaHei"/>
                <w:color w:val="1E293B"/>
                <w:sz w:val="20"/>
                <w:szCs w:val="20"/>
              </w:rPr>
              <w:t xml:space="preserve">/shops</w:t>
            </w:r>
          </w:p>
        </w:tc>
        <w:tc>
          <w:tcPr>
            <w:tcW w:type="pct" w:w="33%"/>
            <w:tcMar>
              <w:top w:type="dxa" w:w="60"/>
              <w:left w:type="dxa" w:w="120"/>
              <w:bottom w:type="dxa" w:w="60"/>
              <w:right w:type="dxa" w:w="120"/>
            </w:tcMar>
          </w:tcPr>
          <w:p>
            <w:r>
              <w:rPr>
                <w:rFonts w:ascii="Calibri" w:eastAsia="Microsoft YaHei"/>
                <w:color w:val="1E293B"/>
                <w:sz w:val="20"/>
                <w:szCs w:val="20"/>
              </w:rPr>
              <w:t xml:space="preserve">Shows shop management</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API Health Check</w:t>
            </w:r>
          </w:p>
        </w:tc>
        <w:tc>
          <w:tcPr>
            <w:tcW w:type="pct" w:w="33%"/>
            <w:tcMar>
              <w:top w:type="dxa" w:w="60"/>
              <w:left w:type="dxa" w:w="120"/>
              <w:bottom w:type="dxa" w:w="60"/>
              <w:right w:type="dxa" w:w="120"/>
            </w:tcMar>
          </w:tcPr>
          <w:p>
            <w:r>
              <w:rPr>
                <w:rFonts w:ascii="Calibri" w:eastAsia="Microsoft YaHei"/>
                <w:color w:val="1E293B"/>
                <w:sz w:val="20"/>
                <w:szCs w:val="20"/>
              </w:rPr>
              <w:t xml:space="preserve">/api</w:t>
            </w:r>
          </w:p>
        </w:tc>
        <w:tc>
          <w:tcPr>
            <w:tcW w:type="pct" w:w="33%"/>
            <w:tcMar>
              <w:top w:type="dxa" w:w="60"/>
              <w:left w:type="dxa" w:w="120"/>
              <w:bottom w:type="dxa" w:w="60"/>
              <w:right w:type="dxa" w:w="120"/>
            </w:tcMar>
          </w:tcPr>
          <w:p>
            <w:r>
              <w:rPr>
                <w:rFonts w:ascii="Calibri" w:eastAsia="Microsoft YaHei"/>
                <w:color w:val="1E293B"/>
                <w:sz w:val="20"/>
                <w:szCs w:val="20"/>
              </w:rPr>
              <w:t xml:space="preserve">Returns API status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Login API</w:t>
            </w:r>
          </w:p>
        </w:tc>
        <w:tc>
          <w:tcPr>
            <w:tcW w:type="pct" w:w="33%"/>
            <w:tcMar>
              <w:top w:type="dxa" w:w="60"/>
              <w:left w:type="dxa" w:w="120"/>
              <w:bottom w:type="dxa" w:w="60"/>
              <w:right w:type="dxa" w:w="120"/>
            </w:tcMar>
          </w:tcPr>
          <w:p>
            <w:r>
              <w:rPr>
                <w:rFonts w:ascii="Calibri" w:eastAsia="Microsoft YaHei"/>
                <w:color w:val="1E293B"/>
                <w:sz w:val="20"/>
                <w:szCs w:val="20"/>
              </w:rPr>
              <w:t xml:space="preserve">POST /api/auth/login</w:t>
            </w:r>
          </w:p>
        </w:tc>
        <w:tc>
          <w:tcPr>
            <w:tcW w:type="pct" w:w="33%"/>
            <w:tcMar>
              <w:top w:type="dxa" w:w="60"/>
              <w:left w:type="dxa" w:w="120"/>
              <w:bottom w:type="dxa" w:w="60"/>
              <w:right w:type="dxa" w:w="120"/>
            </w:tcMar>
          </w:tcPr>
          <w:p>
            <w:r>
              <w:rPr>
                <w:rFonts w:ascii="Calibri" w:eastAsia="Microsoft YaHei"/>
                <w:color w:val="1E293B"/>
                <w:sz w:val="20"/>
                <w:szCs w:val="20"/>
              </w:rPr>
              <w:t xml:space="preserve">Returns JWT tokens</w:t>
            </w:r>
          </w:p>
        </w:tc>
      </w:tr>
    </w:tbl>
    <w:p>
      <w:pPr>
        <w:spacing w:after="120"/>
      </w:pPr>
    </w:p>
    <w:p>
      <w:pPr>
        <w:pStyle w:val="Heading1"/>
        <w:spacing w:after="200" w:before="480" w:line="312"/>
      </w:pPr>
      <w:bookmarkStart w:id="100024" w:name="_Toc100024"/>
      <w:r>
        <w:rPr>
          <w:rFonts w:ascii="Calibri" w:eastAsia="SimHei"/>
          <w:b/>
          <w:bCs/>
          <w:color w:val="0B1220"/>
          <w:sz w:val="32"/>
          <w:szCs w:val="32"/>
        </w:rPr>
        <w:t xml:space="preserve">5. Project Configuration Details</w:t>
      </w:r>
      <w:bookmarkEnd w:id="100024"/>
    </w:p>
    <w:p>
      <w:pPr>
        <w:spacing w:after="120" w:line="312"/>
        <w:jc w:val="left"/>
      </w:pPr>
      <w:r>
        <w:rPr>
          <w:rFonts w:ascii="Calibri" w:eastAsia="Microsoft YaHei"/>
          <w:color w:val="1E293B"/>
          <w:sz w:val="22"/>
          <w:szCs w:val="22"/>
        </w:rPr>
        <w:t xml:space="preserve">This chapter provides detailed explanations of the key configuration files that have been prepared for the deployment. Understanding these files will help you troubleshoot issues and customize the deployment for your specific needs.</w:t>
      </w:r>
    </w:p>
    <w:p>
      <w:pPr>
        <w:pStyle w:val="Heading2"/>
        <w:spacing w:after="160" w:before="360" w:line="312"/>
      </w:pPr>
      <w:bookmarkStart w:id="100025" w:name="_Toc100025"/>
      <w:r>
        <w:rPr>
          <w:rFonts w:ascii="Calibri" w:eastAsia="SimHei"/>
          <w:b/>
          <w:bCs/>
          <w:color w:val="0B1220"/>
          <w:sz w:val="28"/>
          <w:szCs w:val="28"/>
        </w:rPr>
        <w:t xml:space="preserve">5.1 Prisma Schema (PostgreSQL)</w:t>
      </w:r>
      <w:bookmarkEnd w:id="100025"/>
    </w:p>
    <w:p>
      <w:pPr>
        <w:spacing w:after="120" w:line="312"/>
        <w:jc w:val="left"/>
      </w:pPr>
      <w:r>
        <w:rPr>
          <w:rFonts w:ascii="Calibri" w:eastAsia="Microsoft YaHei"/>
          <w:color w:val="1E293B"/>
          <w:sz w:val="22"/>
          <w:szCs w:val="22"/>
        </w:rPr>
        <w:t xml:space="preserve">The prisma/schema.prisma file has been updated from SQLite to PostgreSQL for Neon deployment. The key change is in the datasource configuration block. Here is what changed and why:</w:t>
      </w:r>
    </w:p>
    <w:p>
      <w:pPr>
        <w:shd w:fill="F1F5F9" w:val="clear"/>
        <w:spacing w:after="0" w:line="260"/>
        <w:ind w:left="360"/>
      </w:pPr>
      <w:r>
        <w:rPr>
          <w:rFonts w:ascii="Courier New"/>
          <w:color w:val="1E293B"/>
          <w:sz w:val="18"/>
          <w:szCs w:val="18"/>
        </w:rPr>
        <w:t xml:space="preserve"># BEFORE (SQLite - development only):</w:t>
      </w:r>
    </w:p>
    <w:p>
      <w:pPr>
        <w:shd w:fill="F1F5F9" w:val="clear"/>
        <w:spacing w:after="0" w:line="260"/>
        <w:ind w:left="360"/>
      </w:pPr>
      <w:r>
        <w:rPr>
          <w:rFonts w:ascii="Courier New"/>
          <w:color w:val="1E293B"/>
          <w:sz w:val="18"/>
          <w:szCs w:val="18"/>
        </w:rPr>
        <w:t xml:space="preserve">datasource db {</w:t>
      </w:r>
    </w:p>
    <w:p>
      <w:pPr>
        <w:shd w:fill="F1F5F9" w:val="clear"/>
        <w:spacing w:after="0" w:line="260"/>
        <w:ind w:left="360"/>
      </w:pPr>
      <w:r>
        <w:rPr>
          <w:rFonts w:ascii="Courier New"/>
          <w:color w:val="1E293B"/>
          <w:sz w:val="18"/>
          <w:szCs w:val="18"/>
        </w:rPr>
        <w:t xml:space="preserve">  provider = "sqlite"</w:t>
      </w:r>
    </w:p>
    <w:p>
      <w:pPr>
        <w:shd w:fill="F1F5F9" w:val="clear"/>
        <w:spacing w:after="0" w:line="260"/>
        <w:ind w:left="360"/>
      </w:pPr>
      <w:r>
        <w:rPr>
          <w:rFonts w:ascii="Courier New"/>
          <w:color w:val="1E293B"/>
          <w:sz w:val="18"/>
          <w:szCs w:val="18"/>
        </w:rPr>
        <w:t xml:space="preserve">  url      = env("DATABASE_URL")</w:t>
      </w:r>
    </w:p>
    <w:p>
      <w:pPr>
        <w:shd w:fill="F1F5F9" w:val="clear"/>
        <w:spacing w:after="0" w:line="260"/>
        <w:ind w:left="360"/>
      </w:pPr>
      <w:r>
        <w:rPr>
          <w:rFonts w:ascii="Courier New"/>
          <w:color w:val="1E293B"/>
          <w:sz w:val="18"/>
          <w:szCs w:val="18"/>
        </w:rPr>
        <w:t xml:space="preserv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AFTER (PostgreSQL - Neon deployment):</w:t>
      </w:r>
    </w:p>
    <w:p>
      <w:pPr>
        <w:shd w:fill="F1F5F9" w:val="clear"/>
        <w:spacing w:after="0" w:line="260"/>
        <w:ind w:left="360"/>
      </w:pPr>
      <w:r>
        <w:rPr>
          <w:rFonts w:ascii="Courier New"/>
          <w:color w:val="1E293B"/>
          <w:sz w:val="18"/>
          <w:szCs w:val="18"/>
        </w:rPr>
        <w:t xml:space="preserve">datasource db {</w:t>
      </w:r>
    </w:p>
    <w:p>
      <w:pPr>
        <w:shd w:fill="F1F5F9" w:val="clear"/>
        <w:spacing w:after="0" w:line="260"/>
        <w:ind w:left="360"/>
      </w:pPr>
      <w:r>
        <w:rPr>
          <w:rFonts w:ascii="Courier New"/>
          <w:color w:val="1E293B"/>
          <w:sz w:val="18"/>
          <w:szCs w:val="18"/>
        </w:rPr>
        <w:t xml:space="preserve">  provider  = "postgresql"</w:t>
      </w:r>
    </w:p>
    <w:p>
      <w:pPr>
        <w:shd w:fill="F1F5F9" w:val="clear"/>
        <w:spacing w:after="0" w:line="260"/>
        <w:ind w:left="360"/>
      </w:pPr>
      <w:r>
        <w:rPr>
          <w:rFonts w:ascii="Courier New"/>
          <w:color w:val="1E293B"/>
          <w:sz w:val="18"/>
          <w:szCs w:val="18"/>
        </w:rPr>
        <w:t xml:space="preserve">  url       = env("DATABASE_URL")</w:t>
      </w:r>
    </w:p>
    <w:p>
      <w:pPr>
        <w:shd w:fill="F1F5F9" w:val="clear"/>
        <w:spacing w:after="0" w:line="260"/>
        <w:ind w:left="360"/>
      </w:pPr>
      <w:r>
        <w:rPr>
          <w:rFonts w:ascii="Courier New"/>
          <w:color w:val="1E293B"/>
          <w:sz w:val="18"/>
          <w:szCs w:val="18"/>
        </w:rPr>
        <w:t xml:space="preserve">  directUrl = env("DIRECT_DATABASE_URL")</w:t>
      </w:r>
    </w:p>
    <w:p>
      <w:pPr>
        <w:shd w:fill="F1F5F9" w:val="clear"/>
        <w:spacing w:after="0" w:line="260"/>
        <w:ind w:left="360"/>
      </w:pPr>
      <w:r>
        <w:rPr>
          <w:rFonts w:ascii="Courier New"/>
          <w:color w:val="1E293B"/>
          <w:sz w:val="18"/>
          <w:szCs w:val="18"/>
        </w:rPr>
        <w:t xml:space="preserve">}</w:t>
      </w:r>
    </w:p>
    <w:p>
      <w:pPr>
        <w:spacing w:after="80"/>
      </w:pPr>
    </w:p>
    <w:p>
      <w:pPr>
        <w:spacing w:after="120" w:line="312"/>
        <w:jc w:val="left"/>
      </w:pPr>
      <w:r>
        <w:rPr>
          <w:rFonts w:ascii="Calibri" w:eastAsia="Microsoft YaHei"/>
          <w:color w:val="1E293B"/>
          <w:sz w:val="22"/>
          <w:szCs w:val="22"/>
        </w:rPr>
        <w:t xml:space="preserve">The directUrl field tells Prisma to use a direct connection for schema migrations, while the url field is used by the Prisma Client at runtime. In a serverless environment like Netlify, the runtime connection should use the pooled connection string to avoid exhausting database connections.</w:t>
      </w:r>
    </w:p>
    <w:p>
      <w:pPr>
        <w:spacing w:after="120" w:line="312"/>
        <w:jc w:val="left"/>
      </w:pPr>
      <w:r>
        <w:rPr>
          <w:rFonts w:ascii="Calibri" w:eastAsia="Microsoft YaHei"/>
          <w:color w:val="1E293B"/>
          <w:sz w:val="22"/>
          <w:szCs w:val="22"/>
        </w:rPr>
        <w:t xml:space="preserve">The schema contains 20 models covering the entire ALADIN business domain: User, Shop, Ward, Category, Product, Manufacturer, Distributor, Order, OrderItem, Transaction, GroupDeal, GroupDealParticipant, Shipment, Promotion, PromotionItem, MerchandisingAudit, Broker, Payment, AuditLog, and PlatformSetting. All models use cuid() for primary keys, DateTime with @default(now()) for timestamps, and soft deletes via deletedAt fields.</w:t>
      </w:r>
    </w:p>
    <w:p>
      <w:pPr>
        <w:pStyle w:val="Heading2"/>
        <w:spacing w:after="160" w:before="360" w:line="312"/>
      </w:pPr>
      <w:bookmarkStart w:id="100026" w:name="_Toc100026"/>
      <w:r>
        <w:rPr>
          <w:rFonts w:ascii="Calibri" w:eastAsia="SimHei"/>
          <w:b/>
          <w:bCs/>
          <w:color w:val="0B1220"/>
          <w:sz w:val="28"/>
          <w:szCs w:val="28"/>
        </w:rPr>
        <w:t xml:space="preserve">5.2 Next.js Configuration</w:t>
      </w:r>
      <w:bookmarkEnd w:id="100026"/>
    </w:p>
    <w:p>
      <w:pPr>
        <w:spacing w:after="120" w:line="312"/>
        <w:jc w:val="left"/>
      </w:pPr>
      <w:r>
        <w:rPr>
          <w:rFonts w:ascii="Calibri" w:eastAsia="Microsoft YaHei"/>
          <w:color w:val="1E293B"/>
          <w:sz w:val="22"/>
          <w:szCs w:val="22"/>
        </w:rPr>
        <w:t xml:space="preserve">The next.config.ts file has been updated to work with Netlify. The standalone output mode has been removed because Netlify uses its own deployment format through the @netlify/plugin-nextjs plugin. Here is the current configuration:</w:t>
      </w:r>
    </w:p>
    <w:p>
      <w:pPr>
        <w:shd w:fill="F1F5F9" w:val="clear"/>
        <w:spacing w:after="0" w:line="260"/>
        <w:ind w:left="360"/>
      </w:pPr>
      <w:r>
        <w:rPr>
          <w:rFonts w:ascii="Courier New"/>
          <w:color w:val="1E293B"/>
          <w:sz w:val="18"/>
          <w:szCs w:val="18"/>
        </w:rPr>
        <w:t xml:space="preserve">// next.config.ts - Netlify-compatible configuration</w:t>
      </w:r>
    </w:p>
    <w:p>
      <w:pPr>
        <w:shd w:fill="F1F5F9" w:val="clear"/>
        <w:spacing w:after="0" w:line="260"/>
        <w:ind w:left="360"/>
      </w:pPr>
      <w:r>
        <w:rPr>
          <w:rFonts w:ascii="Courier New"/>
          <w:color w:val="1E293B"/>
          <w:sz w:val="18"/>
          <w:szCs w:val="18"/>
        </w:rPr>
        <w:t xml:space="preserve">import type { NextConfig } from "next";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const nextConfig: NextConfig = {</w:t>
      </w:r>
    </w:p>
    <w:p>
      <w:pPr>
        <w:shd w:fill="F1F5F9" w:val="clear"/>
        <w:spacing w:after="0" w:line="260"/>
        <w:ind w:left="360"/>
      </w:pPr>
      <w:r>
        <w:rPr>
          <w:rFonts w:ascii="Courier New"/>
          <w:color w:val="1E293B"/>
          <w:sz w:val="18"/>
          <w:szCs w:val="18"/>
        </w:rPr>
        <w:t xml:space="preserve">  /* Netlify handles its own output format via @netlify/plugin-nextjs */</w:t>
      </w:r>
    </w:p>
    <w:p>
      <w:pPr>
        <w:shd w:fill="F1F5F9" w:val="clear"/>
        <w:spacing w:after="0" w:line="260"/>
        <w:ind w:left="360"/>
      </w:pPr>
      <w:r>
        <w:rPr>
          <w:rFonts w:ascii="Courier New"/>
          <w:color w:val="1E293B"/>
          <w:sz w:val="18"/>
          <w:szCs w:val="18"/>
        </w:rPr>
        <w:t xml:space="preserve">  typescript: {</w:t>
      </w:r>
    </w:p>
    <w:p>
      <w:pPr>
        <w:shd w:fill="F1F5F9" w:val="clear"/>
        <w:spacing w:after="0" w:line="260"/>
        <w:ind w:left="360"/>
      </w:pPr>
      <w:r>
        <w:rPr>
          <w:rFonts w:ascii="Courier New"/>
          <w:color w:val="1E293B"/>
          <w:sz w:val="18"/>
          <w:szCs w:val="18"/>
        </w:rPr>
        <w:t xml:space="preserve">    ignoreBuildErrors: true,</w:t>
      </w:r>
    </w:p>
    <w:p>
      <w:pPr>
        <w:shd w:fill="F1F5F9" w:val="clear"/>
        <w:spacing w:after="0" w:line="260"/>
        <w:ind w:left="360"/>
      </w:pPr>
      <w:r>
        <w:rPr>
          <w:rFonts w:ascii="Courier New"/>
          <w:color w:val="1E293B"/>
          <w:sz w:val="18"/>
          <w:szCs w:val="18"/>
        </w:rPr>
        <w:t xml:space="preserve">  },</w:t>
      </w:r>
    </w:p>
    <w:p>
      <w:pPr>
        <w:shd w:fill="F1F5F9" w:val="clear"/>
        <w:spacing w:after="0" w:line="260"/>
        <w:ind w:left="360"/>
      </w:pPr>
      <w:r>
        <w:rPr>
          <w:rFonts w:ascii="Courier New"/>
          <w:color w:val="1E293B"/>
          <w:sz w:val="18"/>
          <w:szCs w:val="18"/>
        </w:rPr>
        <w:t xml:space="preserve">  reactStrictMode: false,</w:t>
      </w:r>
    </w:p>
    <w:p>
      <w:pPr>
        <w:shd w:fill="F1F5F9" w:val="clear"/>
        <w:spacing w:after="0" w:line="260"/>
        <w:ind w:left="360"/>
      </w:pPr>
      <w:r>
        <w:rPr>
          <w:rFonts w:ascii="Courier New"/>
          <w:color w:val="1E293B"/>
          <w:sz w:val="18"/>
          <w:szCs w:val="18"/>
        </w:rPr>
        <w:t xml:space="preserv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export default nextConfig;</w:t>
      </w:r>
    </w:p>
    <w:p>
      <w:pPr>
        <w:spacing w:after="80"/>
      </w:pPr>
    </w:p>
    <w:p>
      <w:pPr>
        <w:spacing w:after="120" w:line="312"/>
        <w:jc w:val="left"/>
      </w:pPr>
      <w:r>
        <w:rPr>
          <w:rFonts w:ascii="Calibri" w:eastAsia="Microsoft YaHei"/>
          <w:color w:val="1E293B"/>
          <w:sz w:val="22"/>
          <w:szCs w:val="22"/>
        </w:rPr>
        <w:t xml:space="preserve">The typescript ignoreBuildErrors option is enabled because the project was developed rapidly and may have some TypeScript strict mode warnings. You can set this to false once all type errors are resolved. The reactStrictMode is set to false to prevent double-rendering during development, which can cause issues with some API calls.</w:t>
      </w:r>
    </w:p>
    <w:p>
      <w:pPr>
        <w:pStyle w:val="Heading2"/>
        <w:spacing w:after="160" w:before="360" w:line="312"/>
      </w:pPr>
      <w:bookmarkStart w:id="100027" w:name="_Toc100027"/>
      <w:r>
        <w:rPr>
          <w:rFonts w:ascii="Calibri" w:eastAsia="SimHei"/>
          <w:b/>
          <w:bCs/>
          <w:color w:val="0B1220"/>
          <w:sz w:val="28"/>
          <w:szCs w:val="28"/>
        </w:rPr>
        <w:t xml:space="preserve">5.3 Package.json Scripts</w:t>
      </w:r>
      <w:bookmarkEnd w:id="100027"/>
    </w:p>
    <w:p>
      <w:pPr>
        <w:spacing w:after="120" w:line="312"/>
        <w:jc w:val="left"/>
      </w:pPr>
      <w:r>
        <w:rPr>
          <w:rFonts w:ascii="Calibri" w:eastAsia="Microsoft YaHei"/>
          <w:color w:val="1E293B"/>
          <w:sz w:val="22"/>
          <w:szCs w:val="22"/>
        </w:rPr>
        <w:t xml:space="preserve">The package.json scripts have been updated for both local development and Netlify deployment. The postinstall script ensures that Prisma Client is automatically generated after every npm install, which is critical for Netlify builds. Here are all the available scripts:</w:t>
      </w:r>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Script</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Command</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When to Use</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npm run dev</w:t>
            </w:r>
          </w:p>
        </w:tc>
        <w:tc>
          <w:tcPr>
            <w:tcW w:type="pct" w:w="33%"/>
            <w:tcMar>
              <w:top w:type="dxa" w:w="60"/>
              <w:left w:type="dxa" w:w="120"/>
              <w:bottom w:type="dxa" w:w="60"/>
              <w:right w:type="dxa" w:w="120"/>
            </w:tcMar>
          </w:tcPr>
          <w:p>
            <w:r>
              <w:rPr>
                <w:rFonts w:ascii="Calibri" w:eastAsia="Microsoft YaHei"/>
                <w:color w:val="1E293B"/>
                <w:sz w:val="20"/>
                <w:szCs w:val="20"/>
              </w:rPr>
              <w:t xml:space="preserve">next dev -p 3000</w:t>
            </w:r>
          </w:p>
        </w:tc>
        <w:tc>
          <w:tcPr>
            <w:tcW w:type="pct" w:w="33%"/>
            <w:tcMar>
              <w:top w:type="dxa" w:w="60"/>
              <w:left w:type="dxa" w:w="120"/>
              <w:bottom w:type="dxa" w:w="60"/>
              <w:right w:type="dxa" w:w="120"/>
            </w:tcMar>
          </w:tcPr>
          <w:p>
            <w:r>
              <w:rPr>
                <w:rFonts w:ascii="Calibri" w:eastAsia="Microsoft YaHei"/>
                <w:color w:val="1E293B"/>
                <w:sz w:val="20"/>
                <w:szCs w:val="20"/>
              </w:rPr>
              <w:t xml:space="preserve">Local development with hot reload</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npm run build</w:t>
            </w:r>
          </w:p>
        </w:tc>
        <w:tc>
          <w:tcPr>
            <w:tcW w:type="pct" w:w="33%"/>
            <w:tcMar>
              <w:top w:type="dxa" w:w="60"/>
              <w:left w:type="dxa" w:w="120"/>
              <w:bottom w:type="dxa" w:w="60"/>
              <w:right w:type="dxa" w:w="120"/>
            </w:tcMar>
          </w:tcPr>
          <w:p>
            <w:r>
              <w:rPr>
                <w:rFonts w:ascii="Calibri" w:eastAsia="Microsoft YaHei"/>
                <w:color w:val="1E293B"/>
                <w:sz w:val="20"/>
                <w:szCs w:val="20"/>
              </w:rPr>
              <w:t xml:space="preserve">npx prisma generate &amp;&amp; next build</w:t>
            </w:r>
          </w:p>
        </w:tc>
        <w:tc>
          <w:tcPr>
            <w:tcW w:type="pct" w:w="33%"/>
            <w:tcMar>
              <w:top w:type="dxa" w:w="60"/>
              <w:left w:type="dxa" w:w="120"/>
              <w:bottom w:type="dxa" w:w="60"/>
              <w:right w:type="dxa" w:w="120"/>
            </w:tcMar>
          </w:tcPr>
          <w:p>
            <w:r>
              <w:rPr>
                <w:rFonts w:ascii="Calibri" w:eastAsia="Microsoft YaHei"/>
                <w:color w:val="1E293B"/>
                <w:sz w:val="20"/>
                <w:szCs w:val="20"/>
              </w:rPr>
              <w:t xml:space="preserve">Production build (Netlify uses this)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npm start</w:t>
            </w:r>
          </w:p>
        </w:tc>
        <w:tc>
          <w:tcPr>
            <w:tcW w:type="pct" w:w="33%"/>
            <w:tcMar>
              <w:top w:type="dxa" w:w="60"/>
              <w:left w:type="dxa" w:w="120"/>
              <w:bottom w:type="dxa" w:w="60"/>
              <w:right w:type="dxa" w:w="120"/>
            </w:tcMar>
          </w:tcPr>
          <w:p>
            <w:r>
              <w:rPr>
                <w:rFonts w:ascii="Calibri" w:eastAsia="Microsoft YaHei"/>
                <w:color w:val="1E293B"/>
                <w:sz w:val="20"/>
                <w:szCs w:val="20"/>
              </w:rPr>
              <w:t xml:space="preserve">next start</w:t>
            </w:r>
          </w:p>
        </w:tc>
        <w:tc>
          <w:tcPr>
            <w:tcW w:type="pct" w:w="33%"/>
            <w:tcMar>
              <w:top w:type="dxa" w:w="60"/>
              <w:left w:type="dxa" w:w="120"/>
              <w:bottom w:type="dxa" w:w="60"/>
              <w:right w:type="dxa" w:w="120"/>
            </w:tcMar>
          </w:tcPr>
          <w:p>
            <w:r>
              <w:rPr>
                <w:rFonts w:ascii="Calibri" w:eastAsia="Microsoft YaHei"/>
                <w:color w:val="1E293B"/>
                <w:sz w:val="20"/>
                <w:szCs w:val="20"/>
              </w:rPr>
              <w:t xml:space="preserve">Start production server locally</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npm run db:push</w:t>
            </w:r>
          </w:p>
        </w:tc>
        <w:tc>
          <w:tcPr>
            <w:tcW w:type="pct" w:w="33%"/>
            <w:tcMar>
              <w:top w:type="dxa" w:w="60"/>
              <w:left w:type="dxa" w:w="120"/>
              <w:bottom w:type="dxa" w:w="60"/>
              <w:right w:type="dxa" w:w="120"/>
            </w:tcMar>
          </w:tcPr>
          <w:p>
            <w:r>
              <w:rPr>
                <w:rFonts w:ascii="Calibri" w:eastAsia="Microsoft YaHei"/>
                <w:color w:val="1E293B"/>
                <w:sz w:val="20"/>
                <w:szCs w:val="20"/>
              </w:rPr>
              <w:t xml:space="preserve">npx prisma db push</w:t>
            </w:r>
          </w:p>
        </w:tc>
        <w:tc>
          <w:tcPr>
            <w:tcW w:type="pct" w:w="33%"/>
            <w:tcMar>
              <w:top w:type="dxa" w:w="60"/>
              <w:left w:type="dxa" w:w="120"/>
              <w:bottom w:type="dxa" w:w="60"/>
              <w:right w:type="dxa" w:w="120"/>
            </w:tcMar>
          </w:tcPr>
          <w:p>
            <w:r>
              <w:rPr>
                <w:rFonts w:ascii="Calibri" w:eastAsia="Microsoft YaHei"/>
                <w:color w:val="1E293B"/>
                <w:sz w:val="20"/>
                <w:szCs w:val="20"/>
              </w:rPr>
              <w:t xml:space="preserve">Push schema changes to database</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npm run db:generate</w:t>
            </w:r>
          </w:p>
        </w:tc>
        <w:tc>
          <w:tcPr>
            <w:tcW w:type="pct" w:w="33%"/>
            <w:tcMar>
              <w:top w:type="dxa" w:w="60"/>
              <w:left w:type="dxa" w:w="120"/>
              <w:bottom w:type="dxa" w:w="60"/>
              <w:right w:type="dxa" w:w="120"/>
            </w:tcMar>
          </w:tcPr>
          <w:p>
            <w:r>
              <w:rPr>
                <w:rFonts w:ascii="Calibri" w:eastAsia="Microsoft YaHei"/>
                <w:color w:val="1E293B"/>
                <w:sz w:val="20"/>
                <w:szCs w:val="20"/>
              </w:rPr>
              <w:t xml:space="preserve">npx prisma generate</w:t>
            </w:r>
          </w:p>
        </w:tc>
        <w:tc>
          <w:tcPr>
            <w:tcW w:type="pct" w:w="33%"/>
            <w:tcMar>
              <w:top w:type="dxa" w:w="60"/>
              <w:left w:type="dxa" w:w="120"/>
              <w:bottom w:type="dxa" w:w="60"/>
              <w:right w:type="dxa" w:w="120"/>
            </w:tcMar>
          </w:tcPr>
          <w:p>
            <w:r>
              <w:rPr>
                <w:rFonts w:ascii="Calibri" w:eastAsia="Microsoft YaHei"/>
                <w:color w:val="1E293B"/>
                <w:sz w:val="20"/>
                <w:szCs w:val="20"/>
              </w:rPr>
              <w:t xml:space="preserve">Regenerate Prisma Client only</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npm run db:migrate</w:t>
            </w:r>
          </w:p>
        </w:tc>
        <w:tc>
          <w:tcPr>
            <w:tcW w:type="pct" w:w="33%"/>
            <w:tcMar>
              <w:top w:type="dxa" w:w="60"/>
              <w:left w:type="dxa" w:w="120"/>
              <w:bottom w:type="dxa" w:w="60"/>
              <w:right w:type="dxa" w:w="120"/>
            </w:tcMar>
          </w:tcPr>
          <w:p>
            <w:r>
              <w:rPr>
                <w:rFonts w:ascii="Calibri" w:eastAsia="Microsoft YaHei"/>
                <w:color w:val="1E293B"/>
                <w:sz w:val="20"/>
                <w:szCs w:val="20"/>
              </w:rPr>
              <w:t xml:space="preserve">npx prisma migrate dev</w:t>
            </w:r>
          </w:p>
        </w:tc>
        <w:tc>
          <w:tcPr>
            <w:tcW w:type="pct" w:w="33%"/>
            <w:tcMar>
              <w:top w:type="dxa" w:w="60"/>
              <w:left w:type="dxa" w:w="120"/>
              <w:bottom w:type="dxa" w:w="60"/>
              <w:right w:type="dxa" w:w="120"/>
            </w:tcMar>
          </w:tcPr>
          <w:p>
            <w:r>
              <w:rPr>
                <w:rFonts w:ascii="Calibri" w:eastAsia="Microsoft YaHei"/>
                <w:color w:val="1E293B"/>
                <w:sz w:val="20"/>
                <w:szCs w:val="20"/>
              </w:rPr>
              <w:t xml:space="preserve">Create a new database migration</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npm run db:seed</w:t>
            </w:r>
          </w:p>
        </w:tc>
        <w:tc>
          <w:tcPr>
            <w:tcW w:type="pct" w:w="33%"/>
            <w:tcMar>
              <w:top w:type="dxa" w:w="60"/>
              <w:left w:type="dxa" w:w="120"/>
              <w:bottom w:type="dxa" w:w="60"/>
              <w:right w:type="dxa" w:w="120"/>
            </w:tcMar>
          </w:tcPr>
          <w:p>
            <w:r>
              <w:rPr>
                <w:rFonts w:ascii="Calibri" w:eastAsia="Microsoft YaHei"/>
                <w:color w:val="1E293B"/>
                <w:sz w:val="20"/>
                <w:szCs w:val="20"/>
              </w:rPr>
              <w:t xml:space="preserve">npx prisma db seed</w:t>
            </w:r>
          </w:p>
        </w:tc>
        <w:tc>
          <w:tcPr>
            <w:tcW w:type="pct" w:w="33%"/>
            <w:tcMar>
              <w:top w:type="dxa" w:w="60"/>
              <w:left w:type="dxa" w:w="120"/>
              <w:bottom w:type="dxa" w:w="60"/>
              <w:right w:type="dxa" w:w="120"/>
            </w:tcMar>
          </w:tcPr>
          <w:p>
            <w:r>
              <w:rPr>
                <w:rFonts w:ascii="Calibri" w:eastAsia="Microsoft YaHei"/>
                <w:color w:val="1E293B"/>
                <w:sz w:val="20"/>
                <w:szCs w:val="20"/>
              </w:rPr>
              <w:t xml:space="preserve">Seed database with sample data</w:t>
            </w:r>
          </w:p>
        </w:tc>
      </w:tr>
    </w:tbl>
    <w:p>
      <w:pPr>
        <w:spacing w:after="120"/>
      </w:pPr>
    </w:p>
    <w:p>
      <w:pPr>
        <w:pStyle w:val="Heading1"/>
        <w:spacing w:after="200" w:before="480" w:line="312"/>
      </w:pPr>
      <w:bookmarkStart w:id="100028" w:name="_Toc100028"/>
      <w:r>
        <w:rPr>
          <w:rFonts w:ascii="Calibri" w:eastAsia="SimHei"/>
          <w:b/>
          <w:bCs/>
          <w:color w:val="0B1220"/>
          <w:sz w:val="32"/>
          <w:szCs w:val="32"/>
        </w:rPr>
        <w:t xml:space="preserve">6. Troubleshooting</w:t>
      </w:r>
      <w:bookmarkEnd w:id="100028"/>
    </w:p>
    <w:p>
      <w:pPr>
        <w:spacing w:after="120" w:line="312"/>
        <w:jc w:val="left"/>
      </w:pPr>
      <w:r>
        <w:rPr>
          <w:rFonts w:ascii="Calibri" w:eastAsia="Microsoft YaHei"/>
          <w:color w:val="1E293B"/>
          <w:sz w:val="22"/>
          <w:szCs w:val="22"/>
        </w:rPr>
        <w:t xml:space="preserve">This chapter covers the most common issues you may encounter during local setup and Netlify deployment, along with their solutions. If you run into a problem not listed here, check the Netlify deploy logs and browser console for error messages.</w:t>
      </w:r>
    </w:p>
    <w:p>
      <w:pPr>
        <w:pStyle w:val="Heading2"/>
        <w:spacing w:after="160" w:before="360" w:line="312"/>
      </w:pPr>
      <w:bookmarkStart w:id="100029" w:name="_Toc100029"/>
      <w:r>
        <w:rPr>
          <w:rFonts w:ascii="Calibri" w:eastAsia="SimHei"/>
          <w:b/>
          <w:bCs/>
          <w:color w:val="0B1220"/>
          <w:sz w:val="28"/>
          <w:szCs w:val="28"/>
        </w:rPr>
        <w:t xml:space="preserve">6.1 Build Failures</w:t>
      </w:r>
      <w:bookmarkEnd w:id="100029"/>
    </w:p>
    <w:p>
      <w:pPr>
        <w:pStyle w:val="Heading3"/>
        <w:spacing w:after="120" w:before="240" w:line="312"/>
      </w:pPr>
      <w:bookmarkStart w:id="100030" w:name="_Toc100030"/>
      <w:r>
        <w:rPr>
          <w:rFonts w:ascii="Calibri" w:eastAsia="SimHei"/>
          <w:b/>
          <w:bCs/>
          <w:color w:val="3B82F6"/>
          <w:sz w:val="24"/>
          <w:szCs w:val="24"/>
        </w:rPr>
        <w:t xml:space="preserve">Prisma Generate Fails During Build</w:t>
      </w:r>
      <w:bookmarkEnd w:id="100030"/>
    </w:p>
    <w:p>
      <w:pPr>
        <w:spacing w:after="120" w:line="312"/>
        <w:jc w:val="left"/>
      </w:pPr>
      <w:r>
        <w:rPr>
          <w:rFonts w:ascii="Calibri" w:eastAsia="Microsoft YaHei"/>
          <w:color w:val="1E293B"/>
          <w:sz w:val="22"/>
          <w:szCs w:val="22"/>
        </w:rPr>
        <w:t xml:space="preserve">If the Netlify build fails during the </w:t>
      </w:r>
      <w:r>
        <w:rPr>
          <w:rFonts w:ascii="Courier New"/>
          <w:color w:val="3B82F6"/>
          <w:sz w:val="20"/>
          <w:szCs w:val="20"/>
        </w:rPr>
        <w:t xml:space="preserve">prisma generate</w:t>
      </w:r>
      <w:r>
        <w:rPr>
          <w:rFonts w:ascii="Calibri" w:eastAsia="Microsoft YaHei"/>
          <w:color w:val="1E293B"/>
          <w:sz w:val="22"/>
          <w:szCs w:val="22"/>
        </w:rPr>
        <w:t xml:space="preserve"> step, it usually means the Prisma schema has a syntax error or the Prisma version is mismatched. Verify your prisma/schema.prisma file is valid by running </w:t>
      </w:r>
      <w:r>
        <w:rPr>
          <w:rFonts w:ascii="Courier New"/>
          <w:color w:val="3B82F6"/>
          <w:sz w:val="20"/>
          <w:szCs w:val="20"/>
        </w:rPr>
        <w:t xml:space="preserve">npx prisma validate</w:t>
      </w:r>
      <w:r>
        <w:rPr>
          <w:rFonts w:ascii="Calibri" w:eastAsia="Microsoft YaHei"/>
          <w:color w:val="1E293B"/>
          <w:sz w:val="22"/>
          <w:szCs w:val="22"/>
        </w:rPr>
        <w:t xml:space="preserve"> locally. Also ensure that both @prisma/client and prisma in package.json have the same version number (e.g., both ^6.11.1).</w:t>
      </w:r>
    </w:p>
    <w:p>
      <w:pPr>
        <w:pStyle w:val="Heading3"/>
        <w:spacing w:after="120" w:before="240" w:line="312"/>
      </w:pPr>
      <w:bookmarkStart w:id="100031" w:name="_Toc100031"/>
      <w:r>
        <w:rPr>
          <w:rFonts w:ascii="Calibri" w:eastAsia="SimHei"/>
          <w:b/>
          <w:bCs/>
          <w:color w:val="3B82F6"/>
          <w:sz w:val="24"/>
          <w:szCs w:val="24"/>
        </w:rPr>
        <w:t xml:space="preserve">Next.js Build Memory Exhaustion</w:t>
      </w:r>
      <w:bookmarkEnd w:id="100031"/>
    </w:p>
    <w:p>
      <w:pPr>
        <w:spacing w:after="120" w:line="312"/>
        <w:jc w:val="left"/>
      </w:pPr>
      <w:r>
        <w:rPr>
          <w:rFonts w:ascii="Calibri" w:eastAsia="Microsoft YaHei"/>
          <w:color w:val="1E293B"/>
          <w:sz w:val="22"/>
          <w:szCs w:val="22"/>
        </w:rPr>
        <w:t xml:space="preserve">Netlify's free tier has limited build memory. If your build fails with an out-of-memory error, try setting the NODE_OPTIONS environment variable in Netlify to increase the memory limit. Go to Site settings &gt; Environment variables and add NODE_OPTIONS=--max-old-space-size=4096. This gives the Node.js build process 4 GB of memory, which is sufficient for most Next.js applications.</w:t>
      </w:r>
    </w:p>
    <w:p>
      <w:pPr>
        <w:pStyle w:val="Heading3"/>
        <w:spacing w:after="120" w:before="240" w:line="312"/>
      </w:pPr>
      <w:bookmarkStart w:id="100032" w:name="_Toc100032"/>
      <w:r>
        <w:rPr>
          <w:rFonts w:ascii="Calibri" w:eastAsia="SimHei"/>
          <w:b/>
          <w:bCs/>
          <w:color w:val="3B82F6"/>
          <w:sz w:val="24"/>
          <w:szCs w:val="24"/>
        </w:rPr>
        <w:t xml:space="preserve">Module Not Found Errors</w:t>
      </w:r>
      <w:bookmarkEnd w:id="100032"/>
    </w:p>
    <w:p>
      <w:pPr>
        <w:spacing w:after="120" w:line="312"/>
        <w:jc w:val="left"/>
      </w:pPr>
      <w:r>
        <w:rPr>
          <w:rFonts w:ascii="Calibri" w:eastAsia="Microsoft YaHei"/>
          <w:color w:val="1E293B"/>
          <w:sz w:val="22"/>
          <w:szCs w:val="22"/>
        </w:rPr>
        <w:t xml:space="preserve">If you see "Module not found" errors during the build, ensure that all dependencies are listed in the dependencies section of package.json (not just devDependencies). Netlify only installs production dependencies by default. The z-ai-web-dev-sdk package should be removed from dependencies if it is only used in the development sandbox and not needed in production.</w:t>
      </w:r>
    </w:p>
    <w:p>
      <w:pPr>
        <w:pStyle w:val="Heading2"/>
        <w:spacing w:after="160" w:before="360" w:line="312"/>
      </w:pPr>
      <w:bookmarkStart w:id="100033" w:name="_Toc100033"/>
      <w:r>
        <w:rPr>
          <w:rFonts w:ascii="Calibri" w:eastAsia="SimHei"/>
          <w:b/>
          <w:bCs/>
          <w:color w:val="0B1220"/>
          <w:sz w:val="28"/>
          <w:szCs w:val="28"/>
        </w:rPr>
        <w:t xml:space="preserve">6.2 Database Connection Issues</w:t>
      </w:r>
      <w:bookmarkEnd w:id="100033"/>
    </w:p>
    <w:p>
      <w:pPr>
        <w:pStyle w:val="Heading3"/>
        <w:spacing w:after="120" w:before="240" w:line="312"/>
      </w:pPr>
      <w:bookmarkStart w:id="100034" w:name="_Toc100034"/>
      <w:r>
        <w:rPr>
          <w:rFonts w:ascii="Calibri" w:eastAsia="SimHei"/>
          <w:b/>
          <w:bCs/>
          <w:color w:val="3B82F6"/>
          <w:sz w:val="24"/>
          <w:szCs w:val="24"/>
        </w:rPr>
        <w:t xml:space="preserve">Connection Refused / Timeout</w:t>
      </w:r>
      <w:bookmarkEnd w:id="100034"/>
    </w:p>
    <w:p>
      <w:pPr>
        <w:spacing w:after="120" w:line="312"/>
        <w:jc w:val="left"/>
      </w:pPr>
      <w:r>
        <w:rPr>
          <w:rFonts w:ascii="Calibri" w:eastAsia="Microsoft YaHei"/>
          <w:color w:val="1E293B"/>
          <w:sz w:val="22"/>
          <w:szCs w:val="22"/>
        </w:rPr>
        <w:t xml:space="preserve">If your application cannot connect to the Neon database, verify the following: (1) The DATABASE_URL is correct and includes sslmode=require, (2) The Neon project is not suspended (check the Neon dashboard), (3) Your IP is not blocked, (4) The database branch exists and is active. Neon databases auto-suspend after inactivity but wake up within seconds of a new connection request.</w:t>
      </w:r>
    </w:p>
    <w:p>
      <w:pPr>
        <w:pStyle w:val="Heading3"/>
        <w:spacing w:after="120" w:before="240" w:line="312"/>
      </w:pPr>
      <w:bookmarkStart w:id="100035" w:name="_Toc100035"/>
      <w:r>
        <w:rPr>
          <w:rFonts w:ascii="Calibri" w:eastAsia="SimHei"/>
          <w:b/>
          <w:bCs/>
          <w:color w:val="3B82F6"/>
          <w:sz w:val="24"/>
          <w:szCs w:val="24"/>
        </w:rPr>
        <w:t xml:space="preserve">Too Many Connections</w:t>
      </w:r>
      <w:bookmarkEnd w:id="100035"/>
    </w:p>
    <w:p>
      <w:pPr>
        <w:spacing w:after="120" w:line="312"/>
        <w:jc w:val="left"/>
      </w:pPr>
      <w:r>
        <w:rPr>
          <w:rFonts w:ascii="Calibri" w:eastAsia="Microsoft YaHei"/>
          <w:color w:val="1E293B"/>
          <w:sz w:val="22"/>
          <w:szCs w:val="22"/>
        </w:rPr>
        <w:t xml:space="preserve">If you see "too many connections" errors, ensure you are using the pooled connection string (with -pooler in the hostname) for the DATABASE_URL environment variable on Netlify. The pooled connection uses PgBouncer to manage connections efficiently. Also verify that you are not creating new PrismaClient instances on every request. The project's db.ts file uses a global singleton pattern to prevent this.</w:t>
      </w:r>
    </w:p>
    <w:p>
      <w:pPr>
        <w:pStyle w:val="Heading2"/>
        <w:spacing w:after="160" w:before="360" w:line="312"/>
      </w:pPr>
      <w:bookmarkStart w:id="100036" w:name="_Toc100036"/>
      <w:r>
        <w:rPr>
          <w:rFonts w:ascii="Calibri" w:eastAsia="SimHei"/>
          <w:b/>
          <w:bCs/>
          <w:color w:val="0B1220"/>
          <w:sz w:val="28"/>
          <w:szCs w:val="28"/>
        </w:rPr>
        <w:t xml:space="preserve">6.3 Runtime Errors</w:t>
      </w:r>
      <w:bookmarkEnd w:id="100036"/>
    </w:p>
    <w:p>
      <w:pPr>
        <w:pStyle w:val="Heading3"/>
        <w:spacing w:after="120" w:before="240" w:line="312"/>
      </w:pPr>
      <w:bookmarkStart w:id="100037" w:name="_Toc100037"/>
      <w:r>
        <w:rPr>
          <w:rFonts w:ascii="Calibri" w:eastAsia="SimHei"/>
          <w:b/>
          <w:bCs/>
          <w:color w:val="3B82F6"/>
          <w:sz w:val="24"/>
          <w:szCs w:val="24"/>
        </w:rPr>
        <w:t xml:space="preserve">API Routes Return 500</w:t>
      </w:r>
      <w:bookmarkEnd w:id="100037"/>
    </w:p>
    <w:p>
      <w:pPr>
        <w:spacing w:after="120" w:line="312"/>
        <w:jc w:val="left"/>
      </w:pPr>
      <w:r>
        <w:rPr>
          <w:rFonts w:ascii="Calibri" w:eastAsia="Microsoft YaHei"/>
          <w:color w:val="1E293B"/>
          <w:sz w:val="22"/>
          <w:szCs w:val="22"/>
        </w:rPr>
        <w:t xml:space="preserve">If your API routes return 500 errors after deployment, check the Netlify function logs in Site dashboard &gt; Logs &gt; Functions. Common causes include: missing environment variables (especially JWT_SECRET and DATABASE_URL), Prisma Client not generated during build, or TypeScript errors that were suppressed locally but cause runtime failures. Also ensure that the netlify.toml file has the correct publish directory (.next) and build command.</w:t>
      </w:r>
    </w:p>
    <w:p>
      <w:pPr>
        <w:pStyle w:val="Heading3"/>
        <w:spacing w:after="120" w:before="240" w:line="312"/>
      </w:pPr>
      <w:bookmarkStart w:id="100038" w:name="_Toc100038"/>
      <w:r>
        <w:rPr>
          <w:rFonts w:ascii="Calibri" w:eastAsia="SimHei"/>
          <w:b/>
          <w:bCs/>
          <w:color w:val="3B82F6"/>
          <w:sz w:val="24"/>
          <w:szCs w:val="24"/>
        </w:rPr>
        <w:t xml:space="preserve">Pages Not Found (404)</w:t>
      </w:r>
      <w:bookmarkEnd w:id="100038"/>
    </w:p>
    <w:p>
      <w:pPr>
        <w:spacing w:after="120" w:line="312"/>
        <w:jc w:val="left"/>
      </w:pPr>
      <w:r>
        <w:rPr>
          <w:rFonts w:ascii="Calibri" w:eastAsia="Microsoft YaHei"/>
          <w:color w:val="1E293B"/>
          <w:sz w:val="22"/>
          <w:szCs w:val="22"/>
        </w:rPr>
        <w:t xml:space="preserve">If some pages return 404 errors, verify that the @netlify/plugin-nextjs plugin is properly installed. The plugin should be automatically installed during the build if it is listed in netlify.toml. You can also check the deployed .next directory structure to ensure all route pages were built. Make sure there is no conflicting app/ directory at the project root (outside of src/app), as this can interfere with Next.js App Router routing.</w:t>
      </w:r>
    </w:p>
    <w:p>
      <w:pPr>
        <w:pStyle w:val="Heading2"/>
        <w:spacing w:after="160" w:before="360" w:line="312"/>
      </w:pPr>
      <w:bookmarkStart w:id="100039" w:name="_Toc100039"/>
      <w:r>
        <w:rPr>
          <w:rFonts w:ascii="Calibri" w:eastAsia="SimHei"/>
          <w:b/>
          <w:bCs/>
          <w:color w:val="0B1220"/>
          <w:sz w:val="28"/>
          <w:szCs w:val="28"/>
        </w:rPr>
        <w:t xml:space="preserve">6.4 Quick Diagnostic Commands</w:t>
      </w:r>
      <w:bookmarkEnd w:id="100039"/>
    </w:p>
    <w:p>
      <w:pPr>
        <w:spacing w:after="120" w:line="312"/>
        <w:jc w:val="left"/>
      </w:pPr>
      <w:r>
        <w:rPr>
          <w:rFonts w:ascii="Calibri" w:eastAsia="Microsoft YaHei"/>
          <w:color w:val="1E293B"/>
          <w:sz w:val="22"/>
          <w:szCs w:val="22"/>
        </w:rPr>
        <w:t xml:space="preserve">Run these commands locally to diagnose common issues before deploying to Netlify:</w:t>
      </w:r>
    </w:p>
    <w:p>
      <w:pPr>
        <w:shd w:fill="F1F5F9" w:val="clear"/>
        <w:spacing w:after="0" w:line="260"/>
        <w:ind w:left="360"/>
      </w:pPr>
      <w:r>
        <w:rPr>
          <w:rFonts w:ascii="Courier New"/>
          <w:color w:val="1E293B"/>
          <w:sz w:val="18"/>
          <w:szCs w:val="18"/>
        </w:rPr>
        <w:t xml:space="preserve"># 1. Validate Prisma schema</w:t>
      </w:r>
    </w:p>
    <w:p>
      <w:pPr>
        <w:shd w:fill="F1F5F9" w:val="clear"/>
        <w:spacing w:after="0" w:line="260"/>
        <w:ind w:left="360"/>
      </w:pPr>
      <w:r>
        <w:rPr>
          <w:rFonts w:ascii="Courier New"/>
          <w:color w:val="1E293B"/>
          <w:sz w:val="18"/>
          <w:szCs w:val="18"/>
        </w:rPr>
        <w:t xml:space="preserve">npx prisma validate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2. Test database connection</w:t>
      </w:r>
    </w:p>
    <w:p>
      <w:pPr>
        <w:shd w:fill="F1F5F9" w:val="clear"/>
        <w:spacing w:after="0" w:line="260"/>
        <w:ind w:left="360"/>
      </w:pPr>
      <w:r>
        <w:rPr>
          <w:rFonts w:ascii="Courier New"/>
          <w:color w:val="1E293B"/>
          <w:sz w:val="18"/>
          <w:szCs w:val="18"/>
        </w:rPr>
        <w:t xml:space="preserve">npx prisma db execute --stdin</w:t>
      </w:r>
    </w:p>
    <w:p>
      <w:pPr>
        <w:shd w:fill="F1F5F9" w:val="clear"/>
        <w:spacing w:after="0" w:line="260"/>
        <w:ind w:left="360"/>
      </w:pPr>
      <w:r>
        <w:rPr>
          <w:rFonts w:ascii="Courier New"/>
          <w:color w:val="1E293B"/>
          <w:sz w:val="18"/>
          <w:szCs w:val="18"/>
        </w:rPr>
        <w:t xml:space="preserve"># Type: SELECT 1; then Ctrl+D</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3. Generate Prisma Client</w:t>
      </w:r>
    </w:p>
    <w:p>
      <w:pPr>
        <w:shd w:fill="F1F5F9" w:val="clear"/>
        <w:spacing w:after="0" w:line="260"/>
        <w:ind w:left="360"/>
      </w:pPr>
      <w:r>
        <w:rPr>
          <w:rFonts w:ascii="Courier New"/>
          <w:color w:val="1E293B"/>
          <w:sz w:val="18"/>
          <w:szCs w:val="18"/>
        </w:rPr>
        <w:t xml:space="preserve">npx prisma generate</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4. Build locally to catch errors before deploying</w:t>
      </w:r>
    </w:p>
    <w:p>
      <w:pPr>
        <w:shd w:fill="F1F5F9" w:val="clear"/>
        <w:spacing w:after="0" w:line="260"/>
        <w:ind w:left="360"/>
      </w:pPr>
      <w:r>
        <w:rPr>
          <w:rFonts w:ascii="Courier New"/>
          <w:color w:val="1E293B"/>
          <w:sz w:val="18"/>
          <w:szCs w:val="18"/>
        </w:rPr>
        <w:t xml:space="preserve">npm run build</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5. Check for TypeScript errors</w:t>
      </w:r>
    </w:p>
    <w:p>
      <w:pPr>
        <w:shd w:fill="F1F5F9" w:val="clear"/>
        <w:spacing w:after="0" w:line="260"/>
        <w:ind w:left="360"/>
      </w:pPr>
      <w:r>
        <w:rPr>
          <w:rFonts w:ascii="Courier New"/>
          <w:color w:val="1E293B"/>
          <w:sz w:val="18"/>
          <w:szCs w:val="18"/>
        </w:rPr>
        <w:t xml:space="preserve">npx tsc --noEmit</w:t>
      </w:r>
    </w:p>
    <w:p>
      <w:pPr>
        <w:shd w:fill="F1F5F9" w:val="clear"/>
        <w:spacing w:after="0" w:line="260"/>
        <w:ind w:left="360"/>
      </w:pPr>
      <w:r>
        <w:rPr>
          <w:rFonts w:ascii="Courier New"/>
          <w:color w:val="1E293B"/>
          <w:sz w:val="18"/>
          <w:szCs w:val="18"/>
        </w:rPr>
        <w:t xml:space="preserve"/>
      </w:r>
    </w:p>
    <w:p>
      <w:pPr>
        <w:shd w:fill="F1F5F9" w:val="clear"/>
        <w:spacing w:after="0" w:line="260"/>
        <w:ind w:left="360"/>
      </w:pPr>
      <w:r>
        <w:rPr>
          <w:rFonts w:ascii="Courier New"/>
          <w:color w:val="1E293B"/>
          <w:sz w:val="18"/>
          <w:szCs w:val="18"/>
        </w:rPr>
        <w:t xml:space="preserve"># 6. Verify all routes</w:t>
      </w:r>
    </w:p>
    <w:p>
      <w:pPr>
        <w:shd w:fill="F1F5F9" w:val="clear"/>
        <w:spacing w:after="0" w:line="260"/>
        <w:ind w:left="360"/>
      </w:pPr>
      <w:r>
        <w:rPr>
          <w:rFonts w:ascii="Courier New"/>
          <w:color w:val="1E293B"/>
          <w:sz w:val="18"/>
          <w:szCs w:val="18"/>
        </w:rPr>
        <w:t xml:space="preserve"># Start dev server, then test key endpoints</w:t>
      </w:r>
    </w:p>
    <w:p>
      <w:pPr>
        <w:pStyle w:val="Heading1"/>
        <w:spacing w:after="200" w:before="480" w:line="312"/>
      </w:pPr>
      <w:bookmarkStart w:id="100040" w:name="_Toc100040"/>
      <w:r>
        <w:rPr>
          <w:rFonts w:ascii="Calibri" w:eastAsia="SimHei"/>
          <w:b/>
          <w:bCs/>
          <w:color w:val="0B1220"/>
          <w:sz w:val="32"/>
          <w:szCs w:val="32"/>
        </w:rPr>
        <w:t xml:space="preserve">7. Quick Reference Checklist</w:t>
      </w:r>
      <w:bookmarkEnd w:id="100040"/>
    </w:p>
    <w:p>
      <w:pPr>
        <w:spacing w:after="120" w:line="312"/>
        <w:jc w:val="left"/>
      </w:pPr>
      <w:r>
        <w:rPr>
          <w:rFonts w:ascii="Calibri" w:eastAsia="Microsoft YaHei"/>
          <w:color w:val="1E293B"/>
          <w:sz w:val="22"/>
          <w:szCs w:val="22"/>
        </w:rPr>
        <w:t xml:space="preserve">Use this checklist to ensure you have completed all the necessary steps for both local development and Netlify deployment. Check each item as you complete it to track your progress through the setup process.</w:t>
      </w:r>
    </w:p>
    <w:p>
      <w:pPr>
        <w:pStyle w:val="Heading2"/>
        <w:spacing w:after="160" w:before="360" w:line="312"/>
      </w:pPr>
      <w:bookmarkStart w:id="100041" w:name="_Toc100041"/>
      <w:r>
        <w:rPr>
          <w:rFonts w:ascii="Calibri" w:eastAsia="SimHei"/>
          <w:b/>
          <w:bCs/>
          <w:color w:val="0B1220"/>
          <w:sz w:val="28"/>
          <w:szCs w:val="28"/>
        </w:rPr>
        <w:t xml:space="preserve">7.1 Local Development Checklist</w:t>
      </w:r>
      <w:bookmarkEnd w:id="100041"/>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Task</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Command / Action</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1</w:t>
            </w:r>
          </w:p>
        </w:tc>
        <w:tc>
          <w:tcPr>
            <w:tcW w:type="pct" w:w="33%"/>
            <w:tcMar>
              <w:top w:type="dxa" w:w="60"/>
              <w:left w:type="dxa" w:w="120"/>
              <w:bottom w:type="dxa" w:w="60"/>
              <w:right w:type="dxa" w:w="120"/>
            </w:tcMar>
          </w:tcPr>
          <w:p>
            <w:r>
              <w:rPr>
                <w:rFonts w:ascii="Calibri" w:eastAsia="Microsoft YaHei"/>
                <w:color w:val="1E293B"/>
                <w:sz w:val="20"/>
                <w:szCs w:val="20"/>
              </w:rPr>
              <w:t xml:space="preserve">Install Node.js 18+</w:t>
            </w:r>
          </w:p>
        </w:tc>
        <w:tc>
          <w:tcPr>
            <w:tcW w:type="pct" w:w="33%"/>
            <w:tcMar>
              <w:top w:type="dxa" w:w="60"/>
              <w:left w:type="dxa" w:w="120"/>
              <w:bottom w:type="dxa" w:w="60"/>
              <w:right w:type="dxa" w:w="120"/>
            </w:tcMar>
          </w:tcPr>
          <w:p>
            <w:r>
              <w:rPr>
                <w:rFonts w:ascii="Calibri" w:eastAsia="Microsoft YaHei"/>
                <w:color w:val="1E293B"/>
                <w:sz w:val="20"/>
                <w:szCs w:val="20"/>
              </w:rPr>
              <w:t xml:space="preserve">Download from https://nodejs.org</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2</w:t>
            </w:r>
          </w:p>
        </w:tc>
        <w:tc>
          <w:tcPr>
            <w:tcW w:type="pct" w:w="33%"/>
            <w:tcMar>
              <w:top w:type="dxa" w:w="60"/>
              <w:left w:type="dxa" w:w="120"/>
              <w:bottom w:type="dxa" w:w="60"/>
              <w:right w:type="dxa" w:w="120"/>
            </w:tcMar>
          </w:tcPr>
          <w:p>
            <w:r>
              <w:rPr>
                <w:rFonts w:ascii="Calibri" w:eastAsia="Microsoft YaHei"/>
                <w:color w:val="1E293B"/>
                <w:sz w:val="20"/>
                <w:szCs w:val="20"/>
              </w:rPr>
              <w:t xml:space="preserve">Clone the repository</w:t>
            </w:r>
          </w:p>
        </w:tc>
        <w:tc>
          <w:tcPr>
            <w:tcW w:type="pct" w:w="33%"/>
            <w:tcMar>
              <w:top w:type="dxa" w:w="60"/>
              <w:left w:type="dxa" w:w="120"/>
              <w:bottom w:type="dxa" w:w="60"/>
              <w:right w:type="dxa" w:w="120"/>
            </w:tcMar>
          </w:tcPr>
          <w:p>
            <w:r>
              <w:rPr>
                <w:rFonts w:ascii="Calibri" w:eastAsia="Microsoft YaHei"/>
                <w:color w:val="1E293B"/>
                <w:sz w:val="20"/>
                <w:szCs w:val="20"/>
              </w:rPr>
              <w:t xml:space="preserve">git clone https://github.com/your-username/aladin-platform.git</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3</w:t>
            </w:r>
          </w:p>
        </w:tc>
        <w:tc>
          <w:tcPr>
            <w:tcW w:type="pct" w:w="33%"/>
            <w:tcMar>
              <w:top w:type="dxa" w:w="60"/>
              <w:left w:type="dxa" w:w="120"/>
              <w:bottom w:type="dxa" w:w="60"/>
              <w:right w:type="dxa" w:w="120"/>
            </w:tcMar>
          </w:tcPr>
          <w:p>
            <w:r>
              <w:rPr>
                <w:rFonts w:ascii="Calibri" w:eastAsia="Microsoft YaHei"/>
                <w:color w:val="1E293B"/>
                <w:sz w:val="20"/>
                <w:szCs w:val="20"/>
              </w:rPr>
              <w:t xml:space="preserve">Install dependencies</w:t>
            </w:r>
          </w:p>
        </w:tc>
        <w:tc>
          <w:tcPr>
            <w:tcW w:type="pct" w:w="33%"/>
            <w:tcMar>
              <w:top w:type="dxa" w:w="60"/>
              <w:left w:type="dxa" w:w="120"/>
              <w:bottom w:type="dxa" w:w="60"/>
              <w:right w:type="dxa" w:w="120"/>
            </w:tcMar>
          </w:tcPr>
          <w:p>
            <w:r>
              <w:rPr>
                <w:rFonts w:ascii="Calibri" w:eastAsia="Microsoft YaHei"/>
                <w:color w:val="1E293B"/>
                <w:sz w:val="20"/>
                <w:szCs w:val="20"/>
              </w:rPr>
              <w:t xml:space="preserve">npm install</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4</w:t>
            </w:r>
          </w:p>
        </w:tc>
        <w:tc>
          <w:tcPr>
            <w:tcW w:type="pct" w:w="33%"/>
            <w:tcMar>
              <w:top w:type="dxa" w:w="60"/>
              <w:left w:type="dxa" w:w="120"/>
              <w:bottom w:type="dxa" w:w="60"/>
              <w:right w:type="dxa" w:w="120"/>
            </w:tcMar>
          </w:tcPr>
          <w:p>
            <w:r>
              <w:rPr>
                <w:rFonts w:ascii="Calibri" w:eastAsia="Microsoft YaHei"/>
                <w:color w:val="1E293B"/>
                <w:sz w:val="20"/>
                <w:szCs w:val="20"/>
              </w:rPr>
              <w:t xml:space="preserve">Create Neon database</w:t>
            </w:r>
          </w:p>
        </w:tc>
        <w:tc>
          <w:tcPr>
            <w:tcW w:type="pct" w:w="33%"/>
            <w:tcMar>
              <w:top w:type="dxa" w:w="60"/>
              <w:left w:type="dxa" w:w="120"/>
              <w:bottom w:type="dxa" w:w="60"/>
              <w:right w:type="dxa" w:w="120"/>
            </w:tcMar>
          </w:tcPr>
          <w:p>
            <w:r>
              <w:rPr>
                <w:rFonts w:ascii="Calibri" w:eastAsia="Microsoft YaHei"/>
                <w:color w:val="1E293B"/>
                <w:sz w:val="20"/>
                <w:szCs w:val="20"/>
              </w:rPr>
              <w:t xml:space="preserve">Sign up at https://neon.tech and create a project</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5</w:t>
            </w:r>
          </w:p>
        </w:tc>
        <w:tc>
          <w:tcPr>
            <w:tcW w:type="pct" w:w="33%"/>
            <w:tcMar>
              <w:top w:type="dxa" w:w="60"/>
              <w:left w:type="dxa" w:w="120"/>
              <w:bottom w:type="dxa" w:w="60"/>
              <w:right w:type="dxa" w:w="120"/>
            </w:tcMar>
          </w:tcPr>
          <w:p>
            <w:r>
              <w:rPr>
                <w:rFonts w:ascii="Calibri" w:eastAsia="Microsoft YaHei"/>
                <w:color w:val="1E293B"/>
                <w:sz w:val="20"/>
                <w:szCs w:val="20"/>
              </w:rPr>
              <w:t xml:space="preserve">Get connection strings</w:t>
            </w:r>
          </w:p>
        </w:tc>
        <w:tc>
          <w:tcPr>
            <w:tcW w:type="pct" w:w="33%"/>
            <w:tcMar>
              <w:top w:type="dxa" w:w="60"/>
              <w:left w:type="dxa" w:w="120"/>
              <w:bottom w:type="dxa" w:w="60"/>
              <w:right w:type="dxa" w:w="120"/>
            </w:tcMar>
          </w:tcPr>
          <w:p>
            <w:r>
              <w:rPr>
                <w:rFonts w:ascii="Calibri" w:eastAsia="Microsoft YaHei"/>
                <w:color w:val="1E293B"/>
                <w:sz w:val="20"/>
                <w:szCs w:val="20"/>
              </w:rPr>
              <w:t xml:space="preserve">Copy both Direct and Pooled strings from Neon dashboard</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6</w:t>
            </w:r>
          </w:p>
        </w:tc>
        <w:tc>
          <w:tcPr>
            <w:tcW w:type="pct" w:w="33%"/>
            <w:tcMar>
              <w:top w:type="dxa" w:w="60"/>
              <w:left w:type="dxa" w:w="120"/>
              <w:bottom w:type="dxa" w:w="60"/>
              <w:right w:type="dxa" w:w="120"/>
            </w:tcMar>
          </w:tcPr>
          <w:p>
            <w:r>
              <w:rPr>
                <w:rFonts w:ascii="Calibri" w:eastAsia="Microsoft YaHei"/>
                <w:color w:val="1E293B"/>
                <w:sz w:val="20"/>
                <w:szCs w:val="20"/>
              </w:rPr>
              <w:t xml:space="preserve">Create .env.local file</w:t>
            </w:r>
          </w:p>
        </w:tc>
        <w:tc>
          <w:tcPr>
            <w:tcW w:type="pct" w:w="33%"/>
            <w:tcMar>
              <w:top w:type="dxa" w:w="60"/>
              <w:left w:type="dxa" w:w="120"/>
              <w:bottom w:type="dxa" w:w="60"/>
              <w:right w:type="dxa" w:w="120"/>
            </w:tcMar>
          </w:tcPr>
          <w:p>
            <w:r>
              <w:rPr>
                <w:rFonts w:ascii="Calibri" w:eastAsia="Microsoft YaHei"/>
                <w:color w:val="1E293B"/>
                <w:sz w:val="20"/>
                <w:szCs w:val="20"/>
              </w:rPr>
              <w:t xml:space="preserve">Copy env-example.txt and fill in your Neon credentials</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7</w:t>
            </w:r>
          </w:p>
        </w:tc>
        <w:tc>
          <w:tcPr>
            <w:tcW w:type="pct" w:w="33%"/>
            <w:tcMar>
              <w:top w:type="dxa" w:w="60"/>
              <w:left w:type="dxa" w:w="120"/>
              <w:bottom w:type="dxa" w:w="60"/>
              <w:right w:type="dxa" w:w="120"/>
            </w:tcMar>
          </w:tcPr>
          <w:p>
            <w:r>
              <w:rPr>
                <w:rFonts w:ascii="Calibri" w:eastAsia="Microsoft YaHei"/>
                <w:color w:val="1E293B"/>
                <w:sz w:val="20"/>
                <w:szCs w:val="20"/>
              </w:rPr>
              <w:t xml:space="preserve">Push database schema</w:t>
            </w:r>
          </w:p>
        </w:tc>
        <w:tc>
          <w:tcPr>
            <w:tcW w:type="pct" w:w="33%"/>
            <w:tcMar>
              <w:top w:type="dxa" w:w="60"/>
              <w:left w:type="dxa" w:w="120"/>
              <w:bottom w:type="dxa" w:w="60"/>
              <w:right w:type="dxa" w:w="120"/>
            </w:tcMar>
          </w:tcPr>
          <w:p>
            <w:r>
              <w:rPr>
                <w:rFonts w:ascii="Calibri" w:eastAsia="Microsoft YaHei"/>
                <w:color w:val="1E293B"/>
                <w:sz w:val="20"/>
                <w:szCs w:val="20"/>
              </w:rPr>
              <w:t xml:space="preserve">npx prisma db push</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8</w:t>
            </w:r>
          </w:p>
        </w:tc>
        <w:tc>
          <w:tcPr>
            <w:tcW w:type="pct" w:w="33%"/>
            <w:tcMar>
              <w:top w:type="dxa" w:w="60"/>
              <w:left w:type="dxa" w:w="120"/>
              <w:bottom w:type="dxa" w:w="60"/>
              <w:right w:type="dxa" w:w="120"/>
            </w:tcMar>
          </w:tcPr>
          <w:p>
            <w:r>
              <w:rPr>
                <w:rFonts w:ascii="Calibri" w:eastAsia="Microsoft YaHei"/>
                <w:color w:val="1E293B"/>
                <w:sz w:val="20"/>
                <w:szCs w:val="20"/>
              </w:rPr>
              <w:t xml:space="preserve">Start development server</w:t>
            </w:r>
          </w:p>
        </w:tc>
        <w:tc>
          <w:tcPr>
            <w:tcW w:type="pct" w:w="33%"/>
            <w:tcMar>
              <w:top w:type="dxa" w:w="60"/>
              <w:left w:type="dxa" w:w="120"/>
              <w:bottom w:type="dxa" w:w="60"/>
              <w:right w:type="dxa" w:w="120"/>
            </w:tcMar>
          </w:tcPr>
          <w:p>
            <w:r>
              <w:rPr>
                <w:rFonts w:ascii="Calibri" w:eastAsia="Microsoft YaHei"/>
                <w:color w:val="1E293B"/>
                <w:sz w:val="20"/>
                <w:szCs w:val="20"/>
              </w:rPr>
              <w:t xml:space="preserve">npm run dev</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9</w:t>
            </w:r>
          </w:p>
        </w:tc>
        <w:tc>
          <w:tcPr>
            <w:tcW w:type="pct" w:w="33%"/>
            <w:tcMar>
              <w:top w:type="dxa" w:w="60"/>
              <w:left w:type="dxa" w:w="120"/>
              <w:bottom w:type="dxa" w:w="60"/>
              <w:right w:type="dxa" w:w="120"/>
            </w:tcMar>
          </w:tcPr>
          <w:p>
            <w:r>
              <w:rPr>
                <w:rFonts w:ascii="Calibri" w:eastAsia="Microsoft YaHei"/>
                <w:color w:val="1E293B"/>
                <w:sz w:val="20"/>
                <w:szCs w:val="20"/>
              </w:rPr>
              <w:t xml:space="preserve">Open browser</w:t>
            </w:r>
          </w:p>
        </w:tc>
        <w:tc>
          <w:tcPr>
            <w:tcW w:type="pct" w:w="33%"/>
            <w:tcMar>
              <w:top w:type="dxa" w:w="60"/>
              <w:left w:type="dxa" w:w="120"/>
              <w:bottom w:type="dxa" w:w="60"/>
              <w:right w:type="dxa" w:w="120"/>
            </w:tcMar>
          </w:tcPr>
          <w:p>
            <w:r>
              <w:rPr>
                <w:rFonts w:ascii="Calibri" w:eastAsia="Microsoft YaHei"/>
                <w:color w:val="1E293B"/>
                <w:sz w:val="20"/>
                <w:szCs w:val="20"/>
              </w:rPr>
              <w:t xml:space="preserve">Navigate to http://localhost:3000</w:t>
            </w:r>
          </w:p>
        </w:tc>
      </w:tr>
    </w:tbl>
    <w:p>
      <w:pPr>
        <w:spacing w:after="120"/>
      </w:pPr>
    </w:p>
    <w:p>
      <w:pPr>
        <w:pStyle w:val="Heading2"/>
        <w:spacing w:after="160" w:before="360" w:line="312"/>
      </w:pPr>
      <w:bookmarkStart w:id="100042" w:name="_Toc100042"/>
      <w:r>
        <w:rPr>
          <w:rFonts w:ascii="Calibri" w:eastAsia="SimHei"/>
          <w:b/>
          <w:bCs/>
          <w:color w:val="0B1220"/>
          <w:sz w:val="28"/>
          <w:szCs w:val="28"/>
        </w:rPr>
        <w:t xml:space="preserve">7.2 Netlify Deployment Checklist</w:t>
      </w:r>
      <w:bookmarkEnd w:id="100042"/>
    </w:p>
    <w:tbl>
      <w:tblPr>
        <w:tblW w:type="pct" w:w="100%"/>
        <w:tblBorders>
          <w:top w:val="single" w:color="CBD5E1" w:sz="1"/>
          <w:left w:val="none"/>
          <w:bottom w:val="single" w:color="CBD5E1" w:sz="1"/>
          <w:right w:val="none"/>
          <w:insideH w:val="single" w:color="CBD5E1" w:sz="1"/>
          <w:insideV w:val="none"/>
        </w:tblBorders>
      </w:tblPr>
      <w:tblGrid>
        <w:gridCol w:w="100"/>
        <w:gridCol w:w="100"/>
        <w:gridCol w:w="100"/>
      </w:tblGrid>
      <w:tr>
        <w:trPr>
          <w:cantSplit/>
          <w:tblHeader/>
        </w:trPr>
        <w:tc>
          <w:tcPr>
            <w:tcW w:type="pct" w:w="33%"/>
            <w:shd w:fill="F8FAFC" w:val="clear"/>
            <w:tcMar>
              <w:top w:type="dxa" w:w="60"/>
              <w:left w:type="dxa" w:w="120"/>
              <w:bottom w:type="dxa" w:w="60"/>
              <w:right w:type="dxa" w:w="120"/>
            </w:tcMar>
          </w:tcPr>
          <w:p>
            <w:r>
              <w:rPr>
                <w:rFonts w:ascii="Calibri"/>
                <w:b/>
                <w:bCs/>
                <w:color w:val="0B1220"/>
                <w:sz w:val="20"/>
                <w:szCs w:val="20"/>
              </w:rPr>
              <w:t xml:space="preserve">#</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Task</w:t>
            </w:r>
          </w:p>
        </w:tc>
        <w:tc>
          <w:tcPr>
            <w:tcW w:type="pct" w:w="33%"/>
            <w:shd w:fill="F8FAFC" w:val="clear"/>
            <w:tcMar>
              <w:top w:type="dxa" w:w="60"/>
              <w:left w:type="dxa" w:w="120"/>
              <w:bottom w:type="dxa" w:w="60"/>
              <w:right w:type="dxa" w:w="120"/>
            </w:tcMar>
          </w:tcPr>
          <w:p>
            <w:r>
              <w:rPr>
                <w:rFonts w:ascii="Calibri"/>
                <w:b/>
                <w:bCs/>
                <w:color w:val="0B1220"/>
                <w:sz w:val="20"/>
                <w:szCs w:val="20"/>
              </w:rPr>
              <w:t xml:space="preserve">Command / Action</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1</w:t>
            </w:r>
          </w:p>
        </w:tc>
        <w:tc>
          <w:tcPr>
            <w:tcW w:type="pct" w:w="33%"/>
            <w:tcMar>
              <w:top w:type="dxa" w:w="60"/>
              <w:left w:type="dxa" w:w="120"/>
              <w:bottom w:type="dxa" w:w="60"/>
              <w:right w:type="dxa" w:w="120"/>
            </w:tcMar>
          </w:tcPr>
          <w:p>
            <w:r>
              <w:rPr>
                <w:rFonts w:ascii="Calibri" w:eastAsia="Microsoft YaHei"/>
                <w:color w:val="1E293B"/>
                <w:sz w:val="20"/>
                <w:szCs w:val="20"/>
              </w:rPr>
              <w:t xml:space="preserve">Push code to GitHub</w:t>
            </w:r>
          </w:p>
        </w:tc>
        <w:tc>
          <w:tcPr>
            <w:tcW w:type="pct" w:w="33%"/>
            <w:tcMar>
              <w:top w:type="dxa" w:w="60"/>
              <w:left w:type="dxa" w:w="120"/>
              <w:bottom w:type="dxa" w:w="60"/>
              <w:right w:type="dxa" w:w="120"/>
            </w:tcMar>
          </w:tcPr>
          <w:p>
            <w:r>
              <w:rPr>
                <w:rFonts w:ascii="Calibri" w:eastAsia="Microsoft YaHei"/>
                <w:color w:val="1E293B"/>
                <w:sz w:val="20"/>
                <w:szCs w:val="20"/>
              </w:rPr>
              <w:t xml:space="preserve">git push origin main</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2</w:t>
            </w:r>
          </w:p>
        </w:tc>
        <w:tc>
          <w:tcPr>
            <w:tcW w:type="pct" w:w="33%"/>
            <w:tcMar>
              <w:top w:type="dxa" w:w="60"/>
              <w:left w:type="dxa" w:w="120"/>
              <w:bottom w:type="dxa" w:w="60"/>
              <w:right w:type="dxa" w:w="120"/>
            </w:tcMar>
          </w:tcPr>
          <w:p>
            <w:r>
              <w:rPr>
                <w:rFonts w:ascii="Calibri" w:eastAsia="Microsoft YaHei"/>
                <w:color w:val="1E293B"/>
                <w:sz w:val="20"/>
                <w:szCs w:val="20"/>
              </w:rPr>
              <w:t xml:space="preserve">Create Netlify site</w:t>
            </w:r>
          </w:p>
        </w:tc>
        <w:tc>
          <w:tcPr>
            <w:tcW w:type="pct" w:w="33%"/>
            <w:tcMar>
              <w:top w:type="dxa" w:w="60"/>
              <w:left w:type="dxa" w:w="120"/>
              <w:bottom w:type="dxa" w:w="60"/>
              <w:right w:type="dxa" w:w="120"/>
            </w:tcMar>
          </w:tcPr>
          <w:p>
            <w:r>
              <w:rPr>
                <w:rFonts w:ascii="Calibri" w:eastAsia="Microsoft YaHei"/>
                <w:color w:val="1E293B"/>
                <w:sz w:val="20"/>
                <w:szCs w:val="20"/>
              </w:rPr>
              <w:t xml:space="preserve">Import from GitHub at https://app.netlify.com</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3</w:t>
            </w:r>
          </w:p>
        </w:tc>
        <w:tc>
          <w:tcPr>
            <w:tcW w:type="pct" w:w="33%"/>
            <w:tcMar>
              <w:top w:type="dxa" w:w="60"/>
              <w:left w:type="dxa" w:w="120"/>
              <w:bottom w:type="dxa" w:w="60"/>
              <w:right w:type="dxa" w:w="120"/>
            </w:tcMar>
          </w:tcPr>
          <w:p>
            <w:r>
              <w:rPr>
                <w:rFonts w:ascii="Calibri" w:eastAsia="Microsoft YaHei"/>
                <w:color w:val="1E293B"/>
                <w:sz w:val="20"/>
                <w:szCs w:val="20"/>
              </w:rPr>
              <w:t xml:space="preserve">Configure build settings</w:t>
            </w:r>
          </w:p>
        </w:tc>
        <w:tc>
          <w:tcPr>
            <w:tcW w:type="pct" w:w="33%"/>
            <w:tcMar>
              <w:top w:type="dxa" w:w="60"/>
              <w:left w:type="dxa" w:w="120"/>
              <w:bottom w:type="dxa" w:w="60"/>
              <w:right w:type="dxa" w:w="120"/>
            </w:tcMar>
          </w:tcPr>
          <w:p>
            <w:r>
              <w:rPr>
                <w:rFonts w:ascii="Calibri" w:eastAsia="Microsoft YaHei"/>
                <w:color w:val="1E293B"/>
                <w:sz w:val="20"/>
                <w:szCs w:val="20"/>
              </w:rPr>
              <w:t xml:space="preserve">Command: npm run build, Publish: .next</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4</w:t>
            </w:r>
          </w:p>
        </w:tc>
        <w:tc>
          <w:tcPr>
            <w:tcW w:type="pct" w:w="33%"/>
            <w:tcMar>
              <w:top w:type="dxa" w:w="60"/>
              <w:left w:type="dxa" w:w="120"/>
              <w:bottom w:type="dxa" w:w="60"/>
              <w:right w:type="dxa" w:w="120"/>
            </w:tcMar>
          </w:tcPr>
          <w:p>
            <w:r>
              <w:rPr>
                <w:rFonts w:ascii="Calibri" w:eastAsia="Microsoft YaHei"/>
                <w:color w:val="1E293B"/>
                <w:sz w:val="20"/>
                <w:szCs w:val="20"/>
              </w:rPr>
              <w:t xml:space="preserve">Set DATABASE_URL</w:t>
            </w:r>
          </w:p>
        </w:tc>
        <w:tc>
          <w:tcPr>
            <w:tcW w:type="pct" w:w="33%"/>
            <w:tcMar>
              <w:top w:type="dxa" w:w="60"/>
              <w:left w:type="dxa" w:w="120"/>
              <w:bottom w:type="dxa" w:w="60"/>
              <w:right w:type="dxa" w:w="120"/>
            </w:tcMar>
          </w:tcPr>
          <w:p>
            <w:r>
              <w:rPr>
                <w:rFonts w:ascii="Calibri" w:eastAsia="Microsoft YaHei"/>
                <w:color w:val="1E293B"/>
                <w:sz w:val="20"/>
                <w:szCs w:val="20"/>
              </w:rPr>
              <w:t xml:space="preserve">Use POOLED connection string (with -pooler)</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5</w:t>
            </w:r>
          </w:p>
        </w:tc>
        <w:tc>
          <w:tcPr>
            <w:tcW w:type="pct" w:w="33%"/>
            <w:tcMar>
              <w:top w:type="dxa" w:w="60"/>
              <w:left w:type="dxa" w:w="120"/>
              <w:bottom w:type="dxa" w:w="60"/>
              <w:right w:type="dxa" w:w="120"/>
            </w:tcMar>
          </w:tcPr>
          <w:p>
            <w:r>
              <w:rPr>
                <w:rFonts w:ascii="Calibri" w:eastAsia="Microsoft YaHei"/>
                <w:color w:val="1E293B"/>
                <w:sz w:val="20"/>
                <w:szCs w:val="20"/>
              </w:rPr>
              <w:t xml:space="preserve">Set DIRECT_DATABASE_URL</w:t>
            </w:r>
          </w:p>
        </w:tc>
        <w:tc>
          <w:tcPr>
            <w:tcW w:type="pct" w:w="33%"/>
            <w:tcMar>
              <w:top w:type="dxa" w:w="60"/>
              <w:left w:type="dxa" w:w="120"/>
              <w:bottom w:type="dxa" w:w="60"/>
              <w:right w:type="dxa" w:w="120"/>
            </w:tcMar>
          </w:tcPr>
          <w:p>
            <w:r>
              <w:rPr>
                <w:rFonts w:ascii="Calibri" w:eastAsia="Microsoft YaHei"/>
                <w:color w:val="1E293B"/>
                <w:sz w:val="20"/>
                <w:szCs w:val="20"/>
              </w:rPr>
              <w:t xml:space="preserve">Use DIRECT connection string (without -pooler)</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6</w:t>
            </w:r>
          </w:p>
        </w:tc>
        <w:tc>
          <w:tcPr>
            <w:tcW w:type="pct" w:w="33%"/>
            <w:tcMar>
              <w:top w:type="dxa" w:w="60"/>
              <w:left w:type="dxa" w:w="120"/>
              <w:bottom w:type="dxa" w:w="60"/>
              <w:right w:type="dxa" w:w="120"/>
            </w:tcMar>
          </w:tcPr>
          <w:p>
            <w:r>
              <w:rPr>
                <w:rFonts w:ascii="Calibri" w:eastAsia="Microsoft YaHei"/>
                <w:color w:val="1E293B"/>
                <w:sz w:val="20"/>
                <w:szCs w:val="20"/>
              </w:rPr>
              <w:t xml:space="preserve">Set JWT_SECRET</w:t>
            </w:r>
          </w:p>
        </w:tc>
        <w:tc>
          <w:tcPr>
            <w:tcW w:type="pct" w:w="33%"/>
            <w:tcMar>
              <w:top w:type="dxa" w:w="60"/>
              <w:left w:type="dxa" w:w="120"/>
              <w:bottom w:type="dxa" w:w="60"/>
              <w:right w:type="dxa" w:w="120"/>
            </w:tcMar>
          </w:tcPr>
          <w:p>
            <w:r>
              <w:rPr>
                <w:rFonts w:ascii="Calibri" w:eastAsia="Microsoft YaHei"/>
                <w:color w:val="1E293B"/>
                <w:sz w:val="20"/>
                <w:szCs w:val="20"/>
              </w:rPr>
              <w:t xml:space="preserve">Generate with: node -e "console.log(require('crypto').randomBytes(32).toString('hex'))"</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7</w:t>
            </w:r>
          </w:p>
        </w:tc>
        <w:tc>
          <w:tcPr>
            <w:tcW w:type="pct" w:w="33%"/>
            <w:tcMar>
              <w:top w:type="dxa" w:w="60"/>
              <w:left w:type="dxa" w:w="120"/>
              <w:bottom w:type="dxa" w:w="60"/>
              <w:right w:type="dxa" w:w="120"/>
            </w:tcMar>
          </w:tcPr>
          <w:p>
            <w:r>
              <w:rPr>
                <w:rFonts w:ascii="Calibri" w:eastAsia="Microsoft YaHei"/>
                <w:color w:val="1E293B"/>
                <w:sz w:val="20"/>
                <w:szCs w:val="20"/>
              </w:rPr>
              <w:t xml:space="preserve">Set JWT_REFRESH_SECRET</w:t>
            </w:r>
          </w:p>
        </w:tc>
        <w:tc>
          <w:tcPr>
            <w:tcW w:type="pct" w:w="33%"/>
            <w:tcMar>
              <w:top w:type="dxa" w:w="60"/>
              <w:left w:type="dxa" w:w="120"/>
              <w:bottom w:type="dxa" w:w="60"/>
              <w:right w:type="dxa" w:w="120"/>
            </w:tcMar>
          </w:tcPr>
          <w:p>
            <w:r>
              <w:rPr>
                <w:rFonts w:ascii="Calibri" w:eastAsia="Microsoft YaHei"/>
                <w:color w:val="1E293B"/>
                <w:sz w:val="20"/>
                <w:szCs w:val="20"/>
              </w:rPr>
              <w:t xml:space="preserve">Generate another random string (same command as above)</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8</w:t>
            </w:r>
          </w:p>
        </w:tc>
        <w:tc>
          <w:tcPr>
            <w:tcW w:type="pct" w:w="33%"/>
            <w:tcMar>
              <w:top w:type="dxa" w:w="60"/>
              <w:left w:type="dxa" w:w="120"/>
              <w:bottom w:type="dxa" w:w="60"/>
              <w:right w:type="dxa" w:w="120"/>
            </w:tcMar>
          </w:tcPr>
          <w:p>
            <w:r>
              <w:rPr>
                <w:rFonts w:ascii="Calibri" w:eastAsia="Microsoft YaHei"/>
                <w:color w:val="1E293B"/>
                <w:sz w:val="20"/>
                <w:szCs w:val="20"/>
              </w:rPr>
              <w:t xml:space="preserve">Set NEXT_PUBLIC_APP_URL</w:t>
            </w:r>
          </w:p>
        </w:tc>
        <w:tc>
          <w:tcPr>
            <w:tcW w:type="pct" w:w="33%"/>
            <w:tcMar>
              <w:top w:type="dxa" w:w="60"/>
              <w:left w:type="dxa" w:w="120"/>
              <w:bottom w:type="dxa" w:w="60"/>
              <w:right w:type="dxa" w:w="120"/>
            </w:tcMar>
          </w:tcPr>
          <w:p>
            <w:r>
              <w:rPr>
                <w:rFonts w:ascii="Calibri" w:eastAsia="Microsoft YaHei"/>
                <w:color w:val="1E293B"/>
                <w:sz w:val="20"/>
                <w:szCs w:val="20"/>
              </w:rPr>
              <w:t xml:space="preserve">https://your-site-name.netlify.app</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9</w:t>
            </w:r>
          </w:p>
        </w:tc>
        <w:tc>
          <w:tcPr>
            <w:tcW w:type="pct" w:w="33%"/>
            <w:tcMar>
              <w:top w:type="dxa" w:w="60"/>
              <w:left w:type="dxa" w:w="120"/>
              <w:bottom w:type="dxa" w:w="60"/>
              <w:right w:type="dxa" w:w="120"/>
            </w:tcMar>
          </w:tcPr>
          <w:p>
            <w:r>
              <w:rPr>
                <w:rFonts w:ascii="Calibri" w:eastAsia="Microsoft YaHei"/>
                <w:color w:val="1E293B"/>
                <w:sz w:val="20"/>
                <w:szCs w:val="20"/>
              </w:rPr>
              <w:t xml:space="preserve">Trigger deploy</w:t>
            </w:r>
          </w:p>
        </w:tc>
        <w:tc>
          <w:tcPr>
            <w:tcW w:type="pct" w:w="33%"/>
            <w:tcMar>
              <w:top w:type="dxa" w:w="60"/>
              <w:left w:type="dxa" w:w="120"/>
              <w:bottom w:type="dxa" w:w="60"/>
              <w:right w:type="dxa" w:w="120"/>
            </w:tcMar>
          </w:tcPr>
          <w:p>
            <w:r>
              <w:rPr>
                <w:rFonts w:ascii="Calibri" w:eastAsia="Microsoft YaHei"/>
                <w:color w:val="1E293B"/>
                <w:sz w:val="20"/>
                <w:szCs w:val="20"/>
              </w:rPr>
              <w:t xml:space="preserve">Push a commit or click "Trigger deploy"</w:t>
            </w:r>
          </w:p>
        </w:tc>
      </w:tr>
      <w:tr>
        <w:trPr>
          <w:cantSplit/>
        </w:trPr>
        <w:tc>
          <w:tcPr>
            <w:tcW w:type="pct" w:w="33%"/>
            <w:tcMar>
              <w:top w:type="dxa" w:w="60"/>
              <w:left w:type="dxa" w:w="120"/>
              <w:bottom w:type="dxa" w:w="60"/>
              <w:right w:type="dxa" w:w="120"/>
            </w:tcMar>
          </w:tcPr>
          <w:p>
            <w:r>
              <w:rPr>
                <w:rFonts w:ascii="Calibri" w:eastAsia="Microsoft YaHei"/>
                <w:color w:val="1E293B"/>
                <w:sz w:val="20"/>
                <w:szCs w:val="20"/>
              </w:rPr>
              <w:t xml:space="preserve">10</w:t>
            </w:r>
          </w:p>
        </w:tc>
        <w:tc>
          <w:tcPr>
            <w:tcW w:type="pct" w:w="33%"/>
            <w:tcMar>
              <w:top w:type="dxa" w:w="60"/>
              <w:left w:type="dxa" w:w="120"/>
              <w:bottom w:type="dxa" w:w="60"/>
              <w:right w:type="dxa" w:w="120"/>
            </w:tcMar>
          </w:tcPr>
          <w:p>
            <w:r>
              <w:rPr>
                <w:rFonts w:ascii="Calibri" w:eastAsia="Microsoft YaHei"/>
                <w:color w:val="1E293B"/>
                <w:sz w:val="20"/>
                <w:szCs w:val="20"/>
              </w:rPr>
              <w:t xml:space="preserve">Verify deployment</w:t>
            </w:r>
          </w:p>
        </w:tc>
        <w:tc>
          <w:tcPr>
            <w:tcW w:type="pct" w:w="33%"/>
            <w:tcMar>
              <w:top w:type="dxa" w:w="60"/>
              <w:left w:type="dxa" w:w="120"/>
              <w:bottom w:type="dxa" w:w="60"/>
              <w:right w:type="dxa" w:w="120"/>
            </w:tcMar>
          </w:tcPr>
          <w:p>
            <w:r>
              <w:rPr>
                <w:rFonts w:ascii="Calibri" w:eastAsia="Microsoft YaHei"/>
                <w:color w:val="1E293B"/>
                <w:sz w:val="20"/>
                <w:szCs w:val="20"/>
              </w:rPr>
              <w:t xml:space="preserve">Test key pages: /, /orders, /products, /api</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475569"/>
        <w:sz w:val="16"/>
        <w:szCs w:val="16"/>
      </w:rPr>
      <w:t xml:space="preserve">ALADIN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0B1220"/>
      <w:sz w:val="32"/>
      <w:szCs w:val="32"/>
    </w:rPr>
  </w:style>
  <w:style w:type="paragraph" w:styleId="Heading2">
    <w:name w:val="Heading 2"/>
    <w:basedOn w:val="Normal"/>
    <w:next w:val="Normal"/>
    <w:qFormat/>
    <w:pPr>
      <w:spacing w:after="160" w:before="360" w:line="312"/>
      <w:outlineLvl w:val="1"/>
    </w:pPr>
    <w:rPr>
      <w:rFonts w:ascii="Calibri" w:eastAsia="SimHei"/>
      <w:b/>
      <w:bCs/>
      <w:color w:val="0B1220"/>
      <w:sz w:val="28"/>
      <w:szCs w:val="28"/>
    </w:rPr>
  </w:style>
  <w:style w:type="paragraph" w:styleId="Heading3">
    <w:name w:val="Heading 3"/>
    <w:basedOn w:val="Normal"/>
    <w:next w:val="Normal"/>
    <w:qFormat/>
    <w:pPr>
      <w:spacing w:after="120" w:before="240" w:line="312"/>
      <w:outlineLvl w:val="2"/>
    </w:pPr>
    <w:rPr>
      <w:rFonts w:ascii="Calibri" w:eastAsia="SimHei"/>
      <w:b/>
      <w:bCs/>
      <w:color w:val="3B82F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2026-04-21T16:29:18.193Z</dcterms:created>
  <dcterms:modified xsi:type="dcterms:W3CDTF">2026-04-21T16:29:18.194Z</dcterms:modified>
</cp:coreProperties>
</file>

<file path=docProps/custom.xml><?xml version="1.0" encoding="utf-8"?>
<Properties xmlns="http://schemas.openxmlformats.org/officeDocument/2006/custom-properties" xmlns:vt="http://schemas.openxmlformats.org/officeDocument/2006/docPropsVTypes"/>
</file>