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100" w:after="80"/>
        <w:jc w:val="center"/>
        <w:rPr/>
      </w:pPr>
      <w:r>
        <w:rPr>
          <w:b/>
          <w:color w:val="1F4E78"/>
          <w:sz w:val="26"/>
        </w:rPr>
        <w:t>MICRO SIMULATOR</w:t>
      </w:r>
    </w:p>
    <w:p>
      <w:pPr>
        <w:pStyle w:val="Title"/>
        <w:jc w:val="center"/>
        <w:rPr/>
      </w:pPr>
      <w:r>
        <w:rPr/>
        <w:t>Corrected Packet Protocol</w:t>
        <w:br/>
        <w:t>and Validation Guide</w:t>
      </w:r>
    </w:p>
    <w:p>
      <w:pPr>
        <w:pStyle w:val="Normal"/>
        <w:jc w:val="center"/>
        <w:rPr/>
      </w:pPr>
      <w:r>
        <w:rPr/>
        <w:t>Version 8 - Canonical state machine, independent timers, mandatory trusted-device heartbeat registry, and full-replacement configuration</w:t>
      </w:r>
    </w:p>
    <w:p>
      <w:pPr>
        <w:pStyle w:val="Normal"/>
        <w:spacing w:before="600" w:after="80"/>
        <w:jc w:val="center"/>
        <w:rPr/>
      </w:pPr>
      <w:r>
        <w:rPr>
          <w:b/>
          <w:sz w:val="20"/>
        </w:rPr>
        <w:t>Applies to nRF9151 DK + Onomondo SoftSIM simulator</w:t>
      </w:r>
    </w:p>
    <w:tbl>
      <w:tblPr>
        <w:tblStyle w:val="TableGrid"/>
        <w:tblW w:w="10224" w:type="dxa"/>
        <w:jc w:val="center"/>
        <w:tblInd w:w="0" w:type="dxa"/>
        <w:tblLayout w:type="fixed"/>
        <w:tblCellMar>
          <w:top w:w="90" w:type="dxa"/>
          <w:left w:w="110" w:type="dxa"/>
          <w:bottom w:w="90" w:type="dxa"/>
          <w:right w:w="110" w:type="dxa"/>
        </w:tblCellMar>
        <w:tblLook w:val="04a0" w:noHBand="0" w:noVBand="1" w:firstColumn="1" w:lastRow="0" w:lastColumn="0" w:firstRow="1"/>
      </w:tblPr>
      <w:tblGrid>
        <w:gridCol w:w="10224"/>
      </w:tblGrid>
      <w:tr>
        <w:trPr>
          <w:cantSplit w:val="true"/>
        </w:trPr>
        <w:tc>
          <w:tcPr>
            <w:tcW w:w="10224" w:type="dxa"/>
            <w:tcBorders/>
            <w:shd w:color="auto" w:fill="FFEB9C"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color w:val="9C6500"/>
                <w:kern w:val="0"/>
                <w:szCs w:val="22"/>
                <w:lang w:val="en-US" w:eastAsia="en-US" w:bidi="ar-SA"/>
              </w:rPr>
              <w:t>Status: Version 8 compatibility revision. The Version 8 canonical state-machine/settings document is the source of truth. This guide retains the Version 7 big-endian envelope, CRC, timestamps, and TCP framing, but replaces command-0x20 TLV settings with positional command 0x02 and makes the configured trusted-device registry mandatory in every heartbeat.</w:t>
            </w:r>
          </w:p>
        </w:tc>
      </w:tr>
    </w:tbl>
    <w:p>
      <w:pPr>
        <w:pStyle w:val="Normal"/>
        <w:spacing w:before="0" w:after="0"/>
        <w:rPr/>
      </w:pPr>
      <w:r>
        <w:rPr/>
      </w:r>
    </w:p>
    <w:p>
      <w:pPr>
        <w:pStyle w:val="Normal"/>
        <w:spacing w:before="700" w:after="80"/>
        <w:jc w:val="center"/>
        <w:rPr/>
      </w:pPr>
      <w:r>
        <w:rPr>
          <w:b/>
        </w:rPr>
        <w:t>Companion files</w:t>
      </w:r>
    </w:p>
    <w:p>
      <w:pPr>
        <w:pStyle w:val="Normal"/>
        <w:jc w:val="center"/>
        <w:rPr/>
      </w:pPr>
      <w:r>
        <w:rPr/>
        <w:t>main.c | micro_settings.c/.h | micro_protocol.py | micro_packet_decoder.py | micro_tcp_server.py | micro_update_tool.py | automated tests</w:t>
      </w:r>
    </w:p>
    <w:p>
      <w:pPr>
        <w:pStyle w:val="Normal"/>
        <w:rPr/>
      </w:pPr>
      <w:r>
        <w:rPr/>
      </w:r>
      <w:r>
        <w:br w:type="page"/>
      </w:r>
    </w:p>
    <w:p>
      <w:pPr>
        <w:pStyle w:val="Heading1"/>
        <w:spacing w:before="0" w:after="0"/>
        <w:rPr/>
      </w:pPr>
      <w:r>
        <w:rPr/>
      </w:r>
    </w:p>
    <w:sdt>
      <w:sdtPr>
        <w:docPartObj>
          <w:docPartGallery w:val="Table of Contents"/>
          <w:docPartUnique w:val="true"/>
        </w:docPartObj>
      </w:sdtPr>
      <w:sdtContent>
        <w:p>
          <w:pPr>
            <w:pStyle w:val="TOCHeading"/>
            <w:rPr/>
          </w:pPr>
          <w:r>
            <w:rPr/>
            <w:t>Contents</w:t>
          </w:r>
        </w:p>
        <w:p>
          <w:pPr>
            <w:pStyle w:val="TOC1"/>
            <w:tabs>
              <w:tab w:val="clear" w:pos="720"/>
              <w:tab w:val="right" w:pos="10223" w:leader="dot"/>
            </w:tabs>
            <w:rPr/>
          </w:pPr>
          <w:r>
            <w:fldChar w:fldCharType="begin"/>
          </w:r>
          <w:r>
            <w:rPr>
              <w:webHidden/>
              <w:rStyle w:val="IndexLink"/>
            </w:rPr>
            <w:instrText xml:space="preserve"> TOC \z \o "1-3" \u \h</w:instrText>
          </w:r>
          <w:r>
            <w:rPr>
              <w:webHidden/>
              <w:rStyle w:val="IndexLink"/>
            </w:rPr>
            <w:fldChar w:fldCharType="separate"/>
          </w:r>
          <w:hyperlink w:anchor="__RefHeading___Toc6715_1430121033">
            <w:r>
              <w:rPr>
                <w:webHidden/>
                <w:rStyle w:val="IndexLink"/>
              </w:rPr>
              <w:t>1. Purpose and outcome</w:t>
              <w:tab/>
              <w:t>4</w:t>
            </w:r>
          </w:hyperlink>
        </w:p>
        <w:p>
          <w:pPr>
            <w:pStyle w:val="TOC2"/>
            <w:tabs>
              <w:tab w:val="clear" w:pos="720"/>
              <w:tab w:val="right" w:pos="10223" w:leader="dot"/>
            </w:tabs>
            <w:rPr/>
          </w:pPr>
          <w:hyperlink w:anchor="__RefHeading___Toc6717_1430121033">
            <w:r>
              <w:rPr>
                <w:webHidden/>
                <w:rStyle w:val="IndexLink"/>
              </w:rPr>
              <w:t>1.1 Deliverables in this correction</w:t>
              <w:tab/>
              <w:t>4</w:t>
            </w:r>
          </w:hyperlink>
        </w:p>
        <w:p>
          <w:pPr>
            <w:pStyle w:val="TOC2"/>
            <w:tabs>
              <w:tab w:val="clear" w:pos="720"/>
              <w:tab w:val="right" w:pos="10223" w:leader="dot"/>
            </w:tabs>
            <w:rPr/>
          </w:pPr>
          <w:hyperlink w:anchor="__RefHeading___Toc6719_1430121033">
            <w:r>
              <w:rPr>
                <w:webHidden/>
                <w:rStyle w:val="IndexLink"/>
              </w:rPr>
              <w:t>1.2 Decisions used in this revision</w:t>
              <w:tab/>
              <w:t>4</w:t>
            </w:r>
          </w:hyperlink>
        </w:p>
        <w:p>
          <w:pPr>
            <w:pStyle w:val="TOC1"/>
            <w:tabs>
              <w:tab w:val="clear" w:pos="720"/>
              <w:tab w:val="right" w:pos="10223" w:leader="dot"/>
            </w:tabs>
            <w:rPr/>
          </w:pPr>
          <w:hyperlink w:anchor="__RefHeading___Toc6721_1430121033">
            <w:r>
              <w:rPr>
                <w:webHidden/>
                <w:rStyle w:val="IndexLink"/>
              </w:rPr>
              <w:t>2. Packet basics: HEX, bytes, offsets, and endianness</w:t>
              <w:tab/>
              <w:t>6</w:t>
            </w:r>
          </w:hyperlink>
        </w:p>
        <w:p>
          <w:pPr>
            <w:pStyle w:val="TOC2"/>
            <w:tabs>
              <w:tab w:val="clear" w:pos="720"/>
              <w:tab w:val="right" w:pos="10223" w:leader="dot"/>
            </w:tabs>
            <w:rPr/>
          </w:pPr>
          <w:hyperlink w:anchor="__RefHeading___Toc6723_1430121033">
            <w:r>
              <w:rPr>
                <w:webHidden/>
                <w:rStyle w:val="IndexLink"/>
              </w:rPr>
              <w:t>2.1 Bit, byte, and hexadecimal</w:t>
              <w:tab/>
              <w:t>6</w:t>
            </w:r>
          </w:hyperlink>
        </w:p>
        <w:p>
          <w:pPr>
            <w:pStyle w:val="TOC2"/>
            <w:tabs>
              <w:tab w:val="clear" w:pos="720"/>
              <w:tab w:val="right" w:pos="10223" w:leader="dot"/>
            </w:tabs>
            <w:rPr/>
          </w:pPr>
          <w:hyperlink w:anchor="__RefHeading___Toc6725_1430121033">
            <w:r>
              <w:rPr>
                <w:webHidden/>
                <w:rStyle w:val="IndexLink"/>
              </w:rPr>
              <w:t>2.2 Byte offsets</w:t>
              <w:tab/>
              <w:t>6</w:t>
            </w:r>
          </w:hyperlink>
        </w:p>
        <w:p>
          <w:pPr>
            <w:pStyle w:val="TOC2"/>
            <w:tabs>
              <w:tab w:val="clear" w:pos="720"/>
              <w:tab w:val="right" w:pos="10223" w:leader="dot"/>
            </w:tabs>
            <w:rPr/>
          </w:pPr>
          <w:hyperlink w:anchor="__RefHeading___Toc6727_1430121033">
            <w:r>
              <w:rPr>
                <w:webHidden/>
                <w:rStyle w:val="IndexLink"/>
              </w:rPr>
              <w:t>2.3 Endianness</w:t>
              <w:tab/>
              <w:t>6</w:t>
            </w:r>
          </w:hyperlink>
        </w:p>
        <w:p>
          <w:pPr>
            <w:pStyle w:val="TOC2"/>
            <w:tabs>
              <w:tab w:val="clear" w:pos="720"/>
              <w:tab w:val="right" w:pos="10223" w:leader="dot"/>
            </w:tabs>
            <w:rPr/>
          </w:pPr>
          <w:hyperlink w:anchor="__RefHeading___Toc6729_1430121033">
            <w:r>
              <w:rPr>
                <w:webHidden/>
                <w:rStyle w:val="IndexLink"/>
              </w:rPr>
              <w:t>2.4 ASCII inside a binary packet</w:t>
              <w:tab/>
              <w:t>7</w:t>
            </w:r>
          </w:hyperlink>
        </w:p>
        <w:p>
          <w:pPr>
            <w:pStyle w:val="TOC1"/>
            <w:tabs>
              <w:tab w:val="clear" w:pos="720"/>
              <w:tab w:val="right" w:pos="10223" w:leader="dot"/>
            </w:tabs>
            <w:rPr/>
          </w:pPr>
          <w:hyperlink w:anchor="__RefHeading___Toc6731_1430121033">
            <w:r>
              <w:rPr>
                <w:webHidden/>
                <w:rStyle w:val="IndexLink"/>
              </w:rPr>
              <w:t>3. Canonical packet envelope</w:t>
              <w:tab/>
              <w:t>8</w:t>
            </w:r>
          </w:hyperlink>
        </w:p>
        <w:p>
          <w:pPr>
            <w:pStyle w:val="TOC2"/>
            <w:tabs>
              <w:tab w:val="clear" w:pos="720"/>
              <w:tab w:val="right" w:pos="10223" w:leader="dot"/>
            </w:tabs>
            <w:rPr/>
          </w:pPr>
          <w:hyperlink w:anchor="__RefHeading___Toc6733_1430121033">
            <w:r>
              <w:rPr>
                <w:webHidden/>
                <w:rStyle w:val="IndexLink"/>
              </w:rPr>
              <w:t>3.1 Length calculation</w:t>
              <w:tab/>
              <w:t>8</w:t>
            </w:r>
          </w:hyperlink>
        </w:p>
        <w:p>
          <w:pPr>
            <w:pStyle w:val="TOC1"/>
            <w:tabs>
              <w:tab w:val="clear" w:pos="720"/>
              <w:tab w:val="right" w:pos="10223" w:leader="dot"/>
            </w:tabs>
            <w:rPr/>
          </w:pPr>
          <w:hyperlink w:anchor="__RefHeading___Toc6735_1430121033">
            <w:r>
              <w:rPr>
                <w:webHidden/>
                <w:rStyle w:val="IndexLink"/>
              </w:rPr>
              <w:t>4. Startup behavior</w:t>
              <w:tab/>
              <w:t>9</w:t>
            </w:r>
          </w:hyperlink>
        </w:p>
        <w:p>
          <w:pPr>
            <w:pStyle w:val="TOC1"/>
            <w:tabs>
              <w:tab w:val="clear" w:pos="720"/>
              <w:tab w:val="right" w:pos="10223" w:leader="dot"/>
            </w:tabs>
            <w:rPr/>
          </w:pPr>
          <w:hyperlink w:anchor="__RefHeading___Toc6737_1430121033">
            <w:r>
              <w:rPr>
                <w:webHidden/>
                <w:rStyle w:val="IndexLink"/>
              </w:rPr>
              <w:t>5. Command reference</w:t>
              <w:tab/>
              <w:t>9</w:t>
            </w:r>
          </w:hyperlink>
        </w:p>
        <w:p>
          <w:pPr>
            <w:pStyle w:val="TOC1"/>
            <w:tabs>
              <w:tab w:val="clear" w:pos="720"/>
              <w:tab w:val="right" w:pos="10223" w:leader="dot"/>
            </w:tabs>
            <w:rPr/>
          </w:pPr>
          <w:hyperlink w:anchor="__RefHeading___Toc6739_1430121033">
            <w:r>
              <w:rPr>
                <w:webHidden/>
                <w:rStyle w:val="IndexLink"/>
              </w:rPr>
              <w:t>6. Windows relay framing and bidirectional responses</w:t>
              <w:tab/>
              <w:t>11</w:t>
            </w:r>
          </w:hyperlink>
        </w:p>
        <w:p>
          <w:pPr>
            <w:pStyle w:val="TOC1"/>
            <w:tabs>
              <w:tab w:val="clear" w:pos="720"/>
              <w:tab w:val="right" w:pos="10223" w:leader="dot"/>
            </w:tabs>
            <w:rPr/>
          </w:pPr>
          <w:hyperlink w:anchor="__RefHeading___Toc6741_1430121033">
            <w:r>
              <w:rPr>
                <w:webHidden/>
                <w:rStyle w:val="IndexLink"/>
              </w:rPr>
              <w:t>7. Copy-paste test sequences</w:t>
              <w:tab/>
              <w:t>13</w:t>
            </w:r>
          </w:hyperlink>
        </w:p>
        <w:p>
          <w:pPr>
            <w:pStyle w:val="TOC2"/>
            <w:tabs>
              <w:tab w:val="clear" w:pos="720"/>
              <w:tab w:val="right" w:pos="10223" w:leader="dot"/>
            </w:tabs>
            <w:rPr/>
          </w:pPr>
          <w:hyperlink w:anchor="__RefHeading___Toc6743_1430121033">
            <w:r>
              <w:rPr>
                <w:webHidden/>
                <w:rStyle w:val="IndexLink"/>
              </w:rPr>
              <w:t>7.1 Relay mode - no SoftSIM or no LTE-M coverage</w:t>
              <w:tab/>
              <w:t>13</w:t>
            </w:r>
          </w:hyperlink>
        </w:p>
        <w:p>
          <w:pPr>
            <w:pStyle w:val="TOC2"/>
            <w:tabs>
              <w:tab w:val="clear" w:pos="720"/>
              <w:tab w:val="right" w:pos="10223" w:leader="dot"/>
            </w:tabs>
            <w:rPr/>
          </w:pPr>
          <w:hyperlink w:anchor="__RefHeading___Toc6745_1430121033">
            <w:r>
              <w:rPr>
                <w:webHidden/>
                <w:rStyle w:val="IndexLink"/>
              </w:rPr>
              <w:t>7.2 Direct LTE mode</w:t>
              <w:tab/>
              <w:t>13</w:t>
            </w:r>
          </w:hyperlink>
        </w:p>
        <w:p>
          <w:pPr>
            <w:pStyle w:val="TOC2"/>
            <w:tabs>
              <w:tab w:val="clear" w:pos="720"/>
              <w:tab w:val="right" w:pos="10223" w:leader="dot"/>
            </w:tabs>
            <w:rPr/>
          </w:pPr>
          <w:hyperlink w:anchor="__RefHeading___Toc6747_1430121033">
            <w:r>
              <w:rPr>
                <w:webHidden/>
                <w:rStyle w:val="IndexLink"/>
              </w:rPr>
              <w:t>7.3 State simulations</w:t>
              <w:tab/>
              <w:t>13</w:t>
            </w:r>
          </w:hyperlink>
        </w:p>
        <w:p>
          <w:pPr>
            <w:pStyle w:val="TOC2"/>
            <w:tabs>
              <w:tab w:val="clear" w:pos="720"/>
              <w:tab w:val="right" w:pos="10223" w:leader="dot"/>
            </w:tabs>
            <w:rPr/>
          </w:pPr>
          <w:hyperlink w:anchor="__RefHeading___Toc6749_1430121033">
            <w:r>
              <w:rPr>
                <w:webHidden/>
                <w:rStyle w:val="IndexLink"/>
              </w:rPr>
              <w:t>7.4 Custom state</w:t>
              <w:tab/>
              <w:t>13</w:t>
            </w:r>
          </w:hyperlink>
        </w:p>
        <w:p>
          <w:pPr>
            <w:pStyle w:val="TOC2"/>
            <w:tabs>
              <w:tab w:val="clear" w:pos="720"/>
              <w:tab w:val="right" w:pos="10223" w:leader="dot"/>
            </w:tabs>
            <w:rPr/>
          </w:pPr>
          <w:hyperlink w:anchor="__RefHeading___Toc6751_1430121033">
            <w:r>
              <w:rPr>
                <w:webHidden/>
                <w:rStyle w:val="IndexLink"/>
              </w:rPr>
              <w:t>7.5 Binary parser test</w:t>
              <w:tab/>
              <w:t>13</w:t>
            </w:r>
          </w:hyperlink>
        </w:p>
        <w:p>
          <w:pPr>
            <w:pStyle w:val="TOC1"/>
            <w:tabs>
              <w:tab w:val="clear" w:pos="720"/>
              <w:tab w:val="right" w:pos="10223" w:leader="dot"/>
            </w:tabs>
            <w:rPr/>
          </w:pPr>
          <w:hyperlink w:anchor="__RefHeading___Toc6753_1430121033">
            <w:r>
              <w:rPr>
                <w:webHidden/>
                <w:rStyle w:val="IndexLink"/>
              </w:rPr>
              <w:t>8. CRC definition and implementation</w:t>
              <w:tab/>
              <w:t>14</w:t>
            </w:r>
          </w:hyperlink>
        </w:p>
        <w:p>
          <w:pPr>
            <w:pStyle w:val="TOC2"/>
            <w:tabs>
              <w:tab w:val="clear" w:pos="720"/>
              <w:tab w:val="right" w:pos="10223" w:leader="dot"/>
            </w:tabs>
            <w:rPr/>
          </w:pPr>
          <w:hyperlink w:anchor="__RefHeading___Toc6755_1430121033">
            <w:r>
              <w:rPr>
                <w:webHidden/>
                <w:rStyle w:val="IndexLink"/>
              </w:rPr>
              <w:t>8.1 Algorithm identity</w:t>
              <w:tab/>
              <w:t>14</w:t>
            </w:r>
          </w:hyperlink>
        </w:p>
        <w:p>
          <w:pPr>
            <w:pStyle w:val="TOC2"/>
            <w:tabs>
              <w:tab w:val="clear" w:pos="720"/>
              <w:tab w:val="right" w:pos="10223" w:leader="dot"/>
            </w:tabs>
            <w:rPr/>
          </w:pPr>
          <w:hyperlink w:anchor="__RefHeading___Toc6757_1430121033">
            <w:r>
              <w:rPr>
                <w:webHidden/>
                <w:rStyle w:val="IndexLink"/>
              </w:rPr>
              <w:t>8.2 Coverage and byte order</w:t>
              <w:tab/>
              <w:t>14</w:t>
            </w:r>
          </w:hyperlink>
        </w:p>
        <w:p>
          <w:pPr>
            <w:pStyle w:val="TOC2"/>
            <w:tabs>
              <w:tab w:val="clear" w:pos="720"/>
              <w:tab w:val="right" w:pos="10223" w:leader="dot"/>
            </w:tabs>
            <w:rPr/>
          </w:pPr>
          <w:hyperlink w:anchor="__RefHeading___Toc6759_1430121033">
            <w:r>
              <w:rPr>
                <w:webHidden/>
                <w:rStyle w:val="IndexLink"/>
              </w:rPr>
              <w:t>8.3 Supplied CRC routine</w:t>
              <w:tab/>
              <w:t>14</w:t>
            </w:r>
          </w:hyperlink>
        </w:p>
        <w:p>
          <w:pPr>
            <w:pStyle w:val="TOC2"/>
            <w:tabs>
              <w:tab w:val="clear" w:pos="720"/>
              <w:tab w:val="right" w:pos="10223" w:leader="dot"/>
            </w:tabs>
            <w:rPr/>
          </w:pPr>
          <w:hyperlink w:anchor="__RefHeading___Toc6761_1430121033">
            <w:r>
              <w:rPr>
                <w:webHidden/>
                <w:rStyle w:val="IndexLink"/>
              </w:rPr>
              <w:t>8.4 Correct simulator sequence</w:t>
              <w:tab/>
              <w:t>14</w:t>
            </w:r>
          </w:hyperlink>
        </w:p>
        <w:p>
          <w:pPr>
            <w:pStyle w:val="TOC1"/>
            <w:tabs>
              <w:tab w:val="clear" w:pos="720"/>
              <w:tab w:val="right" w:pos="10223" w:leader="dot"/>
            </w:tabs>
            <w:rPr/>
          </w:pPr>
          <w:hyperlink w:anchor="__RefHeading___Toc6763_1430121033">
            <w:r>
              <w:rPr>
                <w:webHidden/>
                <w:rStyle w:val="IndexLink"/>
              </w:rPr>
              <w:t>9. Heartbeat packet: command 0x01</w:t>
              <w:tab/>
              <w:t>15</w:t>
            </w:r>
          </w:hyperlink>
        </w:p>
        <w:p>
          <w:pPr>
            <w:pStyle w:val="TOC1"/>
            <w:tabs>
              <w:tab w:val="clear" w:pos="720"/>
              <w:tab w:val="right" w:pos="10223" w:leader="dot"/>
            </w:tabs>
            <w:rPr/>
          </w:pPr>
          <w:hyperlink w:anchor="__RefHeading___Toc6765_1430121033">
            <w:r>
              <w:rPr>
                <w:webHidden/>
                <w:rStyle w:val="IndexLink"/>
              </w:rPr>
              <w:t>10. LTE-M location packet: command 0x10</w:t>
              <w:tab/>
              <w:t>16</w:t>
            </w:r>
          </w:hyperlink>
        </w:p>
        <w:p>
          <w:pPr>
            <w:pStyle w:val="TOC1"/>
            <w:tabs>
              <w:tab w:val="clear" w:pos="720"/>
              <w:tab w:val="right" w:pos="10223" w:leader="dot"/>
            </w:tabs>
            <w:rPr/>
          </w:pPr>
          <w:hyperlink w:anchor="__RefHeading___Toc6767_1430121033">
            <w:r>
              <w:rPr>
                <w:webHidden/>
                <w:rStyle w:val="IndexLink"/>
              </w:rPr>
              <w:t>11. Latitude, longitude, accuracy, and speed</w:t>
              <w:tab/>
              <w:t>17</w:t>
            </w:r>
          </w:hyperlink>
        </w:p>
        <w:p>
          <w:pPr>
            <w:pStyle w:val="TOC2"/>
            <w:tabs>
              <w:tab w:val="clear" w:pos="720"/>
              <w:tab w:val="right" w:pos="10223" w:leader="dot"/>
            </w:tabs>
            <w:rPr/>
          </w:pPr>
          <w:hyperlink w:anchor="__RefHeading___Toc6769_1430121033">
            <w:r>
              <w:rPr>
                <w:webHidden/>
                <w:rStyle w:val="IndexLink"/>
              </w:rPr>
              <w:t>11.1 Coordinate conversion</w:t>
              <w:tab/>
              <w:t>17</w:t>
            </w:r>
          </w:hyperlink>
        </w:p>
        <w:p>
          <w:pPr>
            <w:pStyle w:val="TOC2"/>
            <w:tabs>
              <w:tab w:val="clear" w:pos="720"/>
              <w:tab w:val="right" w:pos="10223" w:leader="dot"/>
            </w:tabs>
            <w:rPr/>
          </w:pPr>
          <w:hyperlink w:anchor="__RefHeading___Toc6771_1430121033">
            <w:r>
              <w:rPr>
                <w:webHidden/>
                <w:rStyle w:val="IndexLink"/>
              </w:rPr>
              <w:t>11.2 Accuracy and speed</w:t>
              <w:tab/>
              <w:t>17</w:t>
            </w:r>
          </w:hyperlink>
        </w:p>
        <w:p>
          <w:pPr>
            <w:pStyle w:val="TOC1"/>
            <w:tabs>
              <w:tab w:val="clear" w:pos="720"/>
              <w:tab w:val="right" w:pos="10223" w:leader="dot"/>
            </w:tabs>
            <w:rPr/>
          </w:pPr>
          <w:hyperlink w:anchor="__RefHeading___Toc6773_1430121033">
            <w:r>
              <w:rPr>
                <w:webHidden/>
                <w:rStyle w:val="IndexLink"/>
              </w:rPr>
              <w:t>12. Corrected known-good test vectors</w:t>
              <w:tab/>
              <w:t>18</w:t>
            </w:r>
          </w:hyperlink>
        </w:p>
        <w:p>
          <w:pPr>
            <w:pStyle w:val="TOC2"/>
            <w:tabs>
              <w:tab w:val="clear" w:pos="720"/>
              <w:tab w:val="right" w:pos="10223" w:leader="dot"/>
            </w:tabs>
            <w:rPr/>
          </w:pPr>
          <w:hyperlink w:anchor="__RefHeading___Toc6775_1430121033">
            <w:r>
              <w:rPr>
                <w:webHidden/>
                <w:rStyle w:val="IndexLink"/>
              </w:rPr>
              <w:t>12.1 Heartbeat - beacon</w:t>
              <w:tab/>
              <w:t>18</w:t>
            </w:r>
          </w:hyperlink>
        </w:p>
        <w:p>
          <w:pPr>
            <w:pStyle w:val="TOC2"/>
            <w:tabs>
              <w:tab w:val="clear" w:pos="720"/>
              <w:tab w:val="right" w:pos="10223" w:leader="dot"/>
            </w:tabs>
            <w:rPr/>
          </w:pPr>
          <w:hyperlink w:anchor="__RefHeading___Toc6777_1430121033">
            <w:r>
              <w:rPr>
                <w:webHidden/>
                <w:rStyle w:val="IndexLink"/>
              </w:rPr>
              <w:t>12.2 Heartbeat - GPS + LTE</w:t>
              <w:tab/>
              <w:t>18</w:t>
            </w:r>
          </w:hyperlink>
        </w:p>
        <w:p>
          <w:pPr>
            <w:pStyle w:val="TOC2"/>
            <w:tabs>
              <w:tab w:val="clear" w:pos="720"/>
              <w:tab w:val="right" w:pos="10223" w:leader="dot"/>
            </w:tabs>
            <w:rPr/>
          </w:pPr>
          <w:hyperlink w:anchor="__RefHeading___Toc6779_1430121033">
            <w:r>
              <w:rPr>
                <w:webHidden/>
                <w:rStyle w:val="IndexLink"/>
              </w:rPr>
              <w:t>12.3 LTE-M location</w:t>
              <w:tab/>
              <w:t>18</w:t>
            </w:r>
          </w:hyperlink>
        </w:p>
        <w:p>
          <w:pPr>
            <w:pStyle w:val="TOC1"/>
            <w:tabs>
              <w:tab w:val="clear" w:pos="720"/>
              <w:tab w:val="right" w:pos="10223" w:leader="dot"/>
            </w:tabs>
            <w:rPr/>
          </w:pPr>
          <w:hyperlink w:anchor="__RefHeading___Toc6781_1430121033">
            <w:r>
              <w:rPr>
                <w:webHidden/>
                <w:rStyle w:val="IndexLink"/>
              </w:rPr>
              <w:t>13. Discrepancies found in Version 4</w:t>
              <w:tab/>
              <w:t>19</w:t>
            </w:r>
          </w:hyperlink>
        </w:p>
        <w:p>
          <w:pPr>
            <w:pStyle w:val="TOC2"/>
            <w:tabs>
              <w:tab w:val="clear" w:pos="720"/>
              <w:tab w:val="right" w:pos="10223" w:leader="dot"/>
            </w:tabs>
            <w:rPr/>
          </w:pPr>
          <w:hyperlink w:anchor="__RefHeading___Toc6783_1430121033">
            <w:r>
              <w:rPr>
                <w:webHidden/>
                <w:rStyle w:val="IndexLink"/>
              </w:rPr>
              <w:t>13.1 Old heartbeat beacon sample diagnostic</w:t>
              <w:tab/>
              <w:t>19</w:t>
            </w:r>
          </w:hyperlink>
        </w:p>
        <w:p>
          <w:pPr>
            <w:pStyle w:val="TOC2"/>
            <w:tabs>
              <w:tab w:val="clear" w:pos="720"/>
              <w:tab w:val="right" w:pos="10223" w:leader="dot"/>
            </w:tabs>
            <w:rPr/>
          </w:pPr>
          <w:hyperlink w:anchor="__RefHeading___Toc6785_1430121033">
            <w:r>
              <w:rPr>
                <w:webHidden/>
                <w:rStyle w:val="IndexLink"/>
              </w:rPr>
              <w:t>9.2 Old location sample diagnostic</w:t>
              <w:tab/>
              <w:t>20</w:t>
            </w:r>
          </w:hyperlink>
        </w:p>
        <w:p>
          <w:pPr>
            <w:pStyle w:val="TOC1"/>
            <w:tabs>
              <w:tab w:val="clear" w:pos="720"/>
              <w:tab w:val="right" w:pos="10223" w:leader="dot"/>
            </w:tabs>
            <w:rPr/>
          </w:pPr>
          <w:hyperlink w:anchor="__RefHeading___Toc6787_1430121033">
            <w:r>
              <w:rPr>
                <w:webHidden/>
                <w:rStyle w:val="IndexLink"/>
              </w:rPr>
              <w:t>14. Simulator functionality review</w:t>
              <w:tab/>
              <w:t>21</w:t>
            </w:r>
          </w:hyperlink>
        </w:p>
        <w:p>
          <w:pPr>
            <w:pStyle w:val="TOC2"/>
            <w:tabs>
              <w:tab w:val="clear" w:pos="720"/>
              <w:tab w:val="right" w:pos="10223" w:leader="dot"/>
            </w:tabs>
            <w:rPr/>
          </w:pPr>
          <w:hyperlink w:anchor="__RefHeading___Toc6789_1430121033">
            <w:r>
              <w:rPr>
                <w:webHidden/>
                <w:rStyle w:val="IndexLink"/>
              </w:rPr>
              <w:t>14.1 What is structurally sound</w:t>
              <w:tab/>
              <w:t>21</w:t>
            </w:r>
          </w:hyperlink>
        </w:p>
        <w:p>
          <w:pPr>
            <w:pStyle w:val="TOC2"/>
            <w:tabs>
              <w:tab w:val="clear" w:pos="720"/>
              <w:tab w:val="right" w:pos="10223" w:leader="dot"/>
            </w:tabs>
            <w:rPr/>
          </w:pPr>
          <w:hyperlink w:anchor="__RefHeading___Toc6791_1430121033">
            <w:r>
              <w:rPr>
                <w:webHidden/>
                <w:rStyle w:val="IndexLink"/>
              </w:rPr>
              <w:t>14.2 Corrections made in main.c</w:t>
              <w:tab/>
              <w:t>21</w:t>
            </w:r>
          </w:hyperlink>
        </w:p>
        <w:p>
          <w:pPr>
            <w:pStyle w:val="TOC2"/>
            <w:tabs>
              <w:tab w:val="clear" w:pos="720"/>
              <w:tab w:val="right" w:pos="10223" w:leader="dot"/>
            </w:tabs>
            <w:rPr/>
          </w:pPr>
          <w:hyperlink w:anchor="__RefHeading___Toc6793_1430121033">
            <w:r>
              <w:rPr>
                <w:webHidden/>
                <w:rStyle w:val="IndexLink"/>
              </w:rPr>
              <w:t>14.3 Remaining simulator limitations</w:t>
              <w:tab/>
              <w:t>21</w:t>
            </w:r>
          </w:hyperlink>
        </w:p>
        <w:p>
          <w:pPr>
            <w:pStyle w:val="TOC1"/>
            <w:tabs>
              <w:tab w:val="clear" w:pos="720"/>
              <w:tab w:val="right" w:pos="10223" w:leader="dot"/>
            </w:tabs>
            <w:rPr/>
          </w:pPr>
          <w:hyperlink w:anchor="__RefHeading___Toc6795_1430121033">
            <w:r>
              <w:rPr>
                <w:webHidden/>
                <w:rStyle w:val="IndexLink"/>
              </w:rPr>
              <w:t>15. Using the packet decoder</w:t>
              <w:tab/>
              <w:t>22</w:t>
            </w:r>
          </w:hyperlink>
        </w:p>
        <w:p>
          <w:pPr>
            <w:pStyle w:val="TOC2"/>
            <w:tabs>
              <w:tab w:val="clear" w:pos="720"/>
              <w:tab w:val="right" w:pos="10223" w:leader="dot"/>
            </w:tabs>
            <w:rPr/>
          </w:pPr>
          <w:hyperlink w:anchor="__RefHeading___Toc6797_1430121033">
            <w:r>
              <w:rPr>
                <w:webHidden/>
                <w:rStyle w:val="IndexLink"/>
              </w:rPr>
              <w:t>15.1 Basic use</w:t>
              <w:tab/>
              <w:t>22</w:t>
            </w:r>
          </w:hyperlink>
        </w:p>
        <w:p>
          <w:pPr>
            <w:pStyle w:val="TOC2"/>
            <w:tabs>
              <w:tab w:val="clear" w:pos="720"/>
              <w:tab w:val="right" w:pos="10223" w:leader="dot"/>
            </w:tabs>
            <w:rPr/>
          </w:pPr>
          <w:hyperlink w:anchor="__RefHeading___Toc6799_1430121033">
            <w:r>
              <w:rPr>
                <w:webHidden/>
                <w:rStyle w:val="IndexLink"/>
              </w:rPr>
              <w:t>15.2 CRC self-test</w:t>
              <w:tab/>
              <w:t>22</w:t>
            </w:r>
          </w:hyperlink>
        </w:p>
        <w:p>
          <w:pPr>
            <w:pStyle w:val="TOC2"/>
            <w:tabs>
              <w:tab w:val="clear" w:pos="720"/>
              <w:tab w:val="right" w:pos="10223" w:leader="dot"/>
            </w:tabs>
            <w:rPr/>
          </w:pPr>
          <w:hyperlink w:anchor="__RefHeading___Toc6801_1430121033">
            <w:r>
              <w:rPr>
                <w:webHidden/>
                <w:rStyle w:val="IndexLink"/>
              </w:rPr>
              <w:t>15.3 What the decoder validates</w:t>
              <w:tab/>
              <w:t>22</w:t>
            </w:r>
          </w:hyperlink>
        </w:p>
        <w:p>
          <w:pPr>
            <w:pStyle w:val="TOC2"/>
            <w:tabs>
              <w:tab w:val="clear" w:pos="720"/>
              <w:tab w:val="right" w:pos="10223" w:leader="dot"/>
            </w:tabs>
            <w:rPr/>
          </w:pPr>
          <w:hyperlink w:anchor="__RefHeading___Toc6803_1430121033">
            <w:r>
              <w:rPr>
                <w:webHidden/>
                <w:rStyle w:val="IndexLink"/>
              </w:rPr>
              <w:t>15.4 Automated tests</w:t>
              <w:tab/>
              <w:t>22</w:t>
            </w:r>
          </w:hyperlink>
        </w:p>
        <w:p>
          <w:pPr>
            <w:pStyle w:val="TOC1"/>
            <w:tabs>
              <w:tab w:val="clear" w:pos="720"/>
              <w:tab w:val="right" w:pos="10223" w:leader="dot"/>
            </w:tabs>
            <w:rPr/>
          </w:pPr>
          <w:hyperlink w:anchor="__RefHeading___Toc6805_1430121033">
            <w:r>
              <w:rPr>
                <w:webHidden/>
                <w:rStyle w:val="IndexLink"/>
              </w:rPr>
              <w:t>16. Timestamp specification and simulation</w:t>
              <w:tab/>
              <w:t>23</w:t>
            </w:r>
          </w:hyperlink>
        </w:p>
        <w:p>
          <w:pPr>
            <w:pStyle w:val="TOC2"/>
            <w:tabs>
              <w:tab w:val="clear" w:pos="720"/>
              <w:tab w:val="right" w:pos="10223" w:leader="dot"/>
            </w:tabs>
            <w:rPr/>
          </w:pPr>
          <w:hyperlink w:anchor="__RefHeading___Toc6807_1430121033">
            <w:r>
              <w:rPr>
                <w:webHidden/>
                <w:rStyle w:val="IndexLink"/>
              </w:rPr>
              <w:t>16.1 Default deterministic timestamp</w:t>
              <w:tab/>
              <w:t>23</w:t>
            </w:r>
          </w:hyperlink>
        </w:p>
        <w:p>
          <w:pPr>
            <w:pStyle w:val="TOC2"/>
            <w:tabs>
              <w:tab w:val="clear" w:pos="720"/>
              <w:tab w:val="right" w:pos="10223" w:leader="dot"/>
            </w:tabs>
            <w:rPr/>
          </w:pPr>
          <w:hyperlink w:anchor="__RefHeading___Toc6809_1430121033">
            <w:r>
              <w:rPr>
                <w:webHidden/>
                <w:rStyle w:val="IndexLink"/>
              </w:rPr>
              <w:t>16.2 Simulator time modes</w:t>
              <w:tab/>
              <w:t>23</w:t>
            </w:r>
          </w:hyperlink>
        </w:p>
        <w:p>
          <w:pPr>
            <w:pStyle w:val="TOC2"/>
            <w:tabs>
              <w:tab w:val="clear" w:pos="720"/>
              <w:tab w:val="right" w:pos="10223" w:leader="dot"/>
            </w:tabs>
            <w:rPr/>
          </w:pPr>
          <w:hyperlink w:anchor="__RefHeading___Toc6811_1430121033">
            <w:r>
              <w:rPr>
                <w:webHidden/>
                <w:rStyle w:val="IndexLink"/>
              </w:rPr>
              <w:t>16.3 Timestamp CLI commands</w:t>
              <w:tab/>
              <w:t>23</w:t>
            </w:r>
          </w:hyperlink>
        </w:p>
        <w:p>
          <w:pPr>
            <w:pStyle w:val="TOC2"/>
            <w:tabs>
              <w:tab w:val="clear" w:pos="720"/>
              <w:tab w:val="right" w:pos="10223" w:leader="dot"/>
            </w:tabs>
            <w:rPr/>
          </w:pPr>
          <w:hyperlink w:anchor="__RefHeading___Toc6813_1430121033">
            <w:r>
              <w:rPr>
                <w:webHidden/>
                <w:rStyle w:val="IndexLink"/>
              </w:rPr>
              <w:t>16.4 Converting human-readable time</w:t>
              <w:tab/>
              <w:t>24</w:t>
            </w:r>
          </w:hyperlink>
        </w:p>
        <w:p>
          <w:pPr>
            <w:pStyle w:val="TOC2"/>
            <w:tabs>
              <w:tab w:val="clear" w:pos="720"/>
              <w:tab w:val="right" w:pos="10223" w:leader="dot"/>
            </w:tabs>
            <w:rPr/>
          </w:pPr>
          <w:hyperlink w:anchor="__RefHeading___Toc6815_1430121033">
            <w:r>
              <w:rPr>
                <w:webHidden/>
                <w:rStyle w:val="IndexLink"/>
              </w:rPr>
              <w:t>16.5 Timestamp test coverage</w:t>
              <w:tab/>
              <w:t>24</w:t>
            </w:r>
          </w:hyperlink>
        </w:p>
        <w:p>
          <w:pPr>
            <w:pStyle w:val="TOC1"/>
            <w:tabs>
              <w:tab w:val="clear" w:pos="720"/>
              <w:tab w:val="right" w:pos="10223" w:leader="dot"/>
            </w:tabs>
            <w:rPr/>
          </w:pPr>
          <w:hyperlink w:anchor="__RefHeading___Toc6817_1430121033">
            <w:r>
              <w:rPr>
                <w:webHidden/>
                <w:rStyle w:val="IndexLink"/>
              </w:rPr>
              <w:t>17. Why Version 8 retains one byte order</w:t>
              <w:tab/>
              <w:t>25</w:t>
            </w:r>
          </w:hyperlink>
        </w:p>
        <w:p>
          <w:pPr>
            <w:pStyle w:val="TOC1"/>
            <w:tabs>
              <w:tab w:val="clear" w:pos="720"/>
              <w:tab w:val="right" w:pos="10223" w:leader="dot"/>
            </w:tabs>
            <w:rPr/>
          </w:pPr>
          <w:hyperlink w:anchor="__RefHeading___Toc6819_1430121033">
            <w:r>
              <w:rPr>
                <w:webHidden/>
                <w:rStyle w:val="IndexLink"/>
              </w:rPr>
              <w:t>18. TCP server framing and the leading AB</w:t>
              <w:tab/>
              <w:t>26</w:t>
            </w:r>
          </w:hyperlink>
        </w:p>
        <w:p>
          <w:pPr>
            <w:pStyle w:val="TOC2"/>
            <w:tabs>
              <w:tab w:val="clear" w:pos="720"/>
              <w:tab w:val="right" w:pos="10223" w:leader="dot"/>
            </w:tabs>
            <w:rPr/>
          </w:pPr>
          <w:hyperlink w:anchor="__RefHeading___Toc6821_1430121033">
            <w:r>
              <w:rPr>
                <w:webHidden/>
                <w:rStyle w:val="IndexLink"/>
              </w:rPr>
              <w:t>18.3 Recommended integration mode</w:t>
              <w:tab/>
              <w:t>26</w:t>
            </w:r>
          </w:hyperlink>
        </w:p>
        <w:p>
          <w:pPr>
            <w:pStyle w:val="TOC2"/>
            <w:tabs>
              <w:tab w:val="clear" w:pos="720"/>
              <w:tab w:val="right" w:pos="10223" w:leader="dot"/>
            </w:tabs>
            <w:rPr/>
          </w:pPr>
          <w:hyperlink w:anchor="__RefHeading___Toc6823_1430121033">
            <w:r>
              <w:rPr>
                <w:webHidden/>
                <w:rStyle w:val="IndexLink"/>
              </w:rPr>
              <w:t>18.4 Running the updated server</w:t>
              <w:tab/>
              <w:t>26</w:t>
            </w:r>
          </w:hyperlink>
        </w:p>
        <w:p>
          <w:pPr>
            <w:pStyle w:val="TOC2"/>
            <w:tabs>
              <w:tab w:val="clear" w:pos="720"/>
              <w:tab w:val="right" w:pos="10223" w:leader="dot"/>
            </w:tabs>
            <w:rPr/>
          </w:pPr>
          <w:hyperlink w:anchor="__RefHeading___Toc6825_1430121033">
            <w:r>
              <w:rPr>
                <w:webHidden/>
                <w:rStyle w:val="IndexLink"/>
              </w:rPr>
              <w:t>18.5 Server response modes</w:t>
              <w:tab/>
              <w:t>26</w:t>
            </w:r>
          </w:hyperlink>
        </w:p>
        <w:p>
          <w:pPr>
            <w:pStyle w:val="TOC2"/>
            <w:tabs>
              <w:tab w:val="clear" w:pos="720"/>
              <w:tab w:val="right" w:pos="10223" w:leader="dot"/>
            </w:tabs>
            <w:rPr/>
          </w:pPr>
          <w:hyperlink w:anchor="__RefHeading___Toc6827_1430121033">
            <w:r>
              <w:rPr>
                <w:webHidden/>
                <w:rStyle w:val="IndexLink"/>
              </w:rPr>
              <w:t>18.6 Server automated tests</w:t>
              <w:tab/>
              <w:t>26</w:t>
            </w:r>
          </w:hyperlink>
        </w:p>
        <w:p>
          <w:pPr>
            <w:pStyle w:val="TOC1"/>
            <w:tabs>
              <w:tab w:val="clear" w:pos="720"/>
              <w:tab w:val="right" w:pos="10223" w:leader="dot"/>
            </w:tabs>
            <w:rPr/>
          </w:pPr>
          <w:hyperlink w:anchor="__RefHeading___Toc6829_1430121033">
            <w:r>
              <w:rPr>
                <w:webHidden/>
                <w:rStyle w:val="IndexLink"/>
              </w:rPr>
              <w:t>19. Extended heartbeat trusted-device registry</w:t>
              <w:tab/>
              <w:t>27</w:t>
            </w:r>
          </w:hyperlink>
        </w:p>
        <w:p>
          <w:pPr>
            <w:pStyle w:val="TOC2"/>
            <w:tabs>
              <w:tab w:val="clear" w:pos="720"/>
              <w:tab w:val="right" w:pos="10223" w:leader="dot"/>
            </w:tabs>
            <w:rPr/>
          </w:pPr>
          <w:hyperlink w:anchor="__RefHeading___Toc6831_1430121033">
            <w:r>
              <w:rPr>
                <w:webHidden/>
                <w:rStyle w:val="IndexLink"/>
              </w:rPr>
              <w:t>Known-good extended beacon heartbeat (one configured trusted device):</w:t>
              <w:tab/>
              <w:t>27</w:t>
            </w:r>
          </w:hyperlink>
        </w:p>
        <w:p>
          <w:pPr>
            <w:pStyle w:val="TOC2"/>
            <w:tabs>
              <w:tab w:val="clear" w:pos="720"/>
              <w:tab w:val="right" w:pos="10223" w:leader="dot"/>
            </w:tabs>
            <w:rPr/>
          </w:pPr>
          <w:hyperlink w:anchor="__RefHeading___Toc6833_1430121033">
            <w:r>
              <w:rPr>
                <w:webHidden/>
                <w:rStyle w:val="IndexLink"/>
              </w:rPr>
              <w:t>19.1 Device state machine and independent timers</w:t>
              <w:tab/>
              <w:t>27</w:t>
            </w:r>
          </w:hyperlink>
        </w:p>
        <w:p>
          <w:pPr>
            <w:pStyle w:val="TOC1"/>
            <w:tabs>
              <w:tab w:val="clear" w:pos="720"/>
              <w:tab w:val="right" w:pos="10223" w:leader="dot"/>
            </w:tabs>
            <w:rPr/>
          </w:pPr>
          <w:hyperlink w:anchor="__RefHeading___Toc6835_1430121033">
            <w:r>
              <w:rPr>
                <w:webHidden/>
                <w:rStyle w:val="IndexLink"/>
              </w:rPr>
              <w:t>20. Configuration update: command 0x02</w:t>
              <w:tab/>
              <w:t>28</w:t>
            </w:r>
          </w:hyperlink>
        </w:p>
        <w:p>
          <w:pPr>
            <w:pStyle w:val="TOC2"/>
            <w:tabs>
              <w:tab w:val="clear" w:pos="720"/>
              <w:tab w:val="right" w:pos="10223" w:leader="dot"/>
            </w:tabs>
            <w:rPr/>
          </w:pPr>
          <w:hyperlink w:anchor="__RefHeading___Toc6837_1430121033">
            <w:r>
              <w:rPr>
                <w:webHidden/>
                <w:rStyle w:val="IndexLink"/>
              </w:rPr>
              <w:t>Canonical full-replacement example (Sample 1)</w:t>
              <w:tab/>
              <w:t>29</w:t>
            </w:r>
          </w:hyperlink>
        </w:p>
        <w:p>
          <w:pPr>
            <w:pStyle w:val="TOC2"/>
            <w:tabs>
              <w:tab w:val="clear" w:pos="720"/>
              <w:tab w:val="right" w:pos="10223" w:leader="dot"/>
            </w:tabs>
            <w:rPr/>
          </w:pPr>
          <w:hyperlink w:anchor="__RefHeading___Toc6839_1430121033">
            <w:r>
              <w:rPr>
                <w:webHidden/>
                <w:rStyle w:val="IndexLink"/>
              </w:rPr>
              <w:t>Compatibility note</w:t>
              <w:tab/>
              <w:t>29</w:t>
            </w:r>
          </w:hyperlink>
        </w:p>
        <w:p>
          <w:pPr>
            <w:pStyle w:val="TOC2"/>
            <w:tabs>
              <w:tab w:val="clear" w:pos="720"/>
              <w:tab w:val="right" w:pos="10223" w:leader="dot"/>
            </w:tabs>
            <w:rPr/>
          </w:pPr>
          <w:hyperlink w:anchor="__RefHeading___Toc6841_1430121033">
            <w:r>
              <w:rPr>
                <w:webHidden/>
                <w:rStyle w:val="IndexLink"/>
              </w:rPr>
              <w:t>Device serial commands</w:t>
              <w:tab/>
              <w:t>29</w:t>
            </w:r>
          </w:hyperlink>
        </w:p>
        <w:p>
          <w:pPr>
            <w:pStyle w:val="TOC3"/>
            <w:tabs>
              <w:tab w:val="clear" w:pos="9657"/>
              <w:tab w:val="right" w:pos="10223" w:leader="dot"/>
            </w:tabs>
            <w:rPr/>
          </w:pPr>
          <w:hyperlink w:anchor="__RefHeading___Toc6843_1430121033">
            <w:r>
              <w:rPr>
                <w:webHidden/>
                <w:rStyle w:val="IndexLink"/>
              </w:rPr>
              <w:t>Inspect the current configuration</w:t>
              <w:tab/>
              <w:t>29</w:t>
            </w:r>
          </w:hyperlink>
        </w:p>
        <w:p>
          <w:pPr>
            <w:pStyle w:val="TOC3"/>
            <w:tabs>
              <w:tab w:val="clear" w:pos="9657"/>
              <w:tab w:val="right" w:pos="10223" w:leader="dot"/>
            </w:tabs>
            <w:rPr/>
          </w:pPr>
          <w:hyperlink w:anchor="__RefHeading___Toc6845_1430121033">
            <w:r>
              <w:rPr>
                <w:webHidden/>
                <w:rStyle w:val="IndexLink"/>
              </w:rPr>
              <w:t>Change one value through the Version 8 full-replacement convenience path</w:t>
              <w:tab/>
              <w:t>29</w:t>
            </w:r>
          </w:hyperlink>
        </w:p>
        <w:p>
          <w:pPr>
            <w:pStyle w:val="TOC3"/>
            <w:tabs>
              <w:tab w:val="clear" w:pos="9657"/>
              <w:tab w:val="right" w:pos="10223" w:leader="dot"/>
            </w:tabs>
            <w:rPr/>
          </w:pPr>
          <w:hyperlink w:anchor="__RefHeading___Toc6847_1430121033">
            <w:r>
              <w:rPr>
                <w:webHidden/>
                <w:rStyle w:val="IndexLink"/>
              </w:rPr>
              <w:t>Update static beacons (local convenience; generated wire packet is still a full replacement)</w:t>
              <w:tab/>
              <w:t>30</w:t>
            </w:r>
          </w:hyperlink>
        </w:p>
        <w:p>
          <w:pPr>
            <w:pStyle w:val="TOC3"/>
            <w:tabs>
              <w:tab w:val="clear" w:pos="9657"/>
              <w:tab w:val="right" w:pos="10223" w:leader="dot"/>
            </w:tabs>
            <w:rPr/>
          </w:pPr>
          <w:hyperlink w:anchor="__RefHeading___Toc6849_1430121033">
            <w:r>
              <w:rPr>
                <w:webHidden/>
                <w:rStyle w:val="IndexLink"/>
              </w:rPr>
              <w:t>Update trusted-device identifiers (local convenience; generated wire packet is still a full replacement)</w:t>
              <w:tab/>
              <w:t>30</w:t>
            </w:r>
          </w:hyperlink>
        </w:p>
        <w:p>
          <w:pPr>
            <w:pStyle w:val="TOC3"/>
            <w:tabs>
              <w:tab w:val="clear" w:pos="9657"/>
              <w:tab w:val="right" w:pos="10223" w:leader="dot"/>
            </w:tabs>
            <w:rPr/>
          </w:pPr>
          <w:hyperlink w:anchor="__RefHeading___Toc6851_1430121033">
            <w:r>
              <w:rPr>
                <w:webHidden/>
                <w:rStyle w:val="IndexLink"/>
              </w:rPr>
              <w:t>Update safe zones</w:t>
              <w:tab/>
              <w:t>31</w:t>
            </w:r>
          </w:hyperlink>
        </w:p>
        <w:p>
          <w:pPr>
            <w:pStyle w:val="TOC3"/>
            <w:tabs>
              <w:tab w:val="clear" w:pos="9657"/>
              <w:tab w:val="right" w:pos="10223" w:leader="dot"/>
            </w:tabs>
            <w:rPr/>
          </w:pPr>
          <w:hyperlink w:anchor="__RefHeading___Toc6853_1430121033">
            <w:r>
              <w:rPr>
                <w:webHidden/>
                <w:rStyle w:val="IndexLink"/>
              </w:rPr>
              <w:t>Apply an already generated Version 8 packet</w:t>
              <w:tab/>
              <w:t>31</w:t>
            </w:r>
          </w:hyperlink>
        </w:p>
        <w:p>
          <w:pPr>
            <w:pStyle w:val="TOC1"/>
            <w:tabs>
              <w:tab w:val="clear" w:pos="720"/>
              <w:tab w:val="right" w:pos="10223" w:leader="dot"/>
            </w:tabs>
            <w:rPr/>
          </w:pPr>
          <w:hyperlink w:anchor="__RefHeading___Toc6855_1430121033">
            <w:r>
              <w:rPr>
                <w:webHidden/>
                <w:rStyle w:val="IndexLink"/>
              </w:rPr>
              <w:t>21. Server responses and settings application</w:t>
              <w:tab/>
              <w:t>32</w:t>
            </w:r>
          </w:hyperlink>
        </w:p>
        <w:p>
          <w:pPr>
            <w:pStyle w:val="TOC1"/>
            <w:tabs>
              <w:tab w:val="clear" w:pos="720"/>
              <w:tab w:val="right" w:pos="10223" w:leader="dot"/>
            </w:tabs>
            <w:rPr/>
          </w:pPr>
          <w:hyperlink w:anchor="__RefHeading___Toc6857_1430121033">
            <w:r>
              <w:rPr>
                <w:webHidden/>
                <w:rStyle w:val="IndexLink"/>
              </w:rPr>
              <w:t>22. Decoder and test additions</w:t>
              <w:tab/>
              <w:t>32</w:t>
            </w:r>
          </w:hyperlink>
          <w:r>
            <w:rPr>
              <w:rStyle w:val="IndexLink"/>
            </w:rPr>
            <w:fldChar w:fldCharType="end"/>
          </w:r>
        </w:p>
      </w:sdtContent>
    </w:sdt>
    <w:p>
      <w:pPr>
        <w:pStyle w:val="Heading1"/>
        <w:rPr/>
      </w:pPr>
      <w:r>
        <w:br w:type="page"/>
      </w:r>
      <w:bookmarkStart w:id="0" w:name="__RefHeading___Toc6715_1430121033"/>
      <w:bookmarkStart w:id="1" w:name="_Toc236815124"/>
      <w:bookmarkEnd w:id="0"/>
      <w:r>
        <w:rPr/>
        <w:t>1. Purpose and outcome</w:t>
      </w:r>
      <w:bookmarkEnd w:id="1"/>
    </w:p>
    <w:p>
      <w:pPr>
        <w:pStyle w:val="Normal"/>
        <w:rPr/>
      </w:pPr>
      <w:r>
        <w:rPr/>
        <w:t>The simulator is intended to generate deterministic heartbeat and LTE-M location packets so the receiving team can build and verify its parser before production firmware is complete. Version 4 contained conflicting packet definitions, malformed fixed samples, a placeholder CRC, and a length calculation that did not match the documented packet envelope.</w:t>
      </w:r>
    </w:p>
    <w:tbl>
      <w:tblPr>
        <w:tblStyle w:val="TableGrid"/>
        <w:tblW w:w="10224" w:type="dxa"/>
        <w:jc w:val="center"/>
        <w:tblInd w:w="0" w:type="dxa"/>
        <w:tblLayout w:type="fixed"/>
        <w:tblCellMar>
          <w:top w:w="90" w:type="dxa"/>
          <w:left w:w="110" w:type="dxa"/>
          <w:bottom w:w="90" w:type="dxa"/>
          <w:right w:w="110" w:type="dxa"/>
        </w:tblCellMar>
        <w:tblLook w:val="04a0" w:noHBand="0" w:noVBand="1" w:firstColumn="1" w:lastRow="0" w:lastColumn="0" w:firstRow="1"/>
      </w:tblPr>
      <w:tblGrid>
        <w:gridCol w:w="10224"/>
      </w:tblGrid>
      <w:tr>
        <w:trPr>
          <w:cantSplit w:val="true"/>
        </w:trPr>
        <w:tc>
          <w:tcPr>
            <w:tcW w:w="10224" w:type="dxa"/>
            <w:tcBorders/>
            <w:shd w:color="auto" w:fill="C6EFCE"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Outcome: Version 8 retains the Version 7 all-big-endian packet envelope while adding the canonical four-state evaluation order, three independent schedules, mandatory configured trusted-device heartbeat registry, and atomic positional full-replacement command-0x02 configuration.</w:t>
            </w:r>
          </w:p>
        </w:tc>
      </w:tr>
    </w:tbl>
    <w:p>
      <w:pPr>
        <w:pStyle w:val="Normal"/>
        <w:spacing w:before="0" w:after="0"/>
        <w:rPr/>
      </w:pPr>
      <w:r>
        <w:rPr/>
      </w:r>
    </w:p>
    <w:p>
      <w:pPr>
        <w:pStyle w:val="Heading2"/>
        <w:rPr/>
      </w:pPr>
      <w:bookmarkStart w:id="2" w:name="__RefHeading___Toc6717_1430121033"/>
      <w:bookmarkStart w:id="3" w:name="_Toc236815125"/>
      <w:bookmarkEnd w:id="2"/>
      <w:r>
        <w:rPr/>
        <w:t>1.1 Deliverables in this correction</w:t>
      </w:r>
      <w:bookmarkEnd w:id="3"/>
    </w:p>
    <w:p>
      <w:pPr>
        <w:pStyle w:val="ListBullet"/>
        <w:numPr>
          <w:ilvl w:val="0"/>
          <w:numId w:val="1"/>
        </w:numPr>
        <w:spacing w:before="0" w:after="20"/>
        <w:contextualSpacing/>
        <w:rPr/>
      </w:pPr>
      <w:r>
        <w:rPr/>
        <w:t>A Zephyr simulator implementation that retains the Version 7 big-endian envelope/CRC rules and adds the Version 8 state machine, independent timers, mandatory trusted-device heartbeat registry, and full-replacement configuration flow.</w:t>
      </w:r>
    </w:p>
    <w:p>
      <w:pPr>
        <w:pStyle w:val="ListBullet"/>
        <w:numPr>
          <w:ilvl w:val="0"/>
          <w:numId w:val="1"/>
        </w:numPr>
        <w:spacing w:before="0" w:after="20"/>
        <w:contextualSpacing/>
        <w:rPr/>
      </w:pPr>
      <w:r>
        <w:rPr/>
        <w:t>A standalone Python decoder that accepts pasted HEX and prints every field, byte offset, decoded value, length validation, and CRC validation.</w:t>
      </w:r>
    </w:p>
    <w:p>
      <w:pPr>
        <w:pStyle w:val="ListBullet"/>
        <w:numPr>
          <w:ilvl w:val="0"/>
          <w:numId w:val="1"/>
        </w:numPr>
        <w:spacing w:before="0" w:after="20"/>
        <w:contextualSpacing/>
        <w:rPr/>
      </w:pPr>
      <w:r>
        <w:rPr/>
        <w:t>Automated tests covering CRC and big-endian framing, Version 8 heartbeat lengths and trusted-device slots, command-0x02 full-replacement configuration, wrong-IMEI/length/CRC rejection, state-machine priority, independent timers, timestamps, coordinates, and TCP stream fragmentation.</w:t>
      </w:r>
    </w:p>
    <w:p>
      <w:pPr>
        <w:pStyle w:val="ListBullet"/>
        <w:numPr>
          <w:ilvl w:val="0"/>
          <w:numId w:val="1"/>
        </w:numPr>
        <w:spacing w:before="0" w:after="20"/>
        <w:contextualSpacing/>
        <w:rPr/>
      </w:pPr>
      <w:r>
        <w:rPr/>
        <w:t>This Version 8-compatible protocol and usage guide, including HEX/byte interpretation, the retained big-endian envelope, state-machine behavior, independent BLE/heartbeat/LTE timers, mandatory trusted-device registry, positional configuration, UTC Unix-millisecond timestamps, binary versus ASCII-HEX transport, and server-side stream framing.</w:t>
      </w:r>
    </w:p>
    <w:p>
      <w:pPr>
        <w:pStyle w:val="Heading2"/>
        <w:rPr/>
      </w:pPr>
      <w:bookmarkStart w:id="4" w:name="__RefHeading___Toc6719_1430121033"/>
      <w:bookmarkStart w:id="5" w:name="_Toc236815126"/>
      <w:bookmarkEnd w:id="4"/>
      <w:r>
        <w:rPr/>
        <w:t>1.2 Decisions used in this revision</w:t>
      </w:r>
      <w:bookmarkEnd w:id="5"/>
    </w:p>
    <w:tbl>
      <w:tblPr>
        <w:tblStyle w:val="TableGrid"/>
        <w:tblW w:w="10008" w:type="dxa"/>
        <w:jc w:val="center"/>
        <w:tblInd w:w="0" w:type="dxa"/>
        <w:tblLayout w:type="fixed"/>
        <w:tblCellMar>
          <w:top w:w="70" w:type="dxa"/>
          <w:left w:w="80" w:type="dxa"/>
          <w:bottom w:w="70" w:type="dxa"/>
          <w:right w:w="80" w:type="dxa"/>
        </w:tblCellMar>
        <w:tblLook w:val="04a0" w:noHBand="0" w:noVBand="1" w:firstColumn="1" w:lastRow="0" w:lastColumn="0" w:firstRow="1"/>
      </w:tblPr>
      <w:tblGrid>
        <w:gridCol w:w="1940"/>
        <w:gridCol w:w="3532"/>
        <w:gridCol w:w="4536"/>
      </w:tblGrid>
      <w:tr>
        <w:trPr>
          <w:tblHeader w:val="true"/>
          <w:cantSplit w:val="true"/>
        </w:trPr>
        <w:tc>
          <w:tcPr>
            <w:tcW w:w="1940"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Decision</w:t>
            </w:r>
          </w:p>
        </w:tc>
        <w:tc>
          <w:tcPr>
            <w:tcW w:w="3532"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Canonical rule</w:t>
            </w:r>
          </w:p>
        </w:tc>
        <w:tc>
          <w:tcPr>
            <w:tcW w:w="4536"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Basis / status</w:t>
            </w:r>
          </w:p>
        </w:tc>
      </w:tr>
      <w:tr>
        <w:trPr>
          <w:cantSplit w:val="true"/>
        </w:trPr>
        <w:tc>
          <w:tcPr>
            <w:tcW w:w="1940"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Length</w:t>
            </w:r>
          </w:p>
        </w:tc>
        <w:tc>
          <w:tcPr>
            <w:tcW w:w="3532"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uint16 big-endian; counts Command + Payload</w:t>
            </w:r>
          </w:p>
        </w:tc>
        <w:tc>
          <w:tcPr>
            <w:tcW w:w="4536"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Retained unchanged in Version 8.</w:t>
            </w:r>
          </w:p>
        </w:tc>
      </w:tr>
      <w:tr>
        <w:trPr>
          <w:cantSplit w:val="true"/>
        </w:trPr>
        <w:tc>
          <w:tcPr>
            <w:tcW w:w="1940"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CRC algorithm</w:t>
            </w:r>
          </w:p>
        </w:tc>
        <w:tc>
          <w:tcPr>
            <w:tcW w:w="353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CRC-16/XMODEM, initial value 0x0000</w:t>
            </w:r>
          </w:p>
        </w:tc>
        <w:tc>
          <w:tcPr>
            <w:tcW w:w="4536"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Exact result of the supplied C# routine.</w:t>
            </w:r>
          </w:p>
        </w:tc>
      </w:tr>
      <w:tr>
        <w:trPr>
          <w:cantSplit w:val="true"/>
        </w:trPr>
        <w:tc>
          <w:tcPr>
            <w:tcW w:w="1940"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CRC coverage</w:t>
            </w:r>
          </w:p>
        </w:tc>
        <w:tc>
          <w:tcPr>
            <w:tcW w:w="353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Payload only; bytes after Command</w:t>
            </w:r>
          </w:p>
        </w:tc>
        <w:tc>
          <w:tcPr>
            <w:tcW w:w="4536"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Meeting statement: CRC is calculated on the payload.</w:t>
            </w:r>
          </w:p>
        </w:tc>
      </w:tr>
      <w:tr>
        <w:trPr>
          <w:cantSplit w:val="true"/>
        </w:trPr>
        <w:tc>
          <w:tcPr>
            <w:tcW w:w="1940"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CRC byte order</w:t>
            </w:r>
          </w:p>
        </w:tc>
        <w:tc>
          <w:tcPr>
            <w:tcW w:w="353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Cs w:val="22"/>
                <w:lang w:val="en-US" w:eastAsia="en-US" w:bidi="ar-SA"/>
              </w:rPr>
              <w:t>Big-endian in bytes 4-5</w:t>
            </w:r>
          </w:p>
        </w:tc>
        <w:tc>
          <w:tcPr>
            <w:tcW w:w="4536"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Cs w:val="22"/>
                <w:lang w:val="en-US" w:eastAsia="en-US" w:bidi="ar-SA"/>
              </w:rPr>
              <w:t>Version 7 protocol-wide byte-order rule. The CRC algorithm defines the numeric result; the protocol defines its byte serialization.</w:t>
            </w:r>
          </w:p>
        </w:tc>
      </w:tr>
      <w:tr>
        <w:trPr>
          <w:cantSplit w:val="true"/>
        </w:trPr>
        <w:tc>
          <w:tcPr>
            <w:tcW w:w="1940"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Sequence ID</w:t>
            </w:r>
          </w:p>
        </w:tc>
        <w:tc>
          <w:tcPr>
            <w:tcW w:w="353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Cs w:val="22"/>
                <w:lang w:val="en-US" w:eastAsia="en-US" w:bidi="ar-SA"/>
              </w:rPr>
              <w:t>uint16 big-endian</w:t>
            </w:r>
          </w:p>
        </w:tc>
        <w:tc>
          <w:tcPr>
            <w:tcW w:w="4536"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Cs w:val="22"/>
                <w:lang w:val="en-US" w:eastAsia="en-US" w:bidi="ar-SA"/>
              </w:rPr>
              <w:t>Version 7 protocol-wide byte-order rule.</w:t>
            </w:r>
          </w:p>
        </w:tc>
      </w:tr>
      <w:tr>
        <w:trPr>
          <w:cantSplit w:val="true"/>
        </w:trPr>
        <w:tc>
          <w:tcPr>
            <w:tcW w:w="1940"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Timestamp</w:t>
            </w:r>
          </w:p>
        </w:tc>
        <w:tc>
          <w:tcPr>
            <w:tcW w:w="3532"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uint64 big-endian; Unix milliseconds since 1970-01-01T00:00:00Z; UTC; 0 = unavailable</w:t>
            </w:r>
          </w:p>
        </w:tc>
        <w:tc>
          <w:tcPr>
            <w:tcW w:w="4536"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Version 7 canonical rule; heartbeat = state-sample time; location = GNSS-fix time.</w:t>
            </w:r>
          </w:p>
        </w:tc>
      </w:tr>
      <w:tr>
        <w:trPr>
          <w:cantSplit w:val="true"/>
        </w:trPr>
        <w:tc>
          <w:tcPr>
            <w:tcW w:w="1940"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Coordinates</w:t>
            </w:r>
          </w:p>
        </w:tc>
        <w:tc>
          <w:tcPr>
            <w:tcW w:w="353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signed int32 big-endian, degrees x 1,000,000</w:t>
            </w:r>
          </w:p>
        </w:tc>
        <w:tc>
          <w:tcPr>
            <w:tcW w:w="4536"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Old coordinate bytes decode to valid -90 and -180 only at x1,000,000.</w:t>
            </w:r>
          </w:p>
        </w:tc>
      </w:tr>
      <w:tr>
        <w:trPr>
          <w:cantSplit w:val="true"/>
        </w:trPr>
        <w:tc>
          <w:tcPr>
            <w:tcW w:w="1940"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Accuracy / speed</w:t>
            </w:r>
          </w:p>
        </w:tc>
        <w:tc>
          <w:tcPr>
            <w:tcW w:w="353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uint16 big-endian, value x10</w:t>
            </w:r>
          </w:p>
        </w:tc>
        <w:tc>
          <w:tcPr>
            <w:tcW w:w="4536"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Both quantities are non-negative; unsigned encoding is appropriate.</w:t>
            </w:r>
          </w:p>
        </w:tc>
      </w:tr>
    </w:tbl>
    <w:p>
      <w:pPr>
        <w:pStyle w:val="Normal"/>
        <w:spacing w:before="0" w:after="0"/>
        <w:rPr/>
      </w:pPr>
      <w:r>
        <w:rPr/>
      </w:r>
    </w:p>
    <w:tbl>
      <w:tblPr>
        <w:tblStyle w:val="TableGrid"/>
        <w:tblW w:w="10224" w:type="dxa"/>
        <w:jc w:val="center"/>
        <w:tblInd w:w="0" w:type="dxa"/>
        <w:tblLayout w:type="fixed"/>
        <w:tblCellMar>
          <w:top w:w="90" w:type="dxa"/>
          <w:left w:w="110" w:type="dxa"/>
          <w:bottom w:w="90" w:type="dxa"/>
          <w:right w:w="110" w:type="dxa"/>
        </w:tblCellMar>
        <w:tblLook w:val="04a0" w:noHBand="0" w:noVBand="1" w:firstColumn="1" w:lastRow="0" w:lastColumn="0" w:firstRow="1"/>
      </w:tblPr>
      <w:tblGrid>
        <w:gridCol w:w="10224"/>
      </w:tblGrid>
      <w:tr>
        <w:trPr>
          <w:cantSplit w:val="true"/>
        </w:trPr>
        <w:tc>
          <w:tcPr>
            <w:tcW w:w="10224" w:type="dxa"/>
            <w:tcBorders/>
            <w:shd w:color="auto" w:fill="FFEB9C" w:val="clear"/>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Breaking change: Length, CRC, and Sequence ID are now big-endian. Update the receiving parser and replace every Version 6 fixed vector.</w:t>
            </w:r>
          </w:p>
        </w:tc>
      </w:tr>
    </w:tbl>
    <w:p>
      <w:pPr>
        <w:pStyle w:val="Normal"/>
        <w:spacing w:before="0" w:after="0"/>
        <w:rPr/>
      </w:pPr>
      <w:r>
        <w:rPr/>
      </w:r>
    </w:p>
    <w:p>
      <w:pPr>
        <w:pStyle w:val="Normal"/>
        <w:spacing w:lineRule="auto" w:line="276" w:before="0" w:after="200"/>
        <w:rPr/>
      </w:pPr>
      <w:r>
        <w:rPr/>
      </w:r>
      <w:r>
        <w:br w:type="page"/>
      </w:r>
    </w:p>
    <w:p>
      <w:pPr>
        <w:pStyle w:val="Normal"/>
        <w:spacing w:before="0" w:after="80"/>
        <w:rPr/>
      </w:pPr>
      <w:r>
        <w:rPr/>
      </w:r>
    </w:p>
    <w:p>
      <w:pPr>
        <w:pStyle w:val="Heading1"/>
        <w:rPr/>
      </w:pPr>
      <w:bookmarkStart w:id="6" w:name="__RefHeading___Toc6721_1430121033"/>
      <w:bookmarkStart w:id="7" w:name="_Toc236815127"/>
      <w:bookmarkEnd w:id="6"/>
      <w:r>
        <w:rPr/>
        <w:t>2. Packet basics: HEX, bytes, offsets, and endianness</w:t>
      </w:r>
      <w:bookmarkEnd w:id="7"/>
    </w:p>
    <w:p>
      <w:pPr>
        <w:pStyle w:val="Normal"/>
        <w:rPr/>
      </w:pPr>
      <w:r>
        <w:rPr/>
        <w:t>You do not need to work directly in binary to understand this protocol. The packet is shown in hexadecimal because HEX is a compact way to display bytes.</w:t>
      </w:r>
    </w:p>
    <w:p>
      <w:pPr>
        <w:pStyle w:val="Heading2"/>
        <w:rPr/>
      </w:pPr>
      <w:bookmarkStart w:id="8" w:name="__RefHeading___Toc6723_1430121033"/>
      <w:bookmarkStart w:id="9" w:name="_Toc236815128"/>
      <w:bookmarkEnd w:id="8"/>
      <w:r>
        <w:rPr/>
        <w:t>2.1 Bit, byte, and hexadecimal</w:t>
      </w:r>
      <w:bookmarkEnd w:id="9"/>
    </w:p>
    <w:tbl>
      <w:tblPr>
        <w:tblStyle w:val="TableGrid"/>
        <w:tblW w:w="9936" w:type="dxa"/>
        <w:jc w:val="center"/>
        <w:tblInd w:w="0" w:type="dxa"/>
        <w:tblLayout w:type="fixed"/>
        <w:tblCellMar>
          <w:top w:w="70" w:type="dxa"/>
          <w:left w:w="80" w:type="dxa"/>
          <w:bottom w:w="70" w:type="dxa"/>
          <w:right w:w="80" w:type="dxa"/>
        </w:tblCellMar>
        <w:tblLook w:val="04a0" w:noHBand="0" w:noVBand="1" w:firstColumn="1" w:lastRow="0" w:lastColumn="0" w:firstRow="1"/>
      </w:tblPr>
      <w:tblGrid>
        <w:gridCol w:w="1724"/>
        <w:gridCol w:w="4612"/>
        <w:gridCol w:w="3600"/>
      </w:tblGrid>
      <w:tr>
        <w:trPr>
          <w:tblHeader w:val="true"/>
          <w:cantSplit w:val="true"/>
        </w:trPr>
        <w:tc>
          <w:tcPr>
            <w:tcW w:w="1724"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Concept</w:t>
            </w:r>
          </w:p>
        </w:tc>
        <w:tc>
          <w:tcPr>
            <w:tcW w:w="4612"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Meaning</w:t>
            </w:r>
          </w:p>
        </w:tc>
        <w:tc>
          <w:tcPr>
            <w:tcW w:w="3600"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Example</w:t>
            </w:r>
          </w:p>
        </w:tc>
      </w:tr>
      <w:tr>
        <w:trPr>
          <w:cantSplit w:val="true"/>
        </w:trPr>
        <w:tc>
          <w:tcPr>
            <w:tcW w:w="172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Bit</w:t>
            </w:r>
          </w:p>
        </w:tc>
        <w:tc>
          <w:tcPr>
            <w:tcW w:w="461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One binary value: 0 or 1</w:t>
            </w:r>
          </w:p>
        </w:tc>
        <w:tc>
          <w:tcPr>
            <w:tcW w:w="3600"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1</w:t>
            </w:r>
          </w:p>
        </w:tc>
      </w:tr>
      <w:tr>
        <w:trPr>
          <w:cantSplit w:val="true"/>
        </w:trPr>
        <w:tc>
          <w:tcPr>
            <w:tcW w:w="172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Byte</w:t>
            </w:r>
          </w:p>
        </w:tc>
        <w:tc>
          <w:tcPr>
            <w:tcW w:w="461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Eight bits</w:t>
            </w:r>
          </w:p>
        </w:tc>
        <w:tc>
          <w:tcPr>
            <w:tcW w:w="3600"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10101011</w:t>
            </w:r>
          </w:p>
        </w:tc>
      </w:tr>
      <w:tr>
        <w:trPr>
          <w:cantSplit w:val="true"/>
        </w:trPr>
        <w:tc>
          <w:tcPr>
            <w:tcW w:w="172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HEX digit</w:t>
            </w:r>
          </w:p>
        </w:tc>
        <w:tc>
          <w:tcPr>
            <w:tcW w:w="461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Represents four bits; values 0-9 and A-F</w:t>
            </w:r>
          </w:p>
        </w:tc>
        <w:tc>
          <w:tcPr>
            <w:tcW w:w="3600"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 = decimal 10</w:t>
            </w:r>
          </w:p>
        </w:tc>
      </w:tr>
      <w:tr>
        <w:trPr>
          <w:cantSplit w:val="true"/>
        </w:trPr>
        <w:tc>
          <w:tcPr>
            <w:tcW w:w="172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HEX byte</w:t>
            </w:r>
          </w:p>
        </w:tc>
        <w:tc>
          <w:tcPr>
            <w:tcW w:w="461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Two HEX digits represent one byte</w:t>
            </w:r>
          </w:p>
        </w:tc>
        <w:tc>
          <w:tcPr>
            <w:tcW w:w="3600"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AB = binary 10101011 = decimal 171</w:t>
            </w:r>
          </w:p>
        </w:tc>
      </w:tr>
    </w:tbl>
    <w:p>
      <w:pPr>
        <w:pStyle w:val="Normal"/>
        <w:spacing w:before="0" w:after="0"/>
        <w:rPr/>
      </w:pPr>
      <w:r>
        <w:rPr/>
      </w:r>
    </w:p>
    <w:tbl>
      <w:tblPr>
        <w:tblStyle w:val="TableGrid"/>
        <w:tblW w:w="10224" w:type="dxa"/>
        <w:jc w:val="center"/>
        <w:tblInd w:w="0" w:type="dxa"/>
        <w:tblLayout w:type="fixed"/>
        <w:tblCellMar>
          <w:top w:w="90" w:type="dxa"/>
          <w:left w:w="110" w:type="dxa"/>
          <w:bottom w:w="90" w:type="dxa"/>
          <w:right w:w="110" w:type="dxa"/>
        </w:tblCellMar>
        <w:tblLook w:val="04a0" w:noHBand="0" w:noVBand="1" w:firstColumn="1" w:lastRow="0" w:lastColumn="0" w:firstRow="1"/>
      </w:tblPr>
      <w:tblGrid>
        <w:gridCol w:w="10224"/>
      </w:tblGrid>
      <w:tr>
        <w:trPr>
          <w:cantSplit w:val="true"/>
        </w:trPr>
        <w:tc>
          <w:tcPr>
            <w:tcW w:w="10224" w:type="dxa"/>
            <w:tcBorders/>
            <w:shd w:color="auto" w:fill="D9EAF7" w:val="clea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1F4E78"/>
                <w:kern w:val="0"/>
                <w:szCs w:val="22"/>
                <w:lang w:val="en-US" w:eastAsia="en-US" w:bidi="ar-SA"/>
              </w:rPr>
              <w:t xml:space="preserve">Counting rule: </w:t>
            </w:r>
            <w:r>
              <w:rPr>
                <w:rFonts w:eastAsia="ＭＳ 明朝" w:cs=""/>
                <w:color w:val="404040"/>
                <w:kern w:val="0"/>
                <w:szCs w:val="22"/>
                <w:lang w:val="en-US" w:eastAsia="en-US" w:bidi="ar-SA"/>
              </w:rPr>
              <w:t>A packet string containing 90 HEX characters contains 45 bytes, because each byte is represented by two HEX characters.</w:t>
            </w:r>
          </w:p>
        </w:tc>
      </w:tr>
    </w:tbl>
    <w:p>
      <w:pPr>
        <w:pStyle w:val="Normal"/>
        <w:spacing w:before="0" w:after="0"/>
        <w:rPr/>
      </w:pPr>
      <w:r>
        <w:rPr/>
      </w:r>
    </w:p>
    <w:p>
      <w:pPr>
        <w:pStyle w:val="Heading2"/>
        <w:rPr/>
      </w:pPr>
      <w:bookmarkStart w:id="10" w:name="__RefHeading___Toc6725_1430121033"/>
      <w:bookmarkStart w:id="11" w:name="_Toc236815129"/>
      <w:bookmarkEnd w:id="10"/>
      <w:r>
        <w:rPr/>
        <w:t>2.2 Byte offsets</w:t>
      </w:r>
      <w:bookmarkEnd w:id="11"/>
    </w:p>
    <w:p>
      <w:pPr>
        <w:pStyle w:val="Normal"/>
        <w:rPr/>
      </w:pPr>
      <w:r>
        <w:rPr/>
        <w:t>Offsets in this document are zero-based. Byte 0 is the first byte. Therefore, the ninth byte is byte offset 8. The command must be at byte 8.</w:t>
      </w:r>
    </w:p>
    <w:p>
      <w:pPr>
        <w:pStyle w:val="Heading2"/>
        <w:rPr/>
      </w:pPr>
      <w:bookmarkStart w:id="12" w:name="__RefHeading___Toc6727_1430121033"/>
      <w:bookmarkStart w:id="13" w:name="_Toc236815130"/>
      <w:bookmarkEnd w:id="12"/>
      <w:r>
        <w:rPr/>
        <w:t>2.3 Endianness</w:t>
      </w:r>
      <w:bookmarkEnd w:id="13"/>
    </w:p>
    <w:p>
      <w:pPr>
        <w:pStyle w:val="Normal"/>
        <w:rPr/>
      </w:pPr>
      <w:r>
        <w:rPr/>
        <w:t>Endianness is the order used to transmit a multi-byte number. It does not change the number; it changes which byte is sent first. Version 8 retains the Version 7 rule: every multi-byte integer in the Micro packet uses big-endian/network byte order. This removes mixed byte-order assumptions and keeps the receiver rule consistent.</w:t>
      </w:r>
    </w:p>
    <w:tbl>
      <w:tblPr>
        <w:tblStyle w:val="TableGrid"/>
        <w:tblW w:w="10368" w:type="dxa"/>
        <w:jc w:val="center"/>
        <w:tblInd w:w="0" w:type="dxa"/>
        <w:tblLayout w:type="fixed"/>
        <w:tblCellMar>
          <w:top w:w="70" w:type="dxa"/>
          <w:left w:w="80" w:type="dxa"/>
          <w:bottom w:w="70" w:type="dxa"/>
          <w:right w:w="80" w:type="dxa"/>
        </w:tblCellMar>
        <w:tblLook w:val="04a0" w:noHBand="0" w:noVBand="1" w:firstColumn="1" w:lastRow="0" w:lastColumn="0" w:firstRow="1"/>
      </w:tblPr>
      <w:tblGrid>
        <w:gridCol w:w="2592"/>
        <w:gridCol w:w="2447"/>
        <w:gridCol w:w="2448"/>
        <w:gridCol w:w="2880"/>
      </w:tblGrid>
      <w:tr>
        <w:trPr>
          <w:tblHeader w:val="true"/>
          <w:cantSplit w:val="true"/>
        </w:trPr>
        <w:tc>
          <w:tcPr>
            <w:tcW w:w="2592"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Number</w:t>
            </w:r>
          </w:p>
        </w:tc>
        <w:tc>
          <w:tcPr>
            <w:tcW w:w="2447"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Little-endian bytes</w:t>
            </w:r>
          </w:p>
        </w:tc>
        <w:tc>
          <w:tcPr>
            <w:tcW w:w="2448"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Big-endian bytes</w:t>
            </w:r>
          </w:p>
        </w:tc>
        <w:tc>
          <w:tcPr>
            <w:tcW w:w="2880" w:type="dxa"/>
            <w:tcBorders/>
            <w:shd w:color="auto" w:fill="1F4E78" w:val="clear"/>
            <w:vAlign w:val="center"/>
          </w:tcPr>
          <w:p>
            <w:pPr>
              <w:pStyle w:val="Normal"/>
              <w:spacing w:before="0" w:after="80"/>
              <w:rPr/>
            </w:pPr>
            <w:r>
              <w:rPr/>
              <w:t>Version 8 retained use</w:t>
            </w:r>
          </w:p>
        </w:tc>
      </w:tr>
      <w:tr>
        <w:trPr>
          <w:cantSplit w:val="true"/>
        </w:trPr>
        <w:tc>
          <w:tcPr>
            <w:tcW w:w="259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0x0025 = decimal 37</w:t>
            </w:r>
          </w:p>
        </w:tc>
        <w:tc>
          <w:tcPr>
            <w:tcW w:w="2447"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25 00</w:t>
            </w:r>
          </w:p>
        </w:tc>
        <w:tc>
          <w:tcPr>
            <w:tcW w:w="244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00 25</w:t>
            </w:r>
          </w:p>
        </w:tc>
        <w:tc>
          <w:tcPr>
            <w:tcW w:w="2880"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Cs w:val="22"/>
                <w:lang w:val="en-US" w:eastAsia="en-US" w:bidi="ar-SA"/>
              </w:rPr>
              <w:t>Length uses big-endian: 00 25</w:t>
            </w:r>
          </w:p>
        </w:tc>
      </w:tr>
      <w:tr>
        <w:trPr>
          <w:cantSplit w:val="true"/>
        </w:trPr>
        <w:tc>
          <w:tcPr>
            <w:tcW w:w="259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0x0001 = decimal 1</w:t>
            </w:r>
          </w:p>
        </w:tc>
        <w:tc>
          <w:tcPr>
            <w:tcW w:w="2447"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01 00</w:t>
            </w:r>
          </w:p>
        </w:tc>
        <w:tc>
          <w:tcPr>
            <w:tcW w:w="244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00 01</w:t>
            </w:r>
          </w:p>
        </w:tc>
        <w:tc>
          <w:tcPr>
            <w:tcW w:w="2880"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Cs w:val="22"/>
                <w:lang w:val="en-US" w:eastAsia="en-US" w:bidi="ar-SA"/>
              </w:rPr>
              <w:t>Sequence ID uses big-endian: 00 01</w:t>
            </w:r>
          </w:p>
        </w:tc>
      </w:tr>
      <w:tr>
        <w:trPr>
          <w:cantSplit w:val="true"/>
        </w:trPr>
        <w:tc>
          <w:tcPr>
            <w:tcW w:w="259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0x07FF = decimal 2047</w:t>
            </w:r>
          </w:p>
        </w:tc>
        <w:tc>
          <w:tcPr>
            <w:tcW w:w="2447"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FF 07</w:t>
            </w:r>
          </w:p>
        </w:tc>
        <w:tc>
          <w:tcPr>
            <w:tcW w:w="244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07 FF</w:t>
            </w:r>
          </w:p>
        </w:tc>
        <w:tc>
          <w:tcPr>
            <w:tcW w:w="2880"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Cs w:val="22"/>
                <w:lang w:val="en-US" w:eastAsia="en-US" w:bidi="ar-SA"/>
              </w:rPr>
              <w:t>lastUpdate uses big-endian: 07 FF</w:t>
            </w:r>
          </w:p>
        </w:tc>
      </w:tr>
    </w:tbl>
    <w:p>
      <w:pPr>
        <w:pStyle w:val="Normal"/>
        <w:spacing w:before="0" w:after="0"/>
        <w:rPr/>
      </w:pPr>
      <w:r>
        <w:rPr/>
      </w:r>
    </w:p>
    <w:p>
      <w:pPr>
        <w:pStyle w:val="Normal"/>
        <w:spacing w:lineRule="auto" w:line="276" w:before="0" w:after="200"/>
        <w:rPr/>
      </w:pPr>
      <w:r>
        <w:rPr/>
      </w:r>
      <w:r>
        <w:br w:type="page"/>
      </w:r>
    </w:p>
    <w:p>
      <w:pPr>
        <w:pStyle w:val="Normal"/>
        <w:spacing w:before="0" w:after="0"/>
        <w:rPr/>
      </w:pPr>
      <w:r>
        <w:rPr/>
      </w:r>
    </w:p>
    <w:p>
      <w:pPr>
        <w:pStyle w:val="Heading2"/>
        <w:rPr/>
      </w:pPr>
      <w:bookmarkStart w:id="14" w:name="__RefHeading___Toc6729_1430121033"/>
      <w:bookmarkStart w:id="15" w:name="_Toc236815131"/>
      <w:bookmarkEnd w:id="14"/>
      <w:r>
        <w:rPr/>
        <w:t>2.4 ASCII inside a binary packet</w:t>
      </w:r>
      <w:bookmarkEnd w:id="15"/>
    </w:p>
    <w:p>
      <w:pPr>
        <w:pStyle w:val="Normal"/>
        <w:rPr/>
      </w:pPr>
      <w:r>
        <w:rPr/>
        <w:t>The IMEI is not transmitted as one large integer. Each digit is transmitted as its ASCII byte. For example, the first digit "8" is byte 0x38, digit "6" is 0x36, and digit "1" is 0x31.</w:t>
      </w:r>
    </w:p>
    <w:p>
      <w:pPr>
        <w:pStyle w:val="CodeBlock"/>
        <w:keepLines/>
        <w:shd w:val="clear" w:color="auto" w:fill="F2F2F2"/>
        <w:rPr/>
      </w:pPr>
      <w:r>
        <w:rPr>
          <w:rFonts w:ascii="Consolas" w:hAnsi="Consolas"/>
          <w:sz w:val="17"/>
        </w:rPr>
        <w:t>IMEI text: 861352064050787</w:t>
        <w:br/>
        <w:t>HEX bytes: 38 36 31 33 35 32 30 36 34 30 35 30 37 38 37</w:t>
      </w:r>
    </w:p>
    <w:tbl>
      <w:tblPr>
        <w:tblStyle w:val="TableGrid"/>
        <w:tblW w:w="10224" w:type="dxa"/>
        <w:jc w:val="center"/>
        <w:tblInd w:w="0" w:type="dxa"/>
        <w:tblLayout w:type="fixed"/>
        <w:tblCellMar>
          <w:top w:w="90" w:type="dxa"/>
          <w:left w:w="110" w:type="dxa"/>
          <w:bottom w:w="90" w:type="dxa"/>
          <w:right w:w="110" w:type="dxa"/>
        </w:tblCellMar>
        <w:tblLook w:val="04a0" w:noHBand="0" w:noVBand="1" w:firstColumn="1" w:lastRow="0" w:lastColumn="0" w:firstRow="1"/>
      </w:tblPr>
      <w:tblGrid>
        <w:gridCol w:w="10224"/>
      </w:tblGrid>
      <w:tr>
        <w:trPr>
          <w:cantSplit w:val="true"/>
        </w:trPr>
        <w:tc>
          <w:tcPr>
            <w:tcW w:w="10224" w:type="dxa"/>
            <w:tcBorders/>
            <w:shd w:color="auto" w:fill="FFC7CE" w:val="clea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9C0006"/>
                <w:kern w:val="0"/>
                <w:szCs w:val="22"/>
                <w:lang w:val="en-US" w:eastAsia="en-US" w:bidi="ar-SA"/>
              </w:rPr>
              <w:t xml:space="preserve">Why the old packet showed command 0x38: </w:t>
            </w:r>
            <w:r>
              <w:rPr>
                <w:rFonts w:eastAsia="ＭＳ 明朝" w:cs=""/>
                <w:color w:val="404040"/>
                <w:kern w:val="0"/>
                <w:szCs w:val="22"/>
                <w:lang w:val="en-US" w:eastAsia="en-US" w:bidi="ar-SA"/>
              </w:rPr>
              <w:t>0x38 is the ASCII byte for the digit 8. In the old heartbeat sample, the IMEI began at the command position, proving that the command/header fields were shifted.</w:t>
            </w:r>
          </w:p>
        </w:tc>
      </w:tr>
    </w:tbl>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highlight w:val="yellow"/>
        </w:rPr>
        <w:t>Every packet has:  Header + Property + Length + CRC + Sequence ID + Command + Payload</w:t>
      </w:r>
    </w:p>
    <w:tbl>
      <w:tblPr>
        <w:tblW w:w="5575" w:type="dxa"/>
        <w:jc w:val="left"/>
        <w:tblInd w:w="2354" w:type="dxa"/>
        <w:tblLayout w:type="fixed"/>
        <w:tblCellMar>
          <w:top w:w="15" w:type="dxa"/>
          <w:left w:w="15" w:type="dxa"/>
          <w:bottom w:w="15" w:type="dxa"/>
          <w:right w:w="15" w:type="dxa"/>
        </w:tblCellMar>
        <w:tblLook w:val="04a0" w:noHBand="0" w:noVBand="1" w:firstColumn="1" w:lastRow="0" w:lastColumn="0" w:firstRow="1"/>
      </w:tblPr>
      <w:tblGrid>
        <w:gridCol w:w="1025"/>
        <w:gridCol w:w="760"/>
        <w:gridCol w:w="1124"/>
        <w:gridCol w:w="2665"/>
      </w:tblGrid>
      <w:tr>
        <w:trPr>
          <w:tblHeader w:val="true"/>
          <w:cantSplit w:val="true"/>
        </w:trPr>
        <w:tc>
          <w:tcPr>
            <w:tcW w:w="102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80"/>
              <w:rPr>
                <w:b/>
                <w:bCs/>
                <w:lang w:val="en-CA"/>
              </w:rPr>
            </w:pPr>
            <w:r>
              <w:rPr>
                <w:b/>
                <w:bCs/>
                <w:lang w:val="en-CA"/>
              </w:rPr>
              <w:t>Byte offset</w:t>
            </w:r>
          </w:p>
        </w:tc>
        <w:tc>
          <w:tcPr>
            <w:tcW w:w="7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80"/>
              <w:rPr>
                <w:b/>
                <w:bCs/>
                <w:lang w:val="en-CA"/>
              </w:rPr>
            </w:pPr>
            <w:r>
              <w:rPr>
                <w:b/>
                <w:bCs/>
                <w:lang w:val="en-CA"/>
              </w:rPr>
              <w:t>Size</w:t>
            </w:r>
          </w:p>
        </w:tc>
        <w:tc>
          <w:tcPr>
            <w:tcW w:w="112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80"/>
              <w:rPr>
                <w:b/>
                <w:bCs/>
                <w:lang w:val="en-CA"/>
              </w:rPr>
            </w:pPr>
            <w:r>
              <w:rPr>
                <w:b/>
                <w:bCs/>
                <w:lang w:val="en-CA"/>
              </w:rPr>
              <w:t>Field</w:t>
            </w:r>
          </w:p>
        </w:tc>
        <w:tc>
          <w:tcPr>
            <w:tcW w:w="266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80"/>
              <w:rPr>
                <w:b/>
                <w:bCs/>
                <w:lang w:val="en-CA"/>
              </w:rPr>
            </w:pPr>
            <w:r>
              <w:rPr>
                <w:b/>
                <w:bCs/>
                <w:lang w:val="en-CA"/>
              </w:rPr>
              <w:t>Encoding</w:t>
            </w:r>
          </w:p>
        </w:tc>
      </w:tr>
      <w:tr>
        <w:trPr>
          <w:cantSplit w:val="true"/>
        </w:trPr>
        <w:tc>
          <w:tcPr>
            <w:tcW w:w="102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80"/>
              <w:rPr>
                <w:lang w:val="en-CA"/>
              </w:rPr>
            </w:pPr>
            <w:r>
              <w:rPr>
                <w:lang w:val="en-CA"/>
              </w:rPr>
              <w:t>0</w:t>
            </w:r>
          </w:p>
        </w:tc>
        <w:tc>
          <w:tcPr>
            <w:tcW w:w="7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80"/>
              <w:rPr>
                <w:lang w:val="en-CA"/>
              </w:rPr>
            </w:pPr>
            <w:r>
              <w:rPr>
                <w:lang w:val="en-CA"/>
              </w:rPr>
              <w:t>1</w:t>
            </w:r>
          </w:p>
        </w:tc>
        <w:tc>
          <w:tcPr>
            <w:tcW w:w="112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80"/>
              <w:rPr>
                <w:lang w:val="en-CA"/>
              </w:rPr>
            </w:pPr>
            <w:r>
              <w:rPr>
                <w:lang w:val="en-CA"/>
              </w:rPr>
              <w:t>Header</w:t>
            </w:r>
          </w:p>
        </w:tc>
        <w:tc>
          <w:tcPr>
            <w:tcW w:w="266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80"/>
              <w:rPr>
                <w:lang w:val="en-CA"/>
              </w:rPr>
            </w:pPr>
            <w:r>
              <w:rPr>
                <w:lang w:val="en-CA"/>
              </w:rPr>
              <w:t>Fixed 0xAB</w:t>
            </w:r>
          </w:p>
        </w:tc>
      </w:tr>
      <w:tr>
        <w:trPr>
          <w:cantSplit w:val="true"/>
        </w:trPr>
        <w:tc>
          <w:tcPr>
            <w:tcW w:w="102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80"/>
              <w:rPr>
                <w:lang w:val="en-CA"/>
              </w:rPr>
            </w:pPr>
            <w:r>
              <w:rPr>
                <w:lang w:val="en-CA"/>
              </w:rPr>
              <w:t>1</w:t>
            </w:r>
          </w:p>
        </w:tc>
        <w:tc>
          <w:tcPr>
            <w:tcW w:w="7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80"/>
              <w:rPr>
                <w:lang w:val="en-CA"/>
              </w:rPr>
            </w:pPr>
            <w:r>
              <w:rPr>
                <w:lang w:val="en-CA"/>
              </w:rPr>
              <w:t>1</w:t>
            </w:r>
          </w:p>
        </w:tc>
        <w:tc>
          <w:tcPr>
            <w:tcW w:w="112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80"/>
              <w:rPr>
                <w:lang w:val="en-CA"/>
              </w:rPr>
            </w:pPr>
            <w:r>
              <w:rPr>
                <w:lang w:val="en-CA"/>
              </w:rPr>
              <w:t>Property</w:t>
            </w:r>
          </w:p>
        </w:tc>
        <w:tc>
          <w:tcPr>
            <w:tcW w:w="266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80"/>
              <w:rPr>
                <w:lang w:val="en-CA"/>
              </w:rPr>
            </w:pPr>
            <w:r>
              <w:rPr>
                <w:lang w:val="en-CA"/>
              </w:rPr>
              <w:t>Fixed 0x10</w:t>
            </w:r>
          </w:p>
        </w:tc>
      </w:tr>
      <w:tr>
        <w:trPr>
          <w:cantSplit w:val="true"/>
        </w:trPr>
        <w:tc>
          <w:tcPr>
            <w:tcW w:w="102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80"/>
              <w:rPr>
                <w:lang w:val="en-CA"/>
              </w:rPr>
            </w:pPr>
            <w:r>
              <w:rPr>
                <w:lang w:val="en-CA"/>
              </w:rPr>
              <w:t>2–3</w:t>
            </w:r>
          </w:p>
        </w:tc>
        <w:tc>
          <w:tcPr>
            <w:tcW w:w="7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80"/>
              <w:rPr>
                <w:lang w:val="en-CA"/>
              </w:rPr>
            </w:pPr>
            <w:r>
              <w:rPr>
                <w:lang w:val="en-CA"/>
              </w:rPr>
              <w:t>2</w:t>
            </w:r>
          </w:p>
        </w:tc>
        <w:tc>
          <w:tcPr>
            <w:tcW w:w="112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80"/>
              <w:rPr>
                <w:lang w:val="en-CA"/>
              </w:rPr>
            </w:pPr>
            <w:r>
              <w:rPr>
                <w:lang w:val="en-CA"/>
              </w:rPr>
              <w:t>Length</w:t>
            </w:r>
          </w:p>
        </w:tc>
        <w:tc>
          <w:tcPr>
            <w:tcW w:w="266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80"/>
              <w:rPr>
                <w:lang w:val="en-CA"/>
              </w:rPr>
            </w:pPr>
            <w:r>
              <w:rPr>
                <w:lang w:val="en-CA"/>
              </w:rPr>
              <w:t>Unsigned 16-bit, big-endian</w:t>
            </w:r>
          </w:p>
        </w:tc>
      </w:tr>
      <w:tr>
        <w:trPr>
          <w:cantSplit w:val="true"/>
        </w:trPr>
        <w:tc>
          <w:tcPr>
            <w:tcW w:w="102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80"/>
              <w:rPr>
                <w:lang w:val="en-CA"/>
              </w:rPr>
            </w:pPr>
            <w:r>
              <w:rPr>
                <w:lang w:val="en-CA"/>
              </w:rPr>
              <w:t>4–5</w:t>
            </w:r>
          </w:p>
        </w:tc>
        <w:tc>
          <w:tcPr>
            <w:tcW w:w="7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80"/>
              <w:rPr>
                <w:lang w:val="en-CA"/>
              </w:rPr>
            </w:pPr>
            <w:r>
              <w:rPr>
                <w:lang w:val="en-CA"/>
              </w:rPr>
              <w:t>2</w:t>
            </w:r>
          </w:p>
        </w:tc>
        <w:tc>
          <w:tcPr>
            <w:tcW w:w="112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80"/>
              <w:rPr>
                <w:lang w:val="en-CA"/>
              </w:rPr>
            </w:pPr>
            <w:r>
              <w:rPr>
                <w:lang w:val="en-CA"/>
              </w:rPr>
              <w:t>CRC</w:t>
            </w:r>
          </w:p>
        </w:tc>
        <w:tc>
          <w:tcPr>
            <w:tcW w:w="266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80"/>
              <w:rPr>
                <w:lang w:val="en-CA"/>
              </w:rPr>
            </w:pPr>
            <w:r>
              <w:rPr>
                <w:lang w:val="en-CA"/>
              </w:rPr>
              <w:t>CRC-16/XMODEM, big-endian</w:t>
            </w:r>
          </w:p>
        </w:tc>
      </w:tr>
      <w:tr>
        <w:trPr>
          <w:cantSplit w:val="true"/>
        </w:trPr>
        <w:tc>
          <w:tcPr>
            <w:tcW w:w="102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80"/>
              <w:rPr>
                <w:lang w:val="en-CA"/>
              </w:rPr>
            </w:pPr>
            <w:r>
              <w:rPr>
                <w:lang w:val="en-CA"/>
              </w:rPr>
              <w:t>6–7</w:t>
            </w:r>
          </w:p>
        </w:tc>
        <w:tc>
          <w:tcPr>
            <w:tcW w:w="7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80"/>
              <w:rPr>
                <w:lang w:val="en-CA"/>
              </w:rPr>
            </w:pPr>
            <w:r>
              <w:rPr>
                <w:lang w:val="en-CA"/>
              </w:rPr>
              <w:t>2</w:t>
            </w:r>
          </w:p>
        </w:tc>
        <w:tc>
          <w:tcPr>
            <w:tcW w:w="112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80"/>
              <w:rPr>
                <w:lang w:val="en-CA"/>
              </w:rPr>
            </w:pPr>
            <w:r>
              <w:rPr>
                <w:lang w:val="en-CA"/>
              </w:rPr>
              <w:t>Sequence ID</w:t>
            </w:r>
          </w:p>
        </w:tc>
        <w:tc>
          <w:tcPr>
            <w:tcW w:w="266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80"/>
              <w:rPr>
                <w:lang w:val="en-CA"/>
              </w:rPr>
            </w:pPr>
            <w:r>
              <w:rPr>
                <w:lang w:val="en-CA"/>
              </w:rPr>
              <w:t>Unsigned 16-bit, big-endian</w:t>
            </w:r>
          </w:p>
        </w:tc>
      </w:tr>
      <w:tr>
        <w:trPr>
          <w:cantSplit w:val="true"/>
        </w:trPr>
        <w:tc>
          <w:tcPr>
            <w:tcW w:w="102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80"/>
              <w:rPr>
                <w:lang w:val="en-CA"/>
              </w:rPr>
            </w:pPr>
            <w:r>
              <w:rPr>
                <w:lang w:val="en-CA"/>
              </w:rPr>
              <w:t>8</w:t>
            </w:r>
          </w:p>
        </w:tc>
        <w:tc>
          <w:tcPr>
            <w:tcW w:w="7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80"/>
              <w:rPr>
                <w:lang w:val="en-CA"/>
              </w:rPr>
            </w:pPr>
            <w:r>
              <w:rPr>
                <w:lang w:val="en-CA"/>
              </w:rPr>
              <w:t>1</w:t>
            </w:r>
          </w:p>
        </w:tc>
        <w:tc>
          <w:tcPr>
            <w:tcW w:w="112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80"/>
              <w:rPr>
                <w:lang w:val="en-CA"/>
              </w:rPr>
            </w:pPr>
            <w:r>
              <w:rPr>
                <w:lang w:val="en-CA"/>
              </w:rPr>
              <w:t>Command</w:t>
            </w:r>
          </w:p>
        </w:tc>
        <w:tc>
          <w:tcPr>
            <w:tcW w:w="266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80"/>
              <w:rPr/>
            </w:pPr>
            <w:r>
              <w:rPr/>
              <w:t>0x01 heartbeat; 0x02 configuration update; 0x10 location</w:t>
            </w:r>
          </w:p>
        </w:tc>
      </w:tr>
      <w:tr>
        <w:trPr>
          <w:cantSplit w:val="true"/>
        </w:trPr>
        <w:tc>
          <w:tcPr>
            <w:tcW w:w="102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80"/>
              <w:rPr>
                <w:lang w:val="en-CA"/>
              </w:rPr>
            </w:pPr>
            <w:r>
              <w:rPr>
                <w:lang w:val="en-CA"/>
              </w:rPr>
              <w:t>9 onward</w:t>
            </w:r>
          </w:p>
        </w:tc>
        <w:tc>
          <w:tcPr>
            <w:tcW w:w="7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80"/>
              <w:rPr>
                <w:lang w:val="en-CA"/>
              </w:rPr>
            </w:pPr>
            <w:r>
              <w:rPr>
                <w:lang w:val="en-CA"/>
              </w:rPr>
              <w:t>Variable</w:t>
            </w:r>
          </w:p>
        </w:tc>
        <w:tc>
          <w:tcPr>
            <w:tcW w:w="112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80"/>
              <w:rPr>
                <w:lang w:val="en-CA"/>
              </w:rPr>
            </w:pPr>
            <w:r>
              <w:rPr>
                <w:lang w:val="en-CA"/>
              </w:rPr>
              <w:t>Payload</w:t>
            </w:r>
          </w:p>
        </w:tc>
        <w:tc>
          <w:tcPr>
            <w:tcW w:w="266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80"/>
              <w:rPr>
                <w:lang w:val="en-CA"/>
              </w:rPr>
            </w:pPr>
            <w:r>
              <w:rPr>
                <w:lang w:val="en-CA"/>
              </w:rPr>
              <w:t>Command-specific data</w:t>
            </w:r>
          </w:p>
        </w:tc>
      </w:tr>
    </w:tbl>
    <w:p>
      <w:pPr>
        <w:pStyle w:val="Normal"/>
        <w:rPr/>
      </w:pPr>
      <w:r>
        <w:rPr/>
      </w:r>
    </w:p>
    <w:p>
      <w:pPr>
        <w:pStyle w:val="Normal"/>
        <w:spacing w:lineRule="auto" w:line="276" w:before="0" w:after="200"/>
        <w:rPr/>
      </w:pPr>
      <w:r>
        <w:rPr/>
      </w:r>
      <w:r>
        <w:br w:type="page"/>
      </w:r>
    </w:p>
    <w:p>
      <w:pPr>
        <w:pStyle w:val="Heading1"/>
        <w:spacing w:before="0" w:after="0"/>
        <w:rPr/>
      </w:pPr>
      <w:bookmarkStart w:id="16" w:name="__RefHeading___Toc6731_1430121033"/>
      <w:bookmarkStart w:id="17" w:name="_Toc236815132"/>
      <w:bookmarkEnd w:id="16"/>
      <w:r>
        <w:rPr/>
        <w:t>3. Canonical packet envelope</w:t>
      </w:r>
      <w:bookmarkEnd w:id="17"/>
    </w:p>
    <w:p>
      <w:pPr>
        <w:pStyle w:val="CodeBlock"/>
        <w:keepLines/>
        <w:shd w:val="clear" w:color="auto" w:fill="F2F2F2"/>
        <w:rPr/>
      </w:pPr>
      <w:r>
        <w:rPr>
          <w:rFonts w:ascii="Consolas" w:hAnsi="Consolas"/>
          <w:sz w:val="17"/>
        </w:rPr>
        <w:t>AB | 10 | LENGTH_BE | CRC_BE | SEQUENCE_BE | COMMAND | PAYLOAD</w:t>
        <w:br/>
        <w:t xml:space="preserve"> 1    1       2          2          2           1      variable bytes</w:t>
      </w:r>
    </w:p>
    <w:tbl>
      <w:tblPr>
        <w:tblStyle w:val="TableGrid"/>
        <w:tblW w:w="10368" w:type="dxa"/>
        <w:jc w:val="center"/>
        <w:tblInd w:w="0" w:type="dxa"/>
        <w:tblLayout w:type="fixed"/>
        <w:tblCellMar>
          <w:top w:w="70" w:type="dxa"/>
          <w:left w:w="80" w:type="dxa"/>
          <w:bottom w:w="70" w:type="dxa"/>
          <w:right w:w="80" w:type="dxa"/>
        </w:tblCellMar>
        <w:tblLook w:val="04a0" w:noHBand="0" w:noVBand="1" w:firstColumn="1" w:lastRow="0" w:lastColumn="0" w:firstRow="1"/>
      </w:tblPr>
      <w:tblGrid>
        <w:gridCol w:w="1584"/>
        <w:gridCol w:w="1871"/>
        <w:gridCol w:w="1152"/>
        <w:gridCol w:w="5760"/>
      </w:tblGrid>
      <w:tr>
        <w:trPr>
          <w:tblHeader w:val="true"/>
          <w:cantSplit w:val="true"/>
        </w:trPr>
        <w:tc>
          <w:tcPr>
            <w:tcW w:w="1584"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Absolute byte(s)</w:t>
            </w:r>
          </w:p>
        </w:tc>
        <w:tc>
          <w:tcPr>
            <w:tcW w:w="1871"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Field</w:t>
            </w:r>
          </w:p>
        </w:tc>
        <w:tc>
          <w:tcPr>
            <w:tcW w:w="1152"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Size</w:t>
            </w:r>
          </w:p>
        </w:tc>
        <w:tc>
          <w:tcPr>
            <w:tcW w:w="5760"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Encoding / rule</w:t>
            </w:r>
          </w:p>
        </w:tc>
      </w:tr>
      <w:tr>
        <w:trPr>
          <w:cantSplit w:val="true"/>
        </w:trPr>
        <w:tc>
          <w:tcPr>
            <w:tcW w:w="158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0</w:t>
            </w:r>
          </w:p>
        </w:tc>
        <w:tc>
          <w:tcPr>
            <w:tcW w:w="1871"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Header</w:t>
            </w:r>
          </w:p>
        </w:tc>
        <w:tc>
          <w:tcPr>
            <w:tcW w:w="115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1</w:t>
            </w:r>
          </w:p>
        </w:tc>
        <w:tc>
          <w:tcPr>
            <w:tcW w:w="5760"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Constant 0xAB</w:t>
            </w:r>
          </w:p>
        </w:tc>
      </w:tr>
      <w:tr>
        <w:trPr>
          <w:cantSplit w:val="true"/>
        </w:trPr>
        <w:tc>
          <w:tcPr>
            <w:tcW w:w="158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1</w:t>
            </w:r>
          </w:p>
        </w:tc>
        <w:tc>
          <w:tcPr>
            <w:tcW w:w="1871"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Property</w:t>
            </w:r>
          </w:p>
        </w:tc>
        <w:tc>
          <w:tcPr>
            <w:tcW w:w="115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1</w:t>
            </w:r>
          </w:p>
        </w:tc>
        <w:tc>
          <w:tcPr>
            <w:tcW w:w="5760"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Constant 0x10</w:t>
            </w:r>
          </w:p>
        </w:tc>
      </w:tr>
      <w:tr>
        <w:trPr>
          <w:cantSplit w:val="true"/>
        </w:trPr>
        <w:tc>
          <w:tcPr>
            <w:tcW w:w="158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2-3</w:t>
            </w:r>
          </w:p>
        </w:tc>
        <w:tc>
          <w:tcPr>
            <w:tcW w:w="1871"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Length</w:t>
            </w:r>
          </w:p>
        </w:tc>
        <w:tc>
          <w:tcPr>
            <w:tcW w:w="115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2</w:t>
            </w:r>
          </w:p>
        </w:tc>
        <w:tc>
          <w:tcPr>
            <w:tcW w:w="5760"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Cs w:val="22"/>
                <w:lang w:val="en-US" w:eastAsia="en-US" w:bidi="ar-SA"/>
              </w:rPr>
              <w:t>uint16 big-endian; number of bytes from Command through end of Payload</w:t>
            </w:r>
          </w:p>
        </w:tc>
      </w:tr>
      <w:tr>
        <w:trPr>
          <w:cantSplit w:val="true"/>
        </w:trPr>
        <w:tc>
          <w:tcPr>
            <w:tcW w:w="158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4-5</w:t>
            </w:r>
          </w:p>
        </w:tc>
        <w:tc>
          <w:tcPr>
            <w:tcW w:w="1871"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CRC</w:t>
            </w:r>
          </w:p>
        </w:tc>
        <w:tc>
          <w:tcPr>
            <w:tcW w:w="115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2</w:t>
            </w:r>
          </w:p>
        </w:tc>
        <w:tc>
          <w:tcPr>
            <w:tcW w:w="5760"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Cs w:val="22"/>
                <w:lang w:val="en-US" w:eastAsia="en-US" w:bidi="ar-SA"/>
              </w:rPr>
              <w:t>CRC-16/XMODEM over Payload only; stored big-endian</w:t>
            </w:r>
          </w:p>
        </w:tc>
      </w:tr>
      <w:tr>
        <w:trPr>
          <w:cantSplit w:val="true"/>
        </w:trPr>
        <w:tc>
          <w:tcPr>
            <w:tcW w:w="158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6-7</w:t>
            </w:r>
          </w:p>
        </w:tc>
        <w:tc>
          <w:tcPr>
            <w:tcW w:w="1871"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Sequence ID</w:t>
            </w:r>
          </w:p>
        </w:tc>
        <w:tc>
          <w:tcPr>
            <w:tcW w:w="115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2</w:t>
            </w:r>
          </w:p>
        </w:tc>
        <w:tc>
          <w:tcPr>
            <w:tcW w:w="5760"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Cs w:val="22"/>
                <w:lang w:val="en-US" w:eastAsia="en-US" w:bidi="ar-SA"/>
              </w:rPr>
              <w:t>uint16 big-endian</w:t>
            </w:r>
          </w:p>
        </w:tc>
      </w:tr>
      <w:tr>
        <w:trPr>
          <w:cantSplit w:val="true"/>
        </w:trPr>
        <w:tc>
          <w:tcPr>
            <w:tcW w:w="158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8</w:t>
            </w:r>
          </w:p>
        </w:tc>
        <w:tc>
          <w:tcPr>
            <w:tcW w:w="1871"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Command</w:t>
            </w:r>
          </w:p>
        </w:tc>
        <w:tc>
          <w:tcPr>
            <w:tcW w:w="115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1</w:t>
            </w:r>
          </w:p>
        </w:tc>
        <w:tc>
          <w:tcPr>
            <w:tcW w:w="5760"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0x01 heartbeat; 0x02 configuration update; 0x10 LTE-M location</w:t>
            </w:r>
          </w:p>
        </w:tc>
      </w:tr>
      <w:tr>
        <w:trPr>
          <w:cantSplit w:val="true"/>
        </w:trPr>
        <w:tc>
          <w:tcPr>
            <w:tcW w:w="158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9+</w:t>
            </w:r>
          </w:p>
        </w:tc>
        <w:tc>
          <w:tcPr>
            <w:tcW w:w="1871"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Payload</w:t>
            </w:r>
          </w:p>
        </w:tc>
        <w:tc>
          <w:tcPr>
            <w:tcW w:w="115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variable</w:t>
            </w:r>
          </w:p>
        </w:tc>
        <w:tc>
          <w:tcPr>
            <w:tcW w:w="5760"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Command-specific fields</w:t>
            </w:r>
          </w:p>
        </w:tc>
      </w:tr>
    </w:tbl>
    <w:p>
      <w:pPr>
        <w:pStyle w:val="Normal"/>
        <w:spacing w:before="0" w:after="0"/>
        <w:rPr/>
      </w:pPr>
      <w:r>
        <w:rPr/>
      </w:r>
    </w:p>
    <w:p>
      <w:pPr>
        <w:pStyle w:val="Heading2"/>
        <w:rPr/>
      </w:pPr>
      <w:bookmarkStart w:id="18" w:name="__RefHeading___Toc6733_1430121033"/>
      <w:bookmarkStart w:id="19" w:name="_Toc236815133"/>
      <w:bookmarkEnd w:id="18"/>
      <w:r>
        <w:rPr/>
        <w:t>3.1 Length calculation</w:t>
      </w:r>
      <w:bookmarkEnd w:id="19"/>
    </w:p>
    <w:p>
      <w:pPr>
        <w:pStyle w:val="Normal"/>
        <w:rPr/>
      </w:pPr>
      <w:r>
        <w:rPr/>
        <w:t>The length field begins at byte 2, but it does not count the fixed bytes before Command. It is calculated after the packet is built:</w:t>
      </w:r>
    </w:p>
    <w:p>
      <w:pPr>
        <w:pStyle w:val="CodeBlock"/>
        <w:keepLines/>
        <w:shd w:val="clear" w:color="auto" w:fill="F2F2F2"/>
        <w:rPr/>
      </w:pPr>
      <w:r>
        <w:rPr>
          <w:rFonts w:ascii="Consolas" w:hAnsi="Consolas"/>
          <w:sz w:val="17"/>
        </w:rPr>
        <w:t>length = total_packet_bytes - 8</w:t>
        <w:br/>
        <w:t xml:space="preserve">       = 1 command byte + payload bytes</w:t>
      </w:r>
    </w:p>
    <w:tbl>
      <w:tblPr>
        <w:tblStyle w:val="TableGrid"/>
        <w:tblW w:w="10224" w:type="dxa"/>
        <w:jc w:val="center"/>
        <w:tblInd w:w="0" w:type="dxa"/>
        <w:tblLayout w:type="fixed"/>
        <w:tblCellMar>
          <w:top w:w="70" w:type="dxa"/>
          <w:left w:w="80" w:type="dxa"/>
          <w:bottom w:w="70" w:type="dxa"/>
          <w:right w:w="80" w:type="dxa"/>
        </w:tblCellMar>
        <w:tblLook w:val="04a0" w:noHBand="0" w:noVBand="1" w:firstColumn="1" w:lastRow="0" w:lastColumn="0" w:firstRow="1"/>
      </w:tblPr>
      <w:tblGrid>
        <w:gridCol w:w="4032"/>
        <w:gridCol w:w="1584"/>
        <w:gridCol w:w="2883"/>
        <w:gridCol w:w="1724"/>
      </w:tblGrid>
      <w:tr>
        <w:trPr>
          <w:tblHeader w:val="true"/>
          <w:cantSplit w:val="true"/>
        </w:trPr>
        <w:tc>
          <w:tcPr>
            <w:tcW w:w="4032"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Packet</w:t>
            </w:r>
          </w:p>
        </w:tc>
        <w:tc>
          <w:tcPr>
            <w:tcW w:w="1584"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Total bytes</w:t>
            </w:r>
          </w:p>
        </w:tc>
        <w:tc>
          <w:tcPr>
            <w:tcW w:w="2883"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Command + Payload</w:t>
            </w:r>
          </w:p>
        </w:tc>
        <w:tc>
          <w:tcPr>
            <w:tcW w:w="1724"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Length bytes</w:t>
            </w:r>
          </w:p>
        </w:tc>
      </w:tr>
      <w:tr>
        <w:trPr>
          <w:cantSplit w:val="true"/>
        </w:trPr>
        <w:tc>
          <w:tcPr>
            <w:tcW w:w="403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LTE-M location</w:t>
            </w:r>
          </w:p>
        </w:tc>
        <w:tc>
          <w:tcPr>
            <w:tcW w:w="158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48</w:t>
            </w:r>
          </w:p>
        </w:tc>
        <w:tc>
          <w:tcPr>
            <w:tcW w:w="2883"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40 decimal = 0x0028</w:t>
            </w:r>
          </w:p>
        </w:tc>
        <w:tc>
          <w:tcPr>
            <w:tcW w:w="172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Cs w:val="22"/>
                <w:lang w:val="en-US" w:eastAsia="en-US" w:bidi="ar-SA"/>
              </w:rPr>
              <w:t>00 28</w:t>
            </w:r>
          </w:p>
        </w:tc>
      </w:tr>
      <w:tr>
        <w:trPr>
          <w:cantSplit w:val="true"/>
        </w:trPr>
        <w:tc>
          <w:tcPr>
            <w:tcW w:w="4032" w:type="dxa"/>
            <w:tcBorders/>
            <w:tcMar>
              <w:top w:w="0" w:type="dxa"/>
              <w:left w:w="108" w:type="dxa"/>
              <w:bottom w:w="0" w:type="dxa"/>
              <w:right w:w="108" w:type="dxa"/>
            </w:tcMar>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Extended heartbeat with beacon/trusted address</w:t>
            </w:r>
          </w:p>
        </w:tc>
        <w:tc>
          <w:tcPr>
            <w:tcW w:w="1584" w:type="dxa"/>
            <w:tcBorders/>
            <w:tcMar>
              <w:top w:w="0" w:type="dxa"/>
              <w:left w:w="108" w:type="dxa"/>
              <w:bottom w:w="0" w:type="dxa"/>
              <w:right w:w="108" w:type="dxa"/>
            </w:tcMar>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70</w:t>
            </w:r>
          </w:p>
        </w:tc>
        <w:tc>
          <w:tcPr>
            <w:tcW w:w="2883" w:type="dxa"/>
            <w:tcBorders/>
            <w:tcMar>
              <w:top w:w="0" w:type="dxa"/>
              <w:left w:w="108" w:type="dxa"/>
              <w:bottom w:w="0" w:type="dxa"/>
              <w:right w:w="108" w:type="dxa"/>
            </w:tcMar>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62 decimal = 0x003E</w:t>
            </w:r>
          </w:p>
        </w:tc>
        <w:tc>
          <w:tcPr>
            <w:tcW w:w="1724" w:type="dxa"/>
            <w:tcBorders/>
            <w:tcMar>
              <w:top w:w="0" w:type="dxa"/>
              <w:left w:w="108" w:type="dxa"/>
              <w:bottom w:w="0" w:type="dxa"/>
              <w:right w:w="108" w:type="dxa"/>
            </w:tcMar>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00 3E</w:t>
            </w:r>
          </w:p>
        </w:tc>
      </w:tr>
      <w:tr>
        <w:trPr>
          <w:cantSplit w:val="true"/>
        </w:trPr>
        <w:tc>
          <w:tcPr>
            <w:tcW w:w="4032" w:type="dxa"/>
            <w:tcBorders/>
            <w:tcMar>
              <w:top w:w="0" w:type="dxa"/>
              <w:left w:w="108" w:type="dxa"/>
              <w:bottom w:w="0" w:type="dxa"/>
              <w:right w:w="108" w:type="dxa"/>
            </w:tcMar>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Extended heartbeat with GPS fields</w:t>
            </w:r>
          </w:p>
        </w:tc>
        <w:tc>
          <w:tcPr>
            <w:tcW w:w="1584" w:type="dxa"/>
            <w:tcBorders/>
            <w:tcMar>
              <w:top w:w="0" w:type="dxa"/>
              <w:left w:w="108" w:type="dxa"/>
              <w:bottom w:w="0" w:type="dxa"/>
              <w:right w:w="108" w:type="dxa"/>
            </w:tcMar>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76</w:t>
            </w:r>
          </w:p>
        </w:tc>
        <w:tc>
          <w:tcPr>
            <w:tcW w:w="2883" w:type="dxa"/>
            <w:tcBorders/>
            <w:tcMar>
              <w:top w:w="0" w:type="dxa"/>
              <w:left w:w="108" w:type="dxa"/>
              <w:bottom w:w="0" w:type="dxa"/>
              <w:right w:w="108" w:type="dxa"/>
            </w:tcMar>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68 decimal = 0x0044</w:t>
            </w:r>
          </w:p>
        </w:tc>
        <w:tc>
          <w:tcPr>
            <w:tcW w:w="1724" w:type="dxa"/>
            <w:tcBorders/>
            <w:tcMar>
              <w:top w:w="0" w:type="dxa"/>
              <w:left w:w="108" w:type="dxa"/>
              <w:bottom w:w="0" w:type="dxa"/>
              <w:right w:w="108" w:type="dxa"/>
            </w:tcMar>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00 44</w:t>
            </w:r>
          </w:p>
        </w:tc>
      </w:tr>
    </w:tbl>
    <w:p>
      <w:pPr>
        <w:pStyle w:val="Normal"/>
        <w:spacing w:before="0" w:after="0"/>
        <w:rPr/>
      </w:pPr>
      <w:r>
        <w:rPr/>
      </w:r>
    </w:p>
    <w:tbl>
      <w:tblPr>
        <w:tblStyle w:val="TableGrid"/>
        <w:tblW w:w="10224" w:type="dxa"/>
        <w:jc w:val="center"/>
        <w:tblInd w:w="0" w:type="dxa"/>
        <w:tblLayout w:type="fixed"/>
        <w:tblCellMar>
          <w:top w:w="90" w:type="dxa"/>
          <w:left w:w="110" w:type="dxa"/>
          <w:bottom w:w="90" w:type="dxa"/>
          <w:right w:w="110" w:type="dxa"/>
        </w:tblCellMar>
        <w:tblLook w:val="04a0" w:noHBand="0" w:noVBand="1" w:firstColumn="1" w:lastRow="0" w:lastColumn="0" w:firstRow="1"/>
      </w:tblPr>
      <w:tblGrid>
        <w:gridCol w:w="10224"/>
      </w:tblGrid>
      <w:tr>
        <w:trPr>
          <w:cantSplit w:val="true"/>
        </w:trPr>
        <w:tc>
          <w:tcPr>
            <w:tcW w:w="10224" w:type="dxa"/>
            <w:tcBorders/>
            <w:shd w:color="auto" w:fill="FFC7CE" w:val="clea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9C0006"/>
                <w:kern w:val="0"/>
                <w:szCs w:val="22"/>
                <w:lang w:val="en-US" w:eastAsia="en-US" w:bidi="ar-SA"/>
              </w:rPr>
              <w:t xml:space="preserve">Version 4 code defect: </w:t>
            </w:r>
            <w:r>
              <w:rPr>
                <w:rFonts w:eastAsia="ＭＳ 明朝" w:cs=""/>
                <w:color w:val="404040"/>
                <w:kern w:val="0"/>
                <w:szCs w:val="22"/>
                <w:lang w:val="en-US" w:eastAsia="en-US" w:bidi="ar-SA"/>
              </w:rPr>
              <w:t>finish_packet_length() used len - 4. That incorrectly counted CRC and Sequence ID. The correct expression is len - 8.</w:t>
            </w:r>
          </w:p>
        </w:tc>
      </w:tr>
    </w:tbl>
    <w:p>
      <w:pPr>
        <w:pStyle w:val="Normal"/>
        <w:spacing w:before="0" w:after="0"/>
        <w:rPr/>
      </w:pPr>
      <w:r>
        <w:rPr/>
      </w:r>
    </w:p>
    <w:p>
      <w:pPr>
        <w:pStyle w:val="Normal"/>
        <w:spacing w:lineRule="auto" w:line="276" w:before="0" w:after="200"/>
        <w:rPr/>
      </w:pPr>
      <w:r>
        <w:rPr/>
      </w:r>
      <w:r>
        <w:br w:type="page"/>
      </w:r>
    </w:p>
    <w:p>
      <w:pPr>
        <w:pStyle w:val="Normal"/>
        <w:spacing w:before="0" w:after="0"/>
        <w:rPr/>
      </w:pPr>
      <w:r>
        <w:rPr/>
      </w:r>
    </w:p>
    <w:p>
      <w:pPr>
        <w:pStyle w:val="Heading1"/>
        <w:rPr/>
      </w:pPr>
      <w:bookmarkStart w:id="20" w:name="__RefHeading___Toc6735_1430121033"/>
      <w:bookmarkStart w:id="21" w:name="_Toc236815134"/>
      <w:bookmarkEnd w:id="20"/>
      <w:bookmarkEnd w:id="21"/>
      <w:r>
        <w:rPr/>
        <w:t>4. Startup behavior</w:t>
      </w:r>
    </w:p>
    <w:tbl>
      <w:tblPr>
        <w:tblStyle w:val="TableGrid"/>
        <w:tblW w:w="10080"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2876"/>
        <w:gridCol w:w="7203"/>
      </w:tblGrid>
      <w:tr>
        <w:trPr>
          <w:tblHeader w:val="true"/>
          <w:cantSplit w:val="true"/>
        </w:trPr>
        <w:tc>
          <w:tcPr>
            <w:tcW w:w="2876" w:type="dxa"/>
            <w:tcBorders/>
            <w:shd w:color="auto" w:fill="D9E1F2" w:val="clear"/>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6"/>
                <w:szCs w:val="22"/>
                <w:lang w:val="en-US" w:eastAsia="en-US" w:bidi="ar-SA"/>
              </w:rPr>
              <w:t>Condition at boot</w:t>
            </w:r>
          </w:p>
        </w:tc>
        <w:tc>
          <w:tcPr>
            <w:tcW w:w="7203" w:type="dxa"/>
            <w:tcBorders/>
            <w:shd w:color="auto" w:fill="D9E1F2" w:val="clear"/>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6"/>
                <w:szCs w:val="22"/>
                <w:lang w:val="en-US" w:eastAsia="en-US" w:bidi="ar-SA"/>
              </w:rPr>
              <w:t>Firmware action</w:t>
            </w:r>
          </w:p>
        </w:tc>
      </w:tr>
      <w:tr>
        <w:trPr>
          <w:cantSplit w:val="true"/>
        </w:trPr>
        <w:tc>
          <w:tcPr>
            <w:tcW w:w="2876"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6"/>
                <w:szCs w:val="22"/>
                <w:lang w:val="en-US" w:eastAsia="en-US" w:bidi="ar-SA"/>
              </w:rPr>
              <w:t>SoftSIM provisioned</w:t>
            </w:r>
          </w:p>
        </w:tc>
        <w:tc>
          <w:tcPr>
            <w:tcW w:w="7203"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Select LTE transport, prepare the modem, start asynchronous LTE registration, and immediately expose the CLI. Runtime simulation still remains off until `simulation on`.</w:t>
            </w:r>
          </w:p>
        </w:tc>
      </w:tr>
      <w:tr>
        <w:trPr>
          <w:cantSplit w:val="true"/>
        </w:trPr>
        <w:tc>
          <w:tcPr>
            <w:tcW w:w="2876"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6"/>
                <w:szCs w:val="22"/>
                <w:lang w:val="en-US" w:eastAsia="en-US" w:bidi="ar-SA"/>
              </w:rPr>
              <w:t>SoftSIM not provisioned</w:t>
            </w:r>
          </w:p>
        </w:tc>
        <w:tc>
          <w:tcPr>
            <w:tcW w:w="7203"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Select relay transport, skip modem startup, immediately expose the CLI, and allow softsim provision later. Runtime simulation still remains off until `simulation on`.</w:t>
            </w:r>
          </w:p>
        </w:tc>
      </w:tr>
      <w:tr>
        <w:trPr>
          <w:cantSplit w:val="true"/>
        </w:trPr>
        <w:tc>
          <w:tcPr>
            <w:tcW w:w="2876"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6"/>
                <w:szCs w:val="22"/>
                <w:lang w:val="en-US" w:eastAsia="en-US" w:bidi="ar-SA"/>
              </w:rPr>
              <w:t>LTE is unavailable</w:t>
            </w:r>
          </w:p>
        </w:tc>
        <w:tc>
          <w:tcPr>
            <w:tcW w:w="7203"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The CLI remains usable. Switch to transport relay and use the Windows relay. Runtime simulation can be enabled independently with `simulation on`.</w:t>
            </w:r>
          </w:p>
        </w:tc>
      </w:tr>
      <w:tr>
        <w:trPr/>
        <w:tc>
          <w:tcPr>
            <w:tcW w:w="2876" w:type="dxa"/>
            <w:tcBorders/>
            <w:tcMar>
              <w:top w:w="0" w:type="dxa"/>
              <w:left w:w="108" w:type="dxa"/>
              <w:bottom w:w="0" w:type="dxa"/>
              <w:right w:w="108" w:type="dxa"/>
            </w:tcM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All boots</w:t>
            </w:r>
          </w:p>
        </w:tc>
        <w:tc>
          <w:tcPr>
            <w:tcW w:w="7203" w:type="dxa"/>
            <w:tcBorders/>
            <w:tcMar>
              <w:top w:w="0" w:type="dxa"/>
              <w:left w:w="108" w:type="dxa"/>
              <w:bottom w:w="0" w:type="dxa"/>
              <w:right w:w="108" w:type="dxa"/>
            </w:tcM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Load persistent configuration and expose the CLI in configuration-only mode. Automatic BLE, heartbeat, and LTE-location schedules remain stopped until `simulation on`.</w:t>
            </w:r>
          </w:p>
        </w:tc>
      </w:tr>
    </w:tbl>
    <w:p>
      <w:pPr>
        <w:pStyle w:val="Normal"/>
        <w:spacing w:before="0" w:after="0"/>
        <w:rPr/>
      </w:pPr>
      <w:r>
        <w:rPr/>
      </w:r>
    </w:p>
    <w:p>
      <w:pPr>
        <w:pStyle w:val="Normal"/>
        <w:spacing w:before="0" w:after="0"/>
        <w:rPr/>
      </w:pPr>
      <w:r>
        <w:rPr>
          <w:highlight w:val="yellow"/>
        </w:rPr>
        <w:t>Recommended first command (to connect to the DigitalOcean Server)</w:t>
      </w:r>
      <w:r>
        <w:rPr/>
        <w:t xml:space="preserve"> : connect 137.184.163.176 5000</w:t>
      </w:r>
    </w:p>
    <w:p>
      <w:pPr>
        <w:pStyle w:val="Normal"/>
        <w:spacing w:before="0" w:after="0"/>
        <w:rPr/>
      </w:pPr>
      <w:r>
        <w:rPr/>
      </w:r>
    </w:p>
    <w:p>
      <w:pPr>
        <w:pStyle w:val="Normal"/>
        <w:spacing w:before="0" w:after="0"/>
        <w:rPr/>
      </w:pPr>
      <w:r>
        <w:rPr/>
      </w:r>
    </w:p>
    <w:p>
      <w:pPr>
        <w:pStyle w:val="Heading1"/>
        <w:rPr/>
      </w:pPr>
      <w:bookmarkStart w:id="22" w:name="__RefHeading___Toc6737_1430121033"/>
      <w:bookmarkStart w:id="23" w:name="_Toc236815135"/>
      <w:bookmarkEnd w:id="22"/>
      <w:r>
        <w:rPr/>
        <w:t xml:space="preserve">5. </w:t>
      </w:r>
      <w:r>
        <w:rPr>
          <w:highlight w:val="yellow"/>
        </w:rPr>
        <w:t>Command reference</w:t>
      </w:r>
      <w:bookmarkEnd w:id="23"/>
    </w:p>
    <w:tbl>
      <w:tblPr>
        <w:tblStyle w:val="TableGrid"/>
        <w:tblW w:w="9720"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1512"/>
        <w:gridCol w:w="3096"/>
        <w:gridCol w:w="5112"/>
      </w:tblGrid>
      <w:tr>
        <w:trPr>
          <w:tblHeader w:val="true"/>
          <w:cantSplit w:val="true"/>
        </w:trPr>
        <w:tc>
          <w:tcPr>
            <w:tcW w:w="1512" w:type="dxa"/>
            <w:tcBorders/>
            <w:shd w:color="auto" w:fill="D9E1F2" w:val="clear"/>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4"/>
                <w:szCs w:val="22"/>
                <w:lang w:val="en-US" w:eastAsia="en-US" w:bidi="ar-SA"/>
              </w:rPr>
              <w:t>Category</w:t>
            </w:r>
          </w:p>
        </w:tc>
        <w:tc>
          <w:tcPr>
            <w:tcW w:w="3096" w:type="dxa"/>
            <w:tcBorders/>
            <w:shd w:color="auto" w:fill="D9E1F2" w:val="clear"/>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4"/>
                <w:szCs w:val="22"/>
                <w:lang w:val="en-US" w:eastAsia="en-US" w:bidi="ar-SA"/>
              </w:rPr>
              <w:t>Command</w:t>
            </w:r>
          </w:p>
        </w:tc>
        <w:tc>
          <w:tcPr>
            <w:tcW w:w="5112" w:type="dxa"/>
            <w:tcBorders/>
            <w:shd w:color="auto" w:fill="D9E1F2" w:val="clear"/>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4"/>
                <w:szCs w:val="22"/>
                <w:lang w:val="en-US" w:eastAsia="en-US" w:bidi="ar-SA"/>
              </w:rPr>
              <w:t>Behavior</w:t>
            </w:r>
          </w:p>
        </w:tc>
      </w:tr>
      <w:tr>
        <w:trPr>
          <w:cantSplit w:val="true"/>
        </w:trPr>
        <w:tc>
          <w:tcPr>
            <w:tcW w:w="151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4"/>
                <w:szCs w:val="22"/>
                <w:lang w:val="en-US" w:eastAsia="en-US" w:bidi="ar-SA"/>
              </w:rPr>
              <w:t>General</w:t>
            </w:r>
          </w:p>
        </w:tc>
        <w:tc>
          <w:tcPr>
            <w:tcW w:w="3096" w:type="dxa"/>
            <w:tcBorders/>
          </w:tcPr>
          <w:p>
            <w:pPr>
              <w:pStyle w:val="Normal"/>
              <w:widowControl/>
              <w:suppressAutoHyphens w:val="true"/>
              <w:spacing w:before="0" w:after="0"/>
              <w:jc w:val="left"/>
              <w:rPr>
                <w:highlight w:val="yellow"/>
              </w:rPr>
            </w:pPr>
            <w:r>
              <w:rPr>
                <w:rFonts w:eastAsia="ＭＳ 明朝" w:cs=""/>
                <w:kern w:val="0"/>
                <w:sz w:val="14"/>
                <w:szCs w:val="22"/>
                <w:highlight w:val="yellow"/>
                <w:lang w:val="en-US" w:eastAsia="en-US" w:bidi="ar-SA"/>
              </w:rPr>
              <w:t>help</w:t>
            </w:r>
          </w:p>
        </w:tc>
        <w:tc>
          <w:tcPr>
            <w:tcW w:w="511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4"/>
                <w:szCs w:val="22"/>
                <w:lang w:val="en-US" w:eastAsia="en-US" w:bidi="ar-SA"/>
              </w:rPr>
              <w:t>Print supported commands.</w:t>
            </w:r>
          </w:p>
        </w:tc>
      </w:tr>
      <w:tr>
        <w:trPr>
          <w:cantSplit w:val="true"/>
        </w:trPr>
        <w:tc>
          <w:tcPr>
            <w:tcW w:w="151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4"/>
                <w:szCs w:val="22"/>
                <w:lang w:val="en-US" w:eastAsia="en-US" w:bidi="ar-SA"/>
              </w:rPr>
              <w:t>General</w:t>
            </w:r>
          </w:p>
        </w:tc>
        <w:tc>
          <w:tcPr>
            <w:tcW w:w="3096" w:type="dxa"/>
            <w:tcBorders/>
          </w:tcPr>
          <w:p>
            <w:pPr>
              <w:pStyle w:val="Normal"/>
              <w:widowControl/>
              <w:suppressAutoHyphens w:val="true"/>
              <w:spacing w:before="0" w:after="0"/>
              <w:jc w:val="left"/>
              <w:rPr>
                <w:highlight w:val="yellow"/>
              </w:rPr>
            </w:pPr>
            <w:r>
              <w:rPr>
                <w:rFonts w:eastAsia="ＭＳ 明朝" w:cs=""/>
                <w:kern w:val="0"/>
                <w:sz w:val="14"/>
                <w:szCs w:val="22"/>
                <w:highlight w:val="yellow"/>
                <w:lang w:val="en-US" w:eastAsia="en-US" w:bidi="ar-SA"/>
              </w:rPr>
              <w:t>status</w:t>
            </w:r>
          </w:p>
        </w:tc>
        <w:tc>
          <w:tcPr>
            <w:tcW w:w="5112"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Show transport, SoftSIM/LTE state, endpoint, socket/relay state, wire mode, operation mode, current tracking state, detected BLE context, configured lists, and all three timer states.</w:t>
            </w:r>
          </w:p>
        </w:tc>
      </w:tr>
      <w:tr>
        <w:trPr>
          <w:cantSplit w:val="true"/>
        </w:trPr>
        <w:tc>
          <w:tcPr>
            <w:tcW w:w="151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4"/>
                <w:szCs w:val="22"/>
                <w:lang w:val="en-US" w:eastAsia="en-US" w:bidi="ar-SA"/>
              </w:rPr>
              <w:t>Transport</w:t>
            </w:r>
          </w:p>
        </w:tc>
        <w:tc>
          <w:tcPr>
            <w:tcW w:w="3096" w:type="dxa"/>
            <w:tcBorders/>
          </w:tcPr>
          <w:p>
            <w:pPr>
              <w:pStyle w:val="Normal"/>
              <w:widowControl/>
              <w:suppressAutoHyphens w:val="true"/>
              <w:spacing w:before="0" w:after="0"/>
              <w:jc w:val="left"/>
              <w:rPr>
                <w:highlight w:val="yellow"/>
              </w:rPr>
            </w:pPr>
            <w:r>
              <w:rPr>
                <w:rFonts w:eastAsia="ＭＳ 明朝" w:cs=""/>
                <w:kern w:val="0"/>
                <w:sz w:val="14"/>
                <w:szCs w:val="22"/>
                <w:highlight w:val="yellow"/>
                <w:lang w:val="en-US" w:eastAsia="en-US" w:bidi="ar-SA"/>
              </w:rPr>
              <w:t>transport lte</w:t>
            </w:r>
          </w:p>
        </w:tc>
        <w:tc>
          <w:tcPr>
            <w:tcW w:w="511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4"/>
                <w:szCs w:val="22"/>
                <w:lang w:val="en-US" w:eastAsia="en-US" w:bidi="ar-SA"/>
              </w:rPr>
              <w:t>Select direct modem TCP. Requires provisioned SoftSIM and LTE registration.</w:t>
            </w:r>
          </w:p>
        </w:tc>
      </w:tr>
      <w:tr>
        <w:trPr>
          <w:cantSplit w:val="true"/>
        </w:trPr>
        <w:tc>
          <w:tcPr>
            <w:tcW w:w="151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4"/>
                <w:szCs w:val="22"/>
                <w:lang w:val="en-US" w:eastAsia="en-US" w:bidi="ar-SA"/>
              </w:rPr>
              <w:t>Transport</w:t>
            </w:r>
          </w:p>
        </w:tc>
        <w:tc>
          <w:tcPr>
            <w:tcW w:w="3096" w:type="dxa"/>
            <w:tcBorders/>
          </w:tcPr>
          <w:p>
            <w:pPr>
              <w:pStyle w:val="Normal"/>
              <w:widowControl/>
              <w:suppressAutoHyphens w:val="true"/>
              <w:spacing w:before="0" w:after="0"/>
              <w:jc w:val="left"/>
              <w:rPr>
                <w:highlight w:val="yellow"/>
              </w:rPr>
            </w:pPr>
            <w:r>
              <w:rPr>
                <w:rFonts w:eastAsia="ＭＳ 明朝" w:cs=""/>
                <w:kern w:val="0"/>
                <w:sz w:val="14"/>
                <w:szCs w:val="22"/>
                <w:highlight w:val="yellow"/>
                <w:lang w:val="en-US" w:eastAsia="en-US" w:bidi="ar-SA"/>
              </w:rPr>
              <w:t>transport relay</w:t>
            </w:r>
          </w:p>
        </w:tc>
        <w:tc>
          <w:tcPr>
            <w:tcW w:w="511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4"/>
                <w:szCs w:val="22"/>
                <w:lang w:val="en-US" w:eastAsia="en-US" w:bidi="ar-SA"/>
              </w:rPr>
              <w:t>Select Windows serial/Wi-Fi relay. Direct LTE socket is closed.</w:t>
            </w:r>
          </w:p>
        </w:tc>
      </w:tr>
      <w:tr>
        <w:trPr>
          <w:cantSplit w:val="true"/>
        </w:trPr>
        <w:tc>
          <w:tcPr>
            <w:tcW w:w="151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4"/>
                <w:szCs w:val="22"/>
                <w:lang w:val="en-US" w:eastAsia="en-US" w:bidi="ar-SA"/>
              </w:rPr>
              <w:t>SoftSIM</w:t>
            </w:r>
          </w:p>
        </w:tc>
        <w:tc>
          <w:tcPr>
            <w:tcW w:w="3096" w:type="dxa"/>
            <w:tcBorders/>
          </w:tcPr>
          <w:p>
            <w:pPr>
              <w:pStyle w:val="Normal"/>
              <w:widowControl/>
              <w:suppressAutoHyphens w:val="true"/>
              <w:spacing w:before="0" w:after="0"/>
              <w:jc w:val="left"/>
              <w:rPr>
                <w:highlight w:val="yellow"/>
              </w:rPr>
            </w:pPr>
            <w:r>
              <w:rPr>
                <w:rFonts w:eastAsia="ＭＳ 明朝" w:cs=""/>
                <w:kern w:val="0"/>
                <w:sz w:val="14"/>
                <w:szCs w:val="22"/>
                <w:highlight w:val="yellow"/>
                <w:lang w:val="en-US" w:eastAsia="en-US" w:bidi="ar-SA"/>
              </w:rPr>
              <w:t>softsim status</w:t>
            </w:r>
          </w:p>
        </w:tc>
        <w:tc>
          <w:tcPr>
            <w:tcW w:w="511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4"/>
                <w:szCs w:val="22"/>
                <w:lang w:val="en-US" w:eastAsia="en-US" w:bidi="ar-SA"/>
              </w:rPr>
              <w:t>Show whether a profile is provisioned.</w:t>
            </w:r>
          </w:p>
        </w:tc>
      </w:tr>
      <w:tr>
        <w:trPr>
          <w:cantSplit w:val="true"/>
        </w:trPr>
        <w:tc>
          <w:tcPr>
            <w:tcW w:w="151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4"/>
                <w:szCs w:val="22"/>
                <w:lang w:val="en-US" w:eastAsia="en-US" w:bidi="ar-SA"/>
              </w:rPr>
              <w:t>SoftSIM</w:t>
            </w:r>
          </w:p>
        </w:tc>
        <w:tc>
          <w:tcPr>
            <w:tcW w:w="3096" w:type="dxa"/>
            <w:tcBorders/>
          </w:tcPr>
          <w:p>
            <w:pPr>
              <w:pStyle w:val="Normal"/>
              <w:widowControl/>
              <w:suppressAutoHyphens w:val="true"/>
              <w:spacing w:before="0" w:after="0"/>
              <w:jc w:val="left"/>
              <w:rPr>
                <w:highlight w:val="yellow"/>
              </w:rPr>
            </w:pPr>
            <w:r>
              <w:rPr>
                <w:rFonts w:eastAsia="ＭＳ 明朝" w:cs=""/>
                <w:kern w:val="0"/>
                <w:sz w:val="14"/>
                <w:szCs w:val="22"/>
                <w:highlight w:val="yellow"/>
                <w:lang w:val="en-US" w:eastAsia="en-US" w:bidi="ar-SA"/>
              </w:rPr>
              <w:t>softsim provision</w:t>
            </w:r>
          </w:p>
        </w:tc>
        <w:tc>
          <w:tcPr>
            <w:tcW w:w="511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4"/>
                <w:szCs w:val="22"/>
                <w:lang w:val="en-US" w:eastAsia="en-US" w:bidi="ar-SA"/>
              </w:rPr>
              <w:t>Read and provision a complete SoftSIM HEX profile from serial, then reboot.</w:t>
            </w:r>
          </w:p>
        </w:tc>
      </w:tr>
      <w:tr>
        <w:trPr>
          <w:cantSplit w:val="true"/>
        </w:trPr>
        <w:tc>
          <w:tcPr>
            <w:tcW w:w="151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4"/>
                <w:szCs w:val="22"/>
                <w:lang w:val="en-US" w:eastAsia="en-US" w:bidi="ar-SA"/>
              </w:rPr>
              <w:t>LTE</w:t>
            </w:r>
          </w:p>
        </w:tc>
        <w:tc>
          <w:tcPr>
            <w:tcW w:w="3096" w:type="dxa"/>
            <w:tcBorders/>
          </w:tcPr>
          <w:p>
            <w:pPr>
              <w:pStyle w:val="Normal"/>
              <w:widowControl/>
              <w:suppressAutoHyphens w:val="true"/>
              <w:spacing w:before="0" w:after="0"/>
              <w:jc w:val="left"/>
              <w:rPr>
                <w:highlight w:val="yellow"/>
              </w:rPr>
            </w:pPr>
            <w:r>
              <w:rPr>
                <w:rFonts w:eastAsia="ＭＳ 明朝" w:cs=""/>
                <w:kern w:val="0"/>
                <w:sz w:val="14"/>
                <w:szCs w:val="22"/>
                <w:highlight w:val="yellow"/>
                <w:lang w:val="en-US" w:eastAsia="en-US" w:bidi="ar-SA"/>
              </w:rPr>
              <w:t>lte status</w:t>
            </w:r>
          </w:p>
        </w:tc>
        <w:tc>
          <w:tcPr>
            <w:tcW w:w="511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4"/>
                <w:szCs w:val="22"/>
                <w:lang w:val="en-US" w:eastAsia="en-US" w:bidi="ar-SA"/>
              </w:rPr>
              <w:t>Show modem/LTE state.</w:t>
            </w:r>
          </w:p>
        </w:tc>
      </w:tr>
      <w:tr>
        <w:trPr>
          <w:cantSplit w:val="true"/>
        </w:trPr>
        <w:tc>
          <w:tcPr>
            <w:tcW w:w="151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4"/>
                <w:szCs w:val="22"/>
                <w:lang w:val="en-US" w:eastAsia="en-US" w:bidi="ar-SA"/>
              </w:rPr>
              <w:t>LTE</w:t>
            </w:r>
          </w:p>
        </w:tc>
        <w:tc>
          <w:tcPr>
            <w:tcW w:w="3096" w:type="dxa"/>
            <w:tcBorders/>
          </w:tcPr>
          <w:p>
            <w:pPr>
              <w:pStyle w:val="Normal"/>
              <w:widowControl/>
              <w:suppressAutoHyphens w:val="true"/>
              <w:spacing w:before="0" w:after="0"/>
              <w:jc w:val="left"/>
              <w:rPr>
                <w:highlight w:val="yellow"/>
              </w:rPr>
            </w:pPr>
            <w:r>
              <w:rPr>
                <w:rFonts w:eastAsia="ＭＳ 明朝" w:cs=""/>
                <w:kern w:val="0"/>
                <w:sz w:val="14"/>
                <w:szCs w:val="22"/>
                <w:highlight w:val="yellow"/>
                <w:lang w:val="en-US" w:eastAsia="en-US" w:bidi="ar-SA"/>
              </w:rPr>
              <w:t>lte connect</w:t>
            </w:r>
          </w:p>
        </w:tc>
        <w:tc>
          <w:tcPr>
            <w:tcW w:w="511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4"/>
                <w:szCs w:val="22"/>
                <w:lang w:val="en-US" w:eastAsia="en-US" w:bidi="ar-SA"/>
              </w:rPr>
              <w:t>Prepare modem if needed and start asynchronous LTE registration.</w:t>
            </w:r>
          </w:p>
        </w:tc>
      </w:tr>
      <w:tr>
        <w:trPr>
          <w:cantSplit w:val="true"/>
        </w:trPr>
        <w:tc>
          <w:tcPr>
            <w:tcW w:w="151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4"/>
                <w:szCs w:val="22"/>
                <w:lang w:val="en-US" w:eastAsia="en-US" w:bidi="ar-SA"/>
              </w:rPr>
              <w:t>Connection</w:t>
            </w:r>
          </w:p>
        </w:tc>
        <w:tc>
          <w:tcPr>
            <w:tcW w:w="3096" w:type="dxa"/>
            <w:tcBorders/>
          </w:tcPr>
          <w:p>
            <w:pPr>
              <w:pStyle w:val="Normal"/>
              <w:widowControl/>
              <w:suppressAutoHyphens w:val="true"/>
              <w:spacing w:before="0" w:after="0"/>
              <w:jc w:val="left"/>
              <w:rPr>
                <w:highlight w:val="yellow"/>
              </w:rPr>
            </w:pPr>
            <w:r>
              <w:rPr>
                <w:rFonts w:eastAsia="ＭＳ 明朝" w:cs=""/>
                <w:kern w:val="0"/>
                <w:sz w:val="14"/>
                <w:szCs w:val="22"/>
                <w:highlight w:val="yellow"/>
                <w:lang w:val="en-US" w:eastAsia="en-US" w:bidi="ar-SA"/>
              </w:rPr>
              <w:t>connect [ip] [port]</w:t>
            </w:r>
          </w:p>
        </w:tc>
        <w:tc>
          <w:tcPr>
            <w:tcW w:w="511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4"/>
                <w:szCs w:val="22"/>
                <w:lang w:val="en-US" w:eastAsia="en-US" w:bidi="ar-SA"/>
              </w:rPr>
              <w:t>LTE mode opens a modem TCP socket. Relay mode sends a connection request to the Windows relay.</w:t>
            </w:r>
          </w:p>
        </w:tc>
      </w:tr>
      <w:tr>
        <w:trPr>
          <w:cantSplit w:val="true"/>
        </w:trPr>
        <w:tc>
          <w:tcPr>
            <w:tcW w:w="151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4"/>
                <w:szCs w:val="22"/>
                <w:lang w:val="en-US" w:eastAsia="en-US" w:bidi="ar-SA"/>
              </w:rPr>
              <w:t>Connection</w:t>
            </w:r>
          </w:p>
        </w:tc>
        <w:tc>
          <w:tcPr>
            <w:tcW w:w="3096" w:type="dxa"/>
            <w:tcBorders/>
          </w:tcPr>
          <w:p>
            <w:pPr>
              <w:pStyle w:val="Normal"/>
              <w:widowControl/>
              <w:suppressAutoHyphens w:val="true"/>
              <w:spacing w:before="0" w:after="0"/>
              <w:jc w:val="left"/>
              <w:rPr>
                <w:highlight w:val="yellow"/>
              </w:rPr>
            </w:pPr>
            <w:r>
              <w:rPr>
                <w:rFonts w:eastAsia="ＭＳ 明朝" w:cs=""/>
                <w:kern w:val="0"/>
                <w:sz w:val="14"/>
                <w:szCs w:val="22"/>
                <w:highlight w:val="yellow"/>
                <w:lang w:val="en-US" w:eastAsia="en-US" w:bidi="ar-SA"/>
              </w:rPr>
              <w:t>disconnect</w:t>
            </w:r>
          </w:p>
        </w:tc>
        <w:tc>
          <w:tcPr>
            <w:tcW w:w="511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4"/>
                <w:szCs w:val="22"/>
                <w:lang w:val="en-US" w:eastAsia="en-US" w:bidi="ar-SA"/>
              </w:rPr>
              <w:t>Close the active LTE or relay TCP connection.</w:t>
            </w:r>
          </w:p>
        </w:tc>
      </w:tr>
      <w:tr>
        <w:trPr>
          <w:cantSplit w:val="true"/>
        </w:trPr>
        <w:tc>
          <w:tcPr>
            <w:tcW w:w="151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4"/>
                <w:szCs w:val="22"/>
                <w:lang w:val="en-US" w:eastAsia="en-US" w:bidi="ar-SA"/>
              </w:rPr>
              <w:t>Connection</w:t>
            </w:r>
          </w:p>
        </w:tc>
        <w:tc>
          <w:tcPr>
            <w:tcW w:w="3096" w:type="dxa"/>
            <w:tcBorders/>
          </w:tcPr>
          <w:p>
            <w:pPr>
              <w:pStyle w:val="Normal"/>
              <w:widowControl/>
              <w:suppressAutoHyphens w:val="true"/>
              <w:spacing w:before="0" w:after="0"/>
              <w:jc w:val="left"/>
              <w:rPr>
                <w:highlight w:val="yellow"/>
              </w:rPr>
            </w:pPr>
            <w:r>
              <w:rPr>
                <w:rFonts w:eastAsia="ＭＳ 明朝" w:cs=""/>
                <w:kern w:val="0"/>
                <w:sz w:val="14"/>
                <w:szCs w:val="22"/>
                <w:highlight w:val="yellow"/>
                <w:lang w:val="en-US" w:eastAsia="en-US" w:bidi="ar-SA"/>
              </w:rPr>
              <w:t>recv</w:t>
            </w:r>
          </w:p>
        </w:tc>
        <w:tc>
          <w:tcPr>
            <w:tcW w:w="511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4"/>
                <w:szCs w:val="22"/>
                <w:lang w:val="en-US" w:eastAsia="en-US" w:bidi="ar-SA"/>
              </w:rPr>
              <w:t>Poll for a response in LTE mode. Relay responses return automatically.</w:t>
            </w:r>
          </w:p>
        </w:tc>
      </w:tr>
      <w:tr>
        <w:trPr>
          <w:cantSplit w:val="true"/>
        </w:trPr>
        <w:tc>
          <w:tcPr>
            <w:tcW w:w="151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4"/>
                <w:szCs w:val="22"/>
                <w:lang w:val="en-US" w:eastAsia="en-US" w:bidi="ar-SA"/>
              </w:rPr>
              <w:t>Wire</w:t>
            </w:r>
          </w:p>
        </w:tc>
        <w:tc>
          <w:tcPr>
            <w:tcW w:w="3096" w:type="dxa"/>
            <w:tcBorders/>
          </w:tcPr>
          <w:p>
            <w:pPr>
              <w:pStyle w:val="Normal"/>
              <w:widowControl/>
              <w:suppressAutoHyphens w:val="true"/>
              <w:spacing w:before="0" w:after="0"/>
              <w:jc w:val="left"/>
              <w:rPr>
                <w:highlight w:val="yellow"/>
              </w:rPr>
            </w:pPr>
            <w:r>
              <w:rPr>
                <w:rFonts w:eastAsia="ＭＳ 明朝" w:cs=""/>
                <w:kern w:val="0"/>
                <w:sz w:val="14"/>
                <w:szCs w:val="22"/>
                <w:highlight w:val="yellow"/>
                <w:lang w:val="en-US" w:eastAsia="en-US" w:bidi="ar-SA"/>
              </w:rPr>
              <w:t>mode ascii_hex</w:t>
            </w:r>
          </w:p>
        </w:tc>
        <w:tc>
          <w:tcPr>
            <w:tcW w:w="511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4"/>
                <w:szCs w:val="22"/>
                <w:lang w:val="en-US" w:eastAsia="en-US" w:bidi="ar-SA"/>
              </w:rPr>
              <w:t>Send packet HEX as printable ASCII characters.</w:t>
            </w:r>
          </w:p>
        </w:tc>
      </w:tr>
      <w:tr>
        <w:trPr>
          <w:cantSplit w:val="true"/>
        </w:trPr>
        <w:tc>
          <w:tcPr>
            <w:tcW w:w="1512" w:type="dxa"/>
            <w:tcBorders/>
          </w:tcPr>
          <w:p>
            <w:pPr>
              <w:pStyle w:val="Normal"/>
              <w:widowControl/>
              <w:suppressAutoHyphens w:val="true"/>
              <w:spacing w:before="0" w:after="0"/>
              <w:jc w:val="left"/>
              <w:rPr>
                <w:sz w:val="14"/>
                <w:szCs w:val="14"/>
              </w:rPr>
            </w:pPr>
            <w:r>
              <w:rPr>
                <w:rFonts w:eastAsia="ＭＳ 明朝" w:cs=""/>
                <w:b/>
                <w:kern w:val="0"/>
                <w:sz w:val="14"/>
                <w:szCs w:val="14"/>
                <w:lang w:val="en-US" w:eastAsia="en-US" w:bidi="ar-SA"/>
              </w:rPr>
              <w:t>Wire</w:t>
            </w:r>
          </w:p>
        </w:tc>
        <w:tc>
          <w:tcPr>
            <w:tcW w:w="3096" w:type="dxa"/>
            <w:tcBorders/>
          </w:tcPr>
          <w:p>
            <w:pPr>
              <w:pStyle w:val="Normal"/>
              <w:widowControl/>
              <w:suppressAutoHyphens w:val="true"/>
              <w:spacing w:before="0" w:after="0"/>
              <w:jc w:val="left"/>
              <w:rPr>
                <w:sz w:val="14"/>
                <w:szCs w:val="14"/>
                <w:highlight w:val="yellow"/>
              </w:rPr>
            </w:pPr>
            <w:r>
              <w:rPr>
                <w:rFonts w:eastAsia="ＭＳ 明朝" w:cs=""/>
                <w:kern w:val="0"/>
                <w:sz w:val="14"/>
                <w:szCs w:val="14"/>
                <w:highlight w:val="yellow"/>
                <w:lang w:val="en-US" w:eastAsia="en-US" w:bidi="ar-SA"/>
              </w:rPr>
              <w:t>mode binary</w:t>
            </w:r>
          </w:p>
        </w:tc>
        <w:tc>
          <w:tcPr>
            <w:tcW w:w="5112" w:type="dxa"/>
            <w:tcBorders/>
          </w:tcPr>
          <w:p>
            <w:pPr>
              <w:pStyle w:val="Normal"/>
              <w:widowControl/>
              <w:suppressAutoHyphens w:val="true"/>
              <w:spacing w:before="0" w:after="0"/>
              <w:jc w:val="left"/>
              <w:rPr>
                <w:sz w:val="14"/>
                <w:szCs w:val="14"/>
              </w:rPr>
            </w:pPr>
            <w:r>
              <w:rPr>
                <w:rFonts w:eastAsia="ＭＳ 明朝" w:cs=""/>
                <w:kern w:val="0"/>
                <w:sz w:val="14"/>
                <w:szCs w:val="14"/>
                <w:lang w:val="en-US" w:eastAsia="en-US" w:bidi="ar-SA"/>
              </w:rPr>
              <w:t>Convert packet HEX to raw bytes before TCP transmission.</w:t>
            </w:r>
          </w:p>
        </w:tc>
      </w:tr>
      <w:tr>
        <w:trPr>
          <w:cantSplit w:val="true"/>
        </w:trPr>
        <w:tc>
          <w:tcPr>
            <w:tcW w:w="1512" w:type="dxa"/>
            <w:tcBorders/>
          </w:tcPr>
          <w:p>
            <w:pPr>
              <w:pStyle w:val="Normal"/>
              <w:widowControl/>
              <w:suppressAutoHyphens w:val="true"/>
              <w:spacing w:before="0" w:after="0"/>
              <w:jc w:val="left"/>
              <w:rPr>
                <w:sz w:val="14"/>
                <w:szCs w:val="14"/>
              </w:rPr>
            </w:pPr>
            <w:r>
              <w:rPr>
                <w:rFonts w:eastAsia="ＭＳ 明朝" w:cs=""/>
                <w:b/>
                <w:kern w:val="0"/>
                <w:sz w:val="14"/>
                <w:szCs w:val="14"/>
                <w:lang w:val="en-US" w:eastAsia="en-US" w:bidi="ar-SA"/>
              </w:rPr>
              <w:t>Samples</w:t>
            </w:r>
          </w:p>
        </w:tc>
        <w:tc>
          <w:tcPr>
            <w:tcW w:w="3096" w:type="dxa"/>
            <w:tcBorders/>
          </w:tcPr>
          <w:p>
            <w:pPr>
              <w:pStyle w:val="Normal"/>
              <w:widowControl/>
              <w:suppressAutoHyphens w:val="true"/>
              <w:spacing w:before="0" w:after="0"/>
              <w:jc w:val="left"/>
              <w:rPr>
                <w:sz w:val="14"/>
                <w:szCs w:val="14"/>
                <w:highlight w:val="yellow"/>
              </w:rPr>
            </w:pPr>
            <w:r>
              <w:rPr>
                <w:rFonts w:eastAsia="ＭＳ 明朝" w:cs=""/>
                <w:kern w:val="0"/>
                <w:sz w:val="14"/>
                <w:szCs w:val="14"/>
                <w:highlight w:val="yellow"/>
                <w:lang w:val="en-US" w:eastAsia="en-US" w:bidi="ar-SA"/>
              </w:rPr>
              <w:t>send sample_hb_beacon</w:t>
            </w:r>
          </w:p>
        </w:tc>
        <w:tc>
          <w:tcPr>
            <w:tcW w:w="5112" w:type="dxa"/>
            <w:tcBorders/>
          </w:tcPr>
          <w:p>
            <w:pPr>
              <w:pStyle w:val="Normal"/>
              <w:widowControl/>
              <w:suppressAutoHyphens w:val="true"/>
              <w:spacing w:before="0" w:after="0"/>
              <w:jc w:val="left"/>
              <w:rPr>
                <w:sz w:val="14"/>
                <w:szCs w:val="14"/>
              </w:rPr>
            </w:pPr>
            <w:r>
              <w:rPr>
                <w:rFonts w:eastAsia="ＭＳ 明朝" w:cs=""/>
                <w:kern w:val="0"/>
                <w:sz w:val="14"/>
                <w:szCs w:val="14"/>
                <w:lang w:val="en-US" w:eastAsia="en-US" w:bidi="ar-SA"/>
              </w:rPr>
              <w:t>Send exact beacon heartbeat sample.</w:t>
            </w:r>
          </w:p>
        </w:tc>
      </w:tr>
      <w:tr>
        <w:trPr>
          <w:cantSplit w:val="true"/>
        </w:trPr>
        <w:tc>
          <w:tcPr>
            <w:tcW w:w="1512" w:type="dxa"/>
            <w:tcBorders/>
          </w:tcPr>
          <w:p>
            <w:pPr>
              <w:pStyle w:val="Normal"/>
              <w:widowControl/>
              <w:suppressAutoHyphens w:val="true"/>
              <w:spacing w:before="0" w:after="0"/>
              <w:jc w:val="left"/>
              <w:rPr>
                <w:sz w:val="14"/>
                <w:szCs w:val="14"/>
              </w:rPr>
            </w:pPr>
            <w:r>
              <w:rPr>
                <w:rFonts w:eastAsia="ＭＳ 明朝" w:cs=""/>
                <w:b/>
                <w:kern w:val="0"/>
                <w:sz w:val="14"/>
                <w:szCs w:val="14"/>
                <w:lang w:val="en-US" w:eastAsia="en-US" w:bidi="ar-SA"/>
              </w:rPr>
              <w:t>Samples</w:t>
            </w:r>
          </w:p>
        </w:tc>
        <w:tc>
          <w:tcPr>
            <w:tcW w:w="3096" w:type="dxa"/>
            <w:tcBorders/>
          </w:tcPr>
          <w:p>
            <w:pPr>
              <w:pStyle w:val="Normal"/>
              <w:widowControl/>
              <w:suppressAutoHyphens w:val="true"/>
              <w:spacing w:before="0" w:after="0"/>
              <w:jc w:val="left"/>
              <w:rPr>
                <w:sz w:val="14"/>
                <w:szCs w:val="14"/>
                <w:highlight w:val="yellow"/>
              </w:rPr>
            </w:pPr>
            <w:r>
              <w:rPr>
                <w:rFonts w:eastAsia="ＭＳ 明朝" w:cs=""/>
                <w:kern w:val="0"/>
                <w:sz w:val="14"/>
                <w:szCs w:val="14"/>
                <w:highlight w:val="yellow"/>
                <w:lang w:val="en-US" w:eastAsia="en-US" w:bidi="ar-SA"/>
              </w:rPr>
              <w:t>send sample_hb_gps</w:t>
            </w:r>
          </w:p>
        </w:tc>
        <w:tc>
          <w:tcPr>
            <w:tcW w:w="5112" w:type="dxa"/>
            <w:tcBorders/>
          </w:tcPr>
          <w:p>
            <w:pPr>
              <w:pStyle w:val="Normal"/>
              <w:widowControl/>
              <w:suppressAutoHyphens w:val="true"/>
              <w:spacing w:before="0" w:after="0"/>
              <w:jc w:val="left"/>
              <w:rPr>
                <w:sz w:val="14"/>
                <w:szCs w:val="14"/>
              </w:rPr>
            </w:pPr>
            <w:r>
              <w:rPr>
                <w:rFonts w:eastAsia="ＭＳ 明朝" w:cs=""/>
                <w:kern w:val="0"/>
                <w:sz w:val="14"/>
                <w:szCs w:val="14"/>
                <w:lang w:val="en-US" w:eastAsia="en-US" w:bidi="ar-SA"/>
              </w:rPr>
              <w:t>Send exact GPS/LTE heartbeat sample.</w:t>
            </w:r>
          </w:p>
        </w:tc>
      </w:tr>
      <w:tr>
        <w:trPr>
          <w:cantSplit w:val="true"/>
        </w:trPr>
        <w:tc>
          <w:tcPr>
            <w:tcW w:w="1512" w:type="dxa"/>
            <w:tcBorders/>
          </w:tcPr>
          <w:p>
            <w:pPr>
              <w:pStyle w:val="Normal"/>
              <w:widowControl/>
              <w:suppressAutoHyphens w:val="true"/>
              <w:spacing w:before="0" w:after="0"/>
              <w:jc w:val="left"/>
              <w:rPr>
                <w:sz w:val="14"/>
                <w:szCs w:val="14"/>
              </w:rPr>
            </w:pPr>
            <w:r>
              <w:rPr>
                <w:rFonts w:eastAsia="ＭＳ 明朝" w:cs=""/>
                <w:b/>
                <w:kern w:val="0"/>
                <w:sz w:val="14"/>
                <w:szCs w:val="14"/>
                <w:lang w:val="en-US" w:eastAsia="en-US" w:bidi="ar-SA"/>
              </w:rPr>
              <w:t>Samples</w:t>
            </w:r>
          </w:p>
        </w:tc>
        <w:tc>
          <w:tcPr>
            <w:tcW w:w="3096" w:type="dxa"/>
            <w:tcBorders/>
          </w:tcPr>
          <w:p>
            <w:pPr>
              <w:pStyle w:val="Normal"/>
              <w:widowControl/>
              <w:suppressAutoHyphens w:val="true"/>
              <w:spacing w:before="0" w:after="0"/>
              <w:jc w:val="left"/>
              <w:rPr>
                <w:sz w:val="14"/>
                <w:szCs w:val="14"/>
                <w:highlight w:val="yellow"/>
              </w:rPr>
            </w:pPr>
            <w:r>
              <w:rPr>
                <w:rFonts w:eastAsia="ＭＳ 明朝" w:cs=""/>
                <w:kern w:val="0"/>
                <w:sz w:val="14"/>
                <w:szCs w:val="14"/>
                <w:highlight w:val="yellow"/>
                <w:lang w:val="en-US" w:eastAsia="en-US" w:bidi="ar-SA"/>
              </w:rPr>
              <w:t>send sample_location</w:t>
            </w:r>
          </w:p>
        </w:tc>
        <w:tc>
          <w:tcPr>
            <w:tcW w:w="5112" w:type="dxa"/>
            <w:tcBorders/>
          </w:tcPr>
          <w:p>
            <w:pPr>
              <w:pStyle w:val="Normal"/>
              <w:widowControl/>
              <w:suppressAutoHyphens w:val="true"/>
              <w:spacing w:before="0" w:after="0"/>
              <w:jc w:val="left"/>
              <w:rPr>
                <w:sz w:val="14"/>
                <w:szCs w:val="14"/>
              </w:rPr>
            </w:pPr>
            <w:r>
              <w:rPr>
                <w:rFonts w:eastAsia="ＭＳ 明朝" w:cs=""/>
                <w:kern w:val="0"/>
                <w:sz w:val="14"/>
                <w:szCs w:val="14"/>
                <w:lang w:val="en-US" w:eastAsia="en-US" w:bidi="ar-SA"/>
              </w:rPr>
              <w:t>Send exact LTE location sample.</w:t>
            </w:r>
          </w:p>
        </w:tc>
      </w:tr>
      <w:tr>
        <w:trPr>
          <w:cantSplit w:val="true"/>
        </w:trPr>
        <w:tc>
          <w:tcPr>
            <w:tcW w:w="1512" w:type="dxa"/>
            <w:tcBorders/>
          </w:tcPr>
          <w:p>
            <w:pPr>
              <w:pStyle w:val="Normal"/>
              <w:widowControl/>
              <w:suppressAutoHyphens w:val="true"/>
              <w:spacing w:before="0" w:after="0"/>
              <w:jc w:val="left"/>
              <w:rPr>
                <w:sz w:val="14"/>
                <w:szCs w:val="14"/>
              </w:rPr>
            </w:pPr>
            <w:r>
              <w:rPr>
                <w:rFonts w:eastAsia="ＭＳ 明朝" w:cs=""/>
                <w:b/>
                <w:kern w:val="0"/>
                <w:sz w:val="14"/>
                <w:szCs w:val="14"/>
                <w:lang w:val="en-US" w:eastAsia="en-US" w:bidi="ar-SA"/>
              </w:rPr>
              <w:t>Dynamic</w:t>
            </w:r>
          </w:p>
        </w:tc>
        <w:tc>
          <w:tcPr>
            <w:tcW w:w="3096" w:type="dxa"/>
            <w:tcBorders/>
          </w:tcPr>
          <w:p>
            <w:pPr>
              <w:pStyle w:val="Normal"/>
              <w:widowControl/>
              <w:suppressAutoHyphens w:val="true"/>
              <w:spacing w:before="0" w:after="0"/>
              <w:jc w:val="left"/>
              <w:rPr>
                <w:sz w:val="14"/>
                <w:szCs w:val="14"/>
                <w:highlight w:val="yellow"/>
              </w:rPr>
            </w:pPr>
            <w:r>
              <w:rPr>
                <w:rFonts w:eastAsia="ＭＳ 明朝" w:cs=""/>
                <w:kern w:val="0"/>
                <w:sz w:val="14"/>
                <w:szCs w:val="14"/>
                <w:highlight w:val="yellow"/>
                <w:lang w:val="en-US" w:eastAsia="en-US" w:bidi="ar-SA"/>
              </w:rPr>
              <w:t>send hb</w:t>
            </w:r>
          </w:p>
        </w:tc>
        <w:tc>
          <w:tcPr>
            <w:tcW w:w="5112" w:type="dxa"/>
            <w:tcBorders/>
          </w:tcPr>
          <w:p>
            <w:pPr>
              <w:pStyle w:val="Normal"/>
              <w:widowControl/>
              <w:suppressAutoHyphens w:val="true"/>
              <w:spacing w:before="0" w:after="0"/>
              <w:jc w:val="left"/>
              <w:rPr>
                <w:sz w:val="14"/>
                <w:szCs w:val="14"/>
              </w:rPr>
            </w:pPr>
            <w:r>
              <w:rPr>
                <w:rFonts w:eastAsia="ＭＳ 明朝" w:cs=""/>
                <w:kern w:val="0"/>
                <w:sz w:val="14"/>
                <w:szCs w:val="14"/>
                <w:lang w:val="en-US" w:eastAsia="en-US" w:bidi="ar-SA"/>
              </w:rPr>
              <w:t>Build heartbeat from current state and send it.</w:t>
            </w:r>
          </w:p>
        </w:tc>
      </w:tr>
      <w:tr>
        <w:trPr>
          <w:cantSplit w:val="true"/>
        </w:trPr>
        <w:tc>
          <w:tcPr>
            <w:tcW w:w="1512" w:type="dxa"/>
            <w:tcBorders/>
          </w:tcPr>
          <w:p>
            <w:pPr>
              <w:pStyle w:val="Normal"/>
              <w:widowControl/>
              <w:suppressAutoHyphens w:val="true"/>
              <w:spacing w:before="0" w:after="0"/>
              <w:jc w:val="left"/>
              <w:rPr>
                <w:sz w:val="14"/>
                <w:szCs w:val="14"/>
              </w:rPr>
            </w:pPr>
            <w:r>
              <w:rPr>
                <w:rFonts w:eastAsia="ＭＳ 明朝" w:cs=""/>
                <w:b/>
                <w:kern w:val="0"/>
                <w:sz w:val="14"/>
                <w:szCs w:val="14"/>
                <w:lang w:val="en-US" w:eastAsia="en-US" w:bidi="ar-SA"/>
              </w:rPr>
              <w:t>Dynamic</w:t>
            </w:r>
          </w:p>
        </w:tc>
        <w:tc>
          <w:tcPr>
            <w:tcW w:w="3096" w:type="dxa"/>
            <w:tcBorders/>
          </w:tcPr>
          <w:p>
            <w:pPr>
              <w:pStyle w:val="Normal"/>
              <w:widowControl/>
              <w:suppressAutoHyphens w:val="true"/>
              <w:spacing w:before="0" w:after="0"/>
              <w:jc w:val="left"/>
              <w:rPr>
                <w:sz w:val="14"/>
                <w:szCs w:val="14"/>
                <w:highlight w:val="yellow"/>
              </w:rPr>
            </w:pPr>
            <w:r>
              <w:rPr>
                <w:rFonts w:eastAsia="ＭＳ 明朝" w:cs=""/>
                <w:kern w:val="0"/>
                <w:sz w:val="14"/>
                <w:szCs w:val="14"/>
                <w:highlight w:val="yellow"/>
                <w:lang w:val="en-US" w:eastAsia="en-US" w:bidi="ar-SA"/>
              </w:rPr>
              <w:t>send loc</w:t>
            </w:r>
          </w:p>
        </w:tc>
        <w:tc>
          <w:tcPr>
            <w:tcW w:w="5112" w:type="dxa"/>
            <w:tcBorders/>
          </w:tcPr>
          <w:p>
            <w:pPr>
              <w:pStyle w:val="Normal"/>
              <w:widowControl/>
              <w:suppressAutoHyphens w:val="true"/>
              <w:spacing w:before="0" w:after="0"/>
              <w:jc w:val="left"/>
              <w:rPr>
                <w:sz w:val="14"/>
                <w:szCs w:val="14"/>
              </w:rPr>
            </w:pPr>
            <w:r>
              <w:rPr>
                <w:rFonts w:eastAsia="ＭＳ 明朝" w:cs=""/>
                <w:kern w:val="0"/>
                <w:sz w:val="14"/>
                <w:szCs w:val="14"/>
                <w:lang w:val="en-US" w:eastAsia="en-US" w:bidi="ar-SA"/>
              </w:rPr>
              <w:t>Build location packet from current state and send it.</w:t>
            </w:r>
          </w:p>
        </w:tc>
      </w:tr>
      <w:tr>
        <w:trPr>
          <w:cantSplit w:val="true"/>
        </w:trPr>
        <w:tc>
          <w:tcPr>
            <w:tcW w:w="1512" w:type="dxa"/>
            <w:tcBorders/>
          </w:tcPr>
          <w:p>
            <w:pPr>
              <w:pStyle w:val="Normal"/>
              <w:widowControl/>
              <w:suppressAutoHyphens w:val="true"/>
              <w:spacing w:before="0" w:after="0"/>
              <w:jc w:val="left"/>
              <w:rPr>
                <w:sz w:val="14"/>
                <w:szCs w:val="14"/>
              </w:rPr>
            </w:pPr>
            <w:r>
              <w:rPr>
                <w:rFonts w:eastAsia="ＭＳ 明朝" w:cs=""/>
                <w:b/>
                <w:kern w:val="0"/>
                <w:sz w:val="14"/>
                <w:szCs w:val="14"/>
                <w:lang w:val="en-US" w:eastAsia="en-US" w:bidi="ar-SA"/>
              </w:rPr>
              <w:t>Raw</w:t>
            </w:r>
          </w:p>
        </w:tc>
        <w:tc>
          <w:tcPr>
            <w:tcW w:w="3096" w:type="dxa"/>
            <w:tcBorders/>
          </w:tcPr>
          <w:p>
            <w:pPr>
              <w:pStyle w:val="Normal"/>
              <w:widowControl/>
              <w:suppressAutoHyphens w:val="true"/>
              <w:spacing w:before="0" w:after="0"/>
              <w:jc w:val="left"/>
              <w:rPr>
                <w:sz w:val="14"/>
                <w:szCs w:val="14"/>
                <w:highlight w:val="yellow"/>
              </w:rPr>
            </w:pPr>
            <w:r>
              <w:rPr>
                <w:rFonts w:eastAsia="ＭＳ 明朝" w:cs=""/>
                <w:kern w:val="0"/>
                <w:sz w:val="14"/>
                <w:szCs w:val="14"/>
                <w:highlight w:val="yellow"/>
                <w:lang w:val="en-US" w:eastAsia="en-US" w:bidi="ar-SA"/>
              </w:rPr>
              <w:t>send raw &lt;HEX&gt;</w:t>
            </w:r>
          </w:p>
        </w:tc>
        <w:tc>
          <w:tcPr>
            <w:tcW w:w="5112" w:type="dxa"/>
            <w:tcBorders/>
          </w:tcPr>
          <w:p>
            <w:pPr>
              <w:pStyle w:val="Normal"/>
              <w:widowControl/>
              <w:suppressAutoHyphens w:val="true"/>
              <w:spacing w:before="0" w:after="0"/>
              <w:jc w:val="left"/>
              <w:rPr>
                <w:sz w:val="14"/>
                <w:szCs w:val="14"/>
              </w:rPr>
            </w:pPr>
            <w:r>
              <w:rPr>
                <w:rFonts w:eastAsia="ＭＳ 明朝" w:cs=""/>
                <w:kern w:val="0"/>
                <w:sz w:val="14"/>
                <w:szCs w:val="14"/>
                <w:lang w:val="en-US" w:eastAsia="en-US" w:bidi="ar-SA"/>
              </w:rPr>
              <w:t>Send arbitrary HEX without reflashing.</w:t>
            </w:r>
          </w:p>
        </w:tc>
      </w:tr>
      <w:tr>
        <w:trPr>
          <w:cantSplit w:val="true"/>
        </w:trPr>
        <w:tc>
          <w:tcPr>
            <w:tcW w:w="1512" w:type="dxa"/>
            <w:tcBorders/>
            <w:tcMar>
              <w:top w:w="0" w:type="dxa"/>
              <w:left w:w="108" w:type="dxa"/>
              <w:bottom w:w="0" w:type="dxa"/>
              <w:right w:w="108" w:type="dxa"/>
            </w:tcMar>
          </w:tcPr>
          <w:p>
            <w:pPr>
              <w:pStyle w:val="Normal"/>
              <w:widowControl/>
              <w:suppressAutoHyphens w:val="true"/>
              <w:spacing w:before="0" w:after="80"/>
              <w:jc w:val="left"/>
              <w:rPr>
                <w:sz w:val="14"/>
                <w:szCs w:val="14"/>
                <w:highlight w:val="yellow"/>
              </w:rPr>
            </w:pPr>
            <w:r>
              <w:rPr>
                <w:rFonts w:eastAsia="ＭＳ 明朝" w:cs=""/>
                <w:kern w:val="0"/>
                <w:sz w:val="14"/>
                <w:szCs w:val="14"/>
                <w:highlight w:val="yellow"/>
                <w:lang w:val="en-US" w:eastAsia="en-US" w:bidi="ar-SA"/>
              </w:rPr>
              <w:t>Config</w:t>
            </w:r>
          </w:p>
        </w:tc>
        <w:tc>
          <w:tcPr>
            <w:tcW w:w="3096" w:type="dxa"/>
            <w:tcBorders/>
            <w:tcMar>
              <w:top w:w="0" w:type="dxa"/>
              <w:left w:w="108" w:type="dxa"/>
              <w:bottom w:w="0" w:type="dxa"/>
              <w:right w:w="108" w:type="dxa"/>
            </w:tcMar>
          </w:tcPr>
          <w:p>
            <w:pPr>
              <w:pStyle w:val="Normal"/>
              <w:widowControl/>
              <w:suppressAutoHyphens w:val="true"/>
              <w:spacing w:before="0" w:after="80"/>
              <w:jc w:val="left"/>
              <w:rPr>
                <w:sz w:val="14"/>
                <w:szCs w:val="14"/>
              </w:rPr>
            </w:pPr>
            <w:r>
              <w:rPr>
                <w:rFonts w:eastAsia="ＭＳ 明朝" w:cs=""/>
                <w:kern w:val="0"/>
                <w:sz w:val="14"/>
                <w:szCs w:val="14"/>
                <w:lang w:val="en-US" w:eastAsia="en-US" w:bidi="ar-SA"/>
              </w:rPr>
              <w:t>config show</w:t>
            </w:r>
          </w:p>
        </w:tc>
        <w:tc>
          <w:tcPr>
            <w:tcW w:w="5112" w:type="dxa"/>
            <w:tcBorders/>
            <w:tcMar>
              <w:top w:w="0" w:type="dxa"/>
              <w:left w:w="108" w:type="dxa"/>
              <w:bottom w:w="0" w:type="dxa"/>
              <w:right w:w="108" w:type="dxa"/>
            </w:tcMar>
          </w:tcPr>
          <w:p>
            <w:pPr>
              <w:pStyle w:val="Normal"/>
              <w:widowControl/>
              <w:suppressAutoHyphens w:val="true"/>
              <w:spacing w:before="0" w:after="80"/>
              <w:jc w:val="left"/>
              <w:rPr>
                <w:sz w:val="14"/>
                <w:szCs w:val="14"/>
              </w:rPr>
            </w:pPr>
            <w:r>
              <w:rPr>
                <w:rFonts w:eastAsia="ＭＳ 明朝" w:cs=""/>
                <w:kern w:val="0"/>
                <w:sz w:val="14"/>
                <w:szCs w:val="14"/>
                <w:lang w:val="en-US" w:eastAsia="en-US" w:bidi="ar-SA"/>
              </w:rPr>
              <w:t>Show persistent settings, ranges, and defaults.</w:t>
            </w:r>
          </w:p>
        </w:tc>
      </w:tr>
      <w:tr>
        <w:trPr>
          <w:cantSplit w:val="true"/>
        </w:trPr>
        <w:tc>
          <w:tcPr>
            <w:tcW w:w="1512" w:type="dxa"/>
            <w:tcBorders/>
            <w:tcMar>
              <w:top w:w="0" w:type="dxa"/>
              <w:left w:w="108" w:type="dxa"/>
              <w:bottom w:w="0" w:type="dxa"/>
              <w:right w:w="108" w:type="dxa"/>
            </w:tcMar>
          </w:tcPr>
          <w:p>
            <w:pPr>
              <w:pStyle w:val="Normal"/>
              <w:widowControl/>
              <w:suppressAutoHyphens w:val="true"/>
              <w:spacing w:before="0" w:after="80"/>
              <w:jc w:val="left"/>
              <w:rPr>
                <w:sz w:val="14"/>
                <w:szCs w:val="14"/>
                <w:highlight w:val="yellow"/>
              </w:rPr>
            </w:pPr>
            <w:r>
              <w:rPr>
                <w:rFonts w:eastAsia="ＭＳ 明朝" w:cs=""/>
                <w:kern w:val="0"/>
                <w:sz w:val="14"/>
                <w:szCs w:val="14"/>
                <w:highlight w:val="yellow"/>
                <w:lang w:val="en-US" w:eastAsia="en-US" w:bidi="ar-SA"/>
              </w:rPr>
              <w:t>Config</w:t>
            </w:r>
          </w:p>
        </w:tc>
        <w:tc>
          <w:tcPr>
            <w:tcW w:w="3096" w:type="dxa"/>
            <w:tcBorders/>
            <w:tcMar>
              <w:top w:w="0" w:type="dxa"/>
              <w:left w:w="108" w:type="dxa"/>
              <w:bottom w:w="0" w:type="dxa"/>
              <w:right w:w="108" w:type="dxa"/>
            </w:tcMar>
          </w:tcPr>
          <w:p>
            <w:pPr>
              <w:pStyle w:val="Normal"/>
              <w:widowControl/>
              <w:suppressAutoHyphens w:val="true"/>
              <w:spacing w:before="0" w:after="80"/>
              <w:jc w:val="left"/>
              <w:rPr>
                <w:sz w:val="14"/>
                <w:szCs w:val="14"/>
              </w:rPr>
            </w:pPr>
            <w:r>
              <w:rPr>
                <w:rFonts w:eastAsia="ＭＳ 明朝" w:cs=""/>
                <w:kern w:val="0"/>
                <w:sz w:val="14"/>
                <w:szCs w:val="14"/>
                <w:lang w:val="en-US" w:eastAsia="en-US" w:bidi="ar-SA"/>
              </w:rPr>
              <w:t>config generate &lt;setting_name&gt; &lt;value&gt;</w:t>
            </w:r>
          </w:p>
        </w:tc>
        <w:tc>
          <w:tcPr>
            <w:tcW w:w="5112" w:type="dxa"/>
            <w:tcBorders/>
            <w:tcMar>
              <w:top w:w="0" w:type="dxa"/>
              <w:left w:w="108" w:type="dxa"/>
              <w:bottom w:w="0" w:type="dxa"/>
              <w:right w:w="108" w:type="dxa"/>
            </w:tcMar>
            <w:vAlign w:val="center"/>
          </w:tcPr>
          <w:p>
            <w:pPr>
              <w:pStyle w:val="Normal"/>
              <w:widowControl/>
              <w:suppressAutoHyphens w:val="true"/>
              <w:spacing w:before="0" w:after="80"/>
              <w:jc w:val="left"/>
              <w:rPr>
                <w:sz w:val="14"/>
                <w:szCs w:val="14"/>
              </w:rPr>
            </w:pPr>
            <w:r>
              <w:rPr>
                <w:rFonts w:eastAsia="ＭＳ 明朝" w:cs=""/>
                <w:b w:val="false"/>
                <w:kern w:val="0"/>
                <w:sz w:val="14"/>
                <w:szCs w:val="14"/>
                <w:lang w:val="en-US" w:eastAsia="en-US" w:bidi="ar-SA"/>
              </w:rPr>
              <w:t>Generate and print a complete Version 8 command-0x02 full-replacement packet using the active configuration plus the requested local override; do not apply it.</w:t>
            </w:r>
          </w:p>
        </w:tc>
      </w:tr>
      <w:tr>
        <w:trPr>
          <w:cantSplit w:val="true"/>
        </w:trPr>
        <w:tc>
          <w:tcPr>
            <w:tcW w:w="1512" w:type="dxa"/>
            <w:tcBorders/>
            <w:tcMar>
              <w:top w:w="0" w:type="dxa"/>
              <w:left w:w="108" w:type="dxa"/>
              <w:bottom w:w="0" w:type="dxa"/>
              <w:right w:w="108" w:type="dxa"/>
            </w:tcMar>
          </w:tcPr>
          <w:p>
            <w:pPr>
              <w:pStyle w:val="Normal"/>
              <w:widowControl/>
              <w:suppressAutoHyphens w:val="true"/>
              <w:spacing w:before="0" w:after="80"/>
              <w:jc w:val="left"/>
              <w:rPr>
                <w:sz w:val="14"/>
                <w:szCs w:val="14"/>
                <w:highlight w:val="yellow"/>
              </w:rPr>
            </w:pPr>
            <w:r>
              <w:rPr>
                <w:rFonts w:eastAsia="ＭＳ 明朝" w:cs=""/>
                <w:kern w:val="0"/>
                <w:sz w:val="14"/>
                <w:szCs w:val="14"/>
                <w:highlight w:val="yellow"/>
                <w:lang w:val="en-US" w:eastAsia="en-US" w:bidi="ar-SA"/>
              </w:rPr>
              <w:t>Config</w:t>
            </w:r>
          </w:p>
        </w:tc>
        <w:tc>
          <w:tcPr>
            <w:tcW w:w="3096" w:type="dxa"/>
            <w:tcBorders/>
            <w:tcMar>
              <w:top w:w="0" w:type="dxa"/>
              <w:left w:w="108" w:type="dxa"/>
              <w:bottom w:w="0" w:type="dxa"/>
              <w:right w:w="108" w:type="dxa"/>
            </w:tcMar>
          </w:tcPr>
          <w:p>
            <w:pPr>
              <w:pStyle w:val="Normal"/>
              <w:widowControl/>
              <w:suppressAutoHyphens w:val="true"/>
              <w:spacing w:before="0" w:after="80"/>
              <w:jc w:val="left"/>
              <w:rPr>
                <w:sz w:val="14"/>
                <w:szCs w:val="14"/>
              </w:rPr>
            </w:pPr>
            <w:r>
              <w:rPr>
                <w:rFonts w:eastAsia="ＭＳ 明朝" w:cs=""/>
                <w:kern w:val="0"/>
                <w:sz w:val="14"/>
                <w:szCs w:val="14"/>
                <w:lang w:val="en-US" w:eastAsia="en-US" w:bidi="ar-SA"/>
              </w:rPr>
              <w:t>config apply &lt;complete_packet_hex&gt;</w:t>
            </w:r>
          </w:p>
        </w:tc>
        <w:tc>
          <w:tcPr>
            <w:tcW w:w="5112" w:type="dxa"/>
            <w:tcBorders/>
            <w:tcMar>
              <w:top w:w="0" w:type="dxa"/>
              <w:left w:w="108" w:type="dxa"/>
              <w:bottom w:w="0" w:type="dxa"/>
              <w:right w:w="108" w:type="dxa"/>
            </w:tcMar>
            <w:vAlign w:val="center"/>
          </w:tcPr>
          <w:p>
            <w:pPr>
              <w:pStyle w:val="Normal"/>
              <w:widowControl/>
              <w:suppressAutoHyphens w:val="true"/>
              <w:spacing w:before="0" w:after="80"/>
              <w:jc w:val="left"/>
              <w:rPr>
                <w:sz w:val="14"/>
                <w:szCs w:val="14"/>
              </w:rPr>
            </w:pPr>
            <w:r>
              <w:rPr>
                <w:rFonts w:eastAsia="ＭＳ 明朝" w:cs=""/>
                <w:b w:val="false"/>
                <w:kern w:val="0"/>
                <w:sz w:val="14"/>
                <w:szCs w:val="14"/>
                <w:lang w:val="en-US" w:eastAsia="en-US" w:bidi="ar-SA"/>
              </w:rPr>
              <w:t>Validate, atomically apply, persist, reschedule affected timers, and immediately request state reevaluation for a complete command-0x02 packet.</w:t>
            </w:r>
          </w:p>
        </w:tc>
      </w:tr>
      <w:tr>
        <w:trPr>
          <w:cantSplit w:val="true"/>
        </w:trPr>
        <w:tc>
          <w:tcPr>
            <w:tcW w:w="1512" w:type="dxa"/>
            <w:tcBorders/>
            <w:tcMar>
              <w:top w:w="0" w:type="dxa"/>
              <w:left w:w="108" w:type="dxa"/>
              <w:bottom w:w="0" w:type="dxa"/>
              <w:right w:w="108" w:type="dxa"/>
            </w:tcMar>
          </w:tcPr>
          <w:p>
            <w:pPr>
              <w:pStyle w:val="Normal"/>
              <w:widowControl/>
              <w:suppressAutoHyphens w:val="true"/>
              <w:spacing w:before="0" w:after="80"/>
              <w:jc w:val="left"/>
              <w:rPr>
                <w:sz w:val="14"/>
                <w:szCs w:val="14"/>
                <w:highlight w:val="yellow"/>
              </w:rPr>
            </w:pPr>
            <w:r>
              <w:rPr>
                <w:rFonts w:eastAsia="ＭＳ 明朝" w:cs=""/>
                <w:kern w:val="0"/>
                <w:sz w:val="14"/>
                <w:szCs w:val="14"/>
                <w:highlight w:val="yellow"/>
                <w:lang w:val="en-US" w:eastAsia="en-US" w:bidi="ar-SA"/>
              </w:rPr>
              <w:t>Config</w:t>
            </w:r>
          </w:p>
        </w:tc>
        <w:tc>
          <w:tcPr>
            <w:tcW w:w="3096" w:type="dxa"/>
            <w:tcBorders/>
            <w:tcMar>
              <w:top w:w="0" w:type="dxa"/>
              <w:left w:w="108" w:type="dxa"/>
              <w:bottom w:w="0" w:type="dxa"/>
              <w:right w:w="108" w:type="dxa"/>
            </w:tcMar>
          </w:tcPr>
          <w:p>
            <w:pPr>
              <w:pStyle w:val="Normal"/>
              <w:widowControl/>
              <w:suppressAutoHyphens w:val="true"/>
              <w:spacing w:before="0" w:after="80"/>
              <w:jc w:val="left"/>
              <w:rPr>
                <w:sz w:val="14"/>
                <w:szCs w:val="14"/>
              </w:rPr>
            </w:pPr>
            <w:r>
              <w:rPr>
                <w:rFonts w:eastAsia="ＭＳ 明朝" w:cs=""/>
                <w:kern w:val="0"/>
                <w:sz w:val="14"/>
                <w:szCs w:val="14"/>
                <w:lang w:val="en-US" w:eastAsia="en-US" w:bidi="ar-SA"/>
              </w:rPr>
              <w:t>config set &lt;setting_name&gt; &lt;value&gt;</w:t>
            </w:r>
          </w:p>
        </w:tc>
        <w:tc>
          <w:tcPr>
            <w:tcW w:w="5112" w:type="dxa"/>
            <w:tcBorders/>
            <w:tcMar>
              <w:top w:w="0" w:type="dxa"/>
              <w:left w:w="108" w:type="dxa"/>
              <w:bottom w:w="0" w:type="dxa"/>
              <w:right w:w="108" w:type="dxa"/>
            </w:tcMar>
            <w:vAlign w:val="center"/>
          </w:tcPr>
          <w:p>
            <w:pPr>
              <w:pStyle w:val="Normal"/>
              <w:widowControl/>
              <w:suppressAutoHyphens w:val="true"/>
              <w:spacing w:before="0" w:after="80"/>
              <w:jc w:val="left"/>
              <w:rPr>
                <w:sz w:val="14"/>
                <w:szCs w:val="14"/>
              </w:rPr>
            </w:pPr>
            <w:r>
              <w:rPr>
                <w:rFonts w:eastAsia="ＭＳ 明朝" w:cs=""/>
                <w:b w:val="false"/>
                <w:kern w:val="0"/>
                <w:sz w:val="14"/>
                <w:szCs w:val="14"/>
                <w:lang w:val="en-US" w:eastAsia="en-US" w:bidi="ar-SA"/>
              </w:rPr>
              <w:t>Local convenience: build a complete command-0x02 packet from the active configuration plus one override, then route it through the normal validator/application path.</w:t>
            </w:r>
          </w:p>
        </w:tc>
      </w:tr>
      <w:tr>
        <w:trPr>
          <w:trHeight w:val="70" w:hRule="atLeast"/>
          <w:cantSplit w:val="true"/>
        </w:trPr>
        <w:tc>
          <w:tcPr>
            <w:tcW w:w="1512" w:type="dxa"/>
            <w:tcBorders/>
            <w:tcMar>
              <w:top w:w="0" w:type="dxa"/>
              <w:left w:w="108" w:type="dxa"/>
              <w:bottom w:w="0" w:type="dxa"/>
              <w:right w:w="108" w:type="dxa"/>
            </w:tcMar>
          </w:tcPr>
          <w:p>
            <w:pPr>
              <w:pStyle w:val="Normal"/>
              <w:widowControl/>
              <w:suppressAutoHyphens w:val="true"/>
              <w:spacing w:before="0" w:after="80"/>
              <w:jc w:val="left"/>
              <w:rPr>
                <w:sz w:val="14"/>
                <w:szCs w:val="14"/>
                <w:highlight w:val="yellow"/>
              </w:rPr>
            </w:pPr>
            <w:r>
              <w:rPr>
                <w:rFonts w:eastAsia="ＭＳ 明朝" w:cs=""/>
                <w:kern w:val="0"/>
                <w:sz w:val="14"/>
                <w:szCs w:val="14"/>
                <w:highlight w:val="yellow"/>
                <w:lang w:val="en-US" w:eastAsia="en-US" w:bidi="ar-SA"/>
              </w:rPr>
              <w:t>Config</w:t>
            </w:r>
          </w:p>
        </w:tc>
        <w:tc>
          <w:tcPr>
            <w:tcW w:w="3096" w:type="dxa"/>
            <w:tcBorders/>
            <w:tcMar>
              <w:top w:w="0" w:type="dxa"/>
              <w:left w:w="108" w:type="dxa"/>
              <w:bottom w:w="0" w:type="dxa"/>
              <w:right w:w="108" w:type="dxa"/>
            </w:tcMar>
          </w:tcPr>
          <w:p>
            <w:pPr>
              <w:pStyle w:val="Normal"/>
              <w:widowControl/>
              <w:suppressAutoHyphens w:val="true"/>
              <w:spacing w:before="0" w:after="80"/>
              <w:jc w:val="left"/>
              <w:rPr>
                <w:sz w:val="14"/>
                <w:szCs w:val="14"/>
              </w:rPr>
            </w:pPr>
            <w:r>
              <w:rPr>
                <w:rFonts w:eastAsia="ＭＳ 明朝" w:cs=""/>
                <w:kern w:val="0"/>
                <w:sz w:val="14"/>
                <w:szCs w:val="14"/>
                <w:lang w:val="en-US" w:eastAsia="en-US" w:bidi="ar-SA"/>
              </w:rPr>
              <w:t>config reset confirm</w:t>
            </w:r>
          </w:p>
        </w:tc>
        <w:tc>
          <w:tcPr>
            <w:tcW w:w="5112" w:type="dxa"/>
            <w:tcBorders/>
            <w:tcMar>
              <w:top w:w="0" w:type="dxa"/>
              <w:left w:w="108" w:type="dxa"/>
              <w:bottom w:w="0" w:type="dxa"/>
              <w:right w:w="108" w:type="dxa"/>
            </w:tcMar>
          </w:tcPr>
          <w:p>
            <w:pPr>
              <w:pStyle w:val="Normal"/>
              <w:widowControl/>
              <w:suppressAutoHyphens w:val="true"/>
              <w:spacing w:before="0" w:after="80"/>
              <w:jc w:val="left"/>
              <w:rPr>
                <w:sz w:val="14"/>
                <w:szCs w:val="14"/>
              </w:rPr>
            </w:pPr>
            <w:r>
              <w:rPr>
                <w:rFonts w:eastAsia="ＭＳ 明朝" w:cs=""/>
                <w:kern w:val="0"/>
                <w:sz w:val="14"/>
                <w:szCs w:val="14"/>
                <w:lang w:val="en-US" w:eastAsia="en-US" w:bidi="ar-SA"/>
              </w:rPr>
              <w:t>Restore documented persistent defaults.</w:t>
            </w:r>
          </w:p>
        </w:tc>
      </w:tr>
      <w:tr>
        <w:trPr>
          <w:cantSplit w:val="true"/>
        </w:trPr>
        <w:tc>
          <w:tcPr>
            <w:tcW w:w="1512" w:type="dxa"/>
            <w:tcBorders/>
            <w:tcMar>
              <w:top w:w="0" w:type="dxa"/>
              <w:left w:w="108" w:type="dxa"/>
              <w:bottom w:w="0" w:type="dxa"/>
              <w:right w:w="108" w:type="dxa"/>
            </w:tcMar>
          </w:tcPr>
          <w:p>
            <w:pPr>
              <w:pStyle w:val="Normal"/>
              <w:widowControl/>
              <w:suppressAutoHyphens w:val="true"/>
              <w:spacing w:before="0" w:after="80"/>
              <w:jc w:val="left"/>
              <w:rPr>
                <w:sz w:val="14"/>
                <w:szCs w:val="14"/>
                <w:highlight w:val="yellow"/>
              </w:rPr>
            </w:pPr>
            <w:r>
              <w:rPr>
                <w:rFonts w:eastAsia="ＭＳ 明朝" w:cs=""/>
                <w:kern w:val="0"/>
                <w:sz w:val="14"/>
                <w:szCs w:val="14"/>
                <w:highlight w:val="yellow"/>
                <w:lang w:val="en-US" w:eastAsia="en-US" w:bidi="ar-SA"/>
              </w:rPr>
              <w:t>Config</w:t>
            </w:r>
          </w:p>
        </w:tc>
        <w:tc>
          <w:tcPr>
            <w:tcW w:w="3096" w:type="dxa"/>
            <w:tcBorders/>
            <w:tcMar>
              <w:top w:w="0" w:type="dxa"/>
              <w:left w:w="108" w:type="dxa"/>
              <w:bottom w:w="0" w:type="dxa"/>
              <w:right w:w="108" w:type="dxa"/>
            </w:tcMar>
          </w:tcPr>
          <w:p>
            <w:pPr>
              <w:pStyle w:val="Normal"/>
              <w:widowControl/>
              <w:suppressAutoHyphens w:val="true"/>
              <w:spacing w:before="0" w:after="80"/>
              <w:jc w:val="left"/>
              <w:rPr>
                <w:sz w:val="14"/>
                <w:szCs w:val="14"/>
              </w:rPr>
            </w:pPr>
            <w:r>
              <w:rPr>
                <w:rFonts w:eastAsia="ＭＳ 明朝" w:cs=""/>
                <w:kern w:val="0"/>
                <w:sz w:val="14"/>
                <w:szCs w:val="14"/>
                <w:lang w:val="en-US" w:eastAsia="en-US" w:bidi="ar-SA"/>
              </w:rPr>
              <w:t>config last</w:t>
            </w:r>
          </w:p>
        </w:tc>
        <w:tc>
          <w:tcPr>
            <w:tcW w:w="5112" w:type="dxa"/>
            <w:tcBorders/>
            <w:tcMar>
              <w:top w:w="0" w:type="dxa"/>
              <w:left w:w="108" w:type="dxa"/>
              <w:bottom w:w="0" w:type="dxa"/>
              <w:right w:w="108" w:type="dxa"/>
            </w:tcMar>
          </w:tcPr>
          <w:p>
            <w:pPr>
              <w:pStyle w:val="Normal"/>
              <w:widowControl/>
              <w:suppressAutoHyphens w:val="true"/>
              <w:spacing w:before="0" w:after="80"/>
              <w:jc w:val="left"/>
              <w:rPr>
                <w:sz w:val="14"/>
                <w:szCs w:val="14"/>
              </w:rPr>
            </w:pPr>
            <w:r>
              <w:rPr>
                <w:rFonts w:eastAsia="ＭＳ 明朝" w:cs=""/>
                <w:kern w:val="0"/>
                <w:sz w:val="14"/>
                <w:szCs w:val="14"/>
                <w:lang w:val="en-US" w:eastAsia="en-US" w:bidi="ar-SA"/>
              </w:rPr>
              <w:t>Show the last update ID, source, result, changed settings, and validation failure.</w:t>
            </w:r>
          </w:p>
        </w:tc>
      </w:tr>
      <w:tr>
        <w:trPr/>
        <w:tc>
          <w:tcPr>
            <w:tcW w:w="1512" w:type="dxa"/>
            <w:tcBorders/>
            <w:tcMar>
              <w:top w:w="0" w:type="dxa"/>
              <w:left w:w="108" w:type="dxa"/>
              <w:bottom w:w="0" w:type="dxa"/>
              <w:right w:w="108" w:type="dxa"/>
            </w:tcM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Simulation</w:t>
            </w:r>
          </w:p>
        </w:tc>
        <w:tc>
          <w:tcPr>
            <w:tcW w:w="3096" w:type="dxa"/>
            <w:tcBorders/>
            <w:tcMar>
              <w:top w:w="0" w:type="dxa"/>
              <w:left w:w="108" w:type="dxa"/>
              <w:bottom w:w="0" w:type="dxa"/>
              <w:right w:w="108" w:type="dxa"/>
            </w:tcM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simulation status|on|off</w:t>
            </w:r>
          </w:p>
        </w:tc>
        <w:tc>
          <w:tcPr>
            <w:tcW w:w="5112" w:type="dxa"/>
            <w:tcBorders/>
            <w:tcMar>
              <w:top w:w="0" w:type="dxa"/>
              <w:left w:w="108" w:type="dxa"/>
              <w:bottom w:w="0" w:type="dxa"/>
              <w:right w:w="108" w:type="dxa"/>
            </w:tcM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Inspect or control runtime simulation. `on` schedules BLE checks and heartbeats and reevaluates state immediately; `off` stops all three automatic schedules without changing stored settings.</w:t>
            </w:r>
          </w:p>
        </w:tc>
      </w:tr>
    </w:tbl>
    <w:p>
      <w:pPr>
        <w:pStyle w:val="Normal"/>
        <w:spacing w:before="0" w:after="0"/>
        <w:rPr/>
      </w:pPr>
      <w:r>
        <w:rPr/>
      </w:r>
    </w:p>
    <w:p>
      <w:pPr>
        <w:pStyle w:val="Normal"/>
        <w:rPr/>
      </w:pPr>
      <w:r>
        <w:rPr>
          <w:highlight w:val="yellow"/>
        </w:rPr>
        <w:t>HOW TO EDIT / SIMULATE DEVICE STATE (VERSION 8).</w:t>
      </w:r>
    </w:p>
    <w:tbl>
      <w:tblPr>
        <w:tblStyle w:val="TableGrid"/>
        <w:tblW w:w="10080"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4464"/>
        <w:gridCol w:w="5615"/>
      </w:tblGrid>
      <w:tr>
        <w:trPr>
          <w:tblHeader w:val="true"/>
          <w:cantSplit w:val="true"/>
        </w:trPr>
        <w:tc>
          <w:tcPr>
            <w:tcW w:w="4464" w:type="dxa"/>
            <w:tcBorders/>
            <w:shd w:color="auto" w:fill="D9E1F2" w:val="clear"/>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5"/>
                <w:szCs w:val="22"/>
                <w:lang w:val="en-US" w:eastAsia="en-US" w:bidi="ar-SA"/>
              </w:rPr>
              <w:t>Command</w:t>
            </w:r>
          </w:p>
        </w:tc>
        <w:tc>
          <w:tcPr>
            <w:tcW w:w="5615" w:type="dxa"/>
            <w:tcBorders/>
            <w:shd w:color="auto" w:fill="D9E1F2" w:val="clear"/>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5"/>
                <w:szCs w:val="22"/>
                <w:lang w:val="en-US" w:eastAsia="en-US" w:bidi="ar-SA"/>
              </w:rPr>
              <w:t>Effect</w:t>
            </w:r>
          </w:p>
        </w:tc>
      </w:tr>
      <w:tr>
        <w:trPr>
          <w:cantSplit w:val="true"/>
        </w:trPr>
        <w:tc>
          <w:tcPr>
            <w:tcW w:w="446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5"/>
                <w:szCs w:val="22"/>
                <w:lang w:val="en-US" w:eastAsia="en-US" w:bidi="ar-SA"/>
              </w:rPr>
              <w:t>preset normal</w:t>
            </w:r>
          </w:p>
        </w:tc>
        <w:tc>
          <w:tcPr>
            <w:tcW w:w="5615"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val="false"/>
                <w:kern w:val="0"/>
                <w:sz w:val="15"/>
                <w:szCs w:val="22"/>
                <w:lang w:val="en-US" w:eastAsia="en-US" w:bidi="ar-SA"/>
              </w:rPr>
              <w:t>Medium battery, not charging; detected default beacon and trusted device are both present. In runtime mode the configured-beacon priority resolves to Beacon when the default beacon is configured.</w:t>
            </w:r>
          </w:p>
        </w:tc>
      </w:tr>
      <w:tr>
        <w:trPr>
          <w:cantSplit w:val="true"/>
        </w:trPr>
        <w:tc>
          <w:tcPr>
            <w:tcW w:w="446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5"/>
                <w:szCs w:val="22"/>
                <w:lang w:val="en-US" w:eastAsia="en-US" w:bidi="ar-SA"/>
              </w:rPr>
              <w:t>preset low</w:t>
            </w:r>
          </w:p>
        </w:tc>
        <w:tc>
          <w:tcPr>
            <w:tcW w:w="5615"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val="false"/>
                <w:kern w:val="0"/>
                <w:sz w:val="15"/>
                <w:szCs w:val="22"/>
                <w:lang w:val="en-US" w:eastAsia="en-US" w:bidi="ar-SA"/>
              </w:rPr>
              <w:t>Low battery, not charging. BLE/GNSS context is otherwise unchanged; runtime state is still derived by the state machine.</w:t>
            </w:r>
          </w:p>
        </w:tc>
      </w:tr>
      <w:tr>
        <w:trPr>
          <w:cantSplit w:val="true"/>
        </w:trPr>
        <w:tc>
          <w:tcPr>
            <w:tcW w:w="446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5"/>
                <w:szCs w:val="22"/>
                <w:lang w:val="en-US" w:eastAsia="en-US" w:bidi="ar-SA"/>
              </w:rPr>
              <w:t>preset charging</w:t>
            </w:r>
          </w:p>
        </w:tc>
        <w:tc>
          <w:tcPr>
            <w:tcW w:w="5615"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val="false"/>
                <w:kern w:val="0"/>
                <w:sz w:val="15"/>
                <w:szCs w:val="22"/>
                <w:lang w:val="en-US" w:eastAsia="en-US" w:bidi="ar-SA"/>
              </w:rPr>
              <w:t>Medium battery, charging. BLE/GNSS context is otherwise unchanged; runtime state is still derived by the state machine.</w:t>
            </w:r>
          </w:p>
        </w:tc>
      </w:tr>
      <w:tr>
        <w:trPr>
          <w:cantSplit w:val="true"/>
        </w:trPr>
        <w:tc>
          <w:tcPr>
            <w:tcW w:w="446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5"/>
                <w:szCs w:val="22"/>
                <w:lang w:val="en-US" w:eastAsia="en-US" w:bidi="ar-SA"/>
              </w:rPr>
              <w:t>preset outside</w:t>
            </w:r>
          </w:p>
        </w:tc>
        <w:tc>
          <w:tcPr>
            <w:tcW w:w="5615"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val="false"/>
                <w:kern w:val="0"/>
                <w:sz w:val="15"/>
                <w:szCs w:val="22"/>
                <w:lang w:val="en-US" w:eastAsia="en-US" w:bidi="ar-SA"/>
              </w:rPr>
              <w:t>Clear detected beacon/trusted device and set 45.450000, -75.750000, 30.0 m, 1.2 m/s. Runtime reevaluation uses GNSS safe-zone evaluation; the default scenario resolves to GPS_LTE_OUTSIDE.</w:t>
            </w:r>
          </w:p>
        </w:tc>
      </w:tr>
      <w:tr>
        <w:trPr>
          <w:cantSplit w:val="true"/>
        </w:trPr>
        <w:tc>
          <w:tcPr>
            <w:tcW w:w="446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5"/>
                <w:szCs w:val="22"/>
                <w:lang w:val="en-US" w:eastAsia="en-US" w:bidi="ar-SA"/>
              </w:rPr>
              <w:t>preset beacon</w:t>
            </w:r>
          </w:p>
        </w:tc>
        <w:tc>
          <w:tcPr>
            <w:tcW w:w="5615"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val="false"/>
                <w:kern w:val="0"/>
                <w:sz w:val="15"/>
                <w:szCs w:val="22"/>
                <w:lang w:val="en-US" w:eastAsia="en-US" w:bidi="ar-SA"/>
              </w:rPr>
              <w:t>Mark the default beacon detected and trusted device absent; request runtime reevaluation.</w:t>
            </w:r>
          </w:p>
        </w:tc>
      </w:tr>
      <w:tr>
        <w:trPr>
          <w:cantSplit w:val="true"/>
        </w:trPr>
        <w:tc>
          <w:tcPr>
            <w:tcW w:w="446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5"/>
                <w:szCs w:val="22"/>
                <w:lang w:val="en-US" w:eastAsia="en-US" w:bidi="ar-SA"/>
              </w:rPr>
              <w:t>preset trusted</w:t>
            </w:r>
          </w:p>
        </w:tc>
        <w:tc>
          <w:tcPr>
            <w:tcW w:w="5615"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val="false"/>
                <w:kern w:val="0"/>
                <w:sz w:val="15"/>
                <w:szCs w:val="22"/>
                <w:lang w:val="en-US" w:eastAsia="en-US" w:bidi="ar-SA"/>
              </w:rPr>
              <w:t>Mark the default beacon absent and trusted device detected; request runtime reevaluation.</w:t>
            </w:r>
          </w:p>
        </w:tc>
      </w:tr>
      <w:tr>
        <w:trPr>
          <w:cantSplit w:val="true"/>
        </w:trPr>
        <w:tc>
          <w:tcPr>
            <w:tcW w:w="446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5"/>
                <w:szCs w:val="22"/>
                <w:lang w:val="en-US" w:eastAsia="en-US" w:bidi="ar-SA"/>
              </w:rPr>
              <w:t>set battery low|medium|high</w:t>
            </w:r>
          </w:p>
        </w:tc>
        <w:tc>
          <w:tcPr>
            <w:tcW w:w="5615"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5"/>
                <w:szCs w:val="22"/>
                <w:lang w:val="en-US" w:eastAsia="en-US" w:bidi="ar-SA"/>
              </w:rPr>
              <w:t>Set battery byte.</w:t>
            </w:r>
          </w:p>
        </w:tc>
      </w:tr>
      <w:tr>
        <w:trPr>
          <w:cantSplit w:val="true"/>
        </w:trPr>
        <w:tc>
          <w:tcPr>
            <w:tcW w:w="446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5"/>
                <w:szCs w:val="22"/>
                <w:lang w:val="en-US" w:eastAsia="en-US" w:bidi="ar-SA"/>
              </w:rPr>
              <w:t>set charging on|off</w:t>
            </w:r>
          </w:p>
        </w:tc>
        <w:tc>
          <w:tcPr>
            <w:tcW w:w="5615"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5"/>
                <w:szCs w:val="22"/>
                <w:lang w:val="en-US" w:eastAsia="en-US" w:bidi="ar-SA"/>
              </w:rPr>
              <w:t>Set charging byte.</w:t>
            </w:r>
          </w:p>
        </w:tc>
      </w:tr>
      <w:tr>
        <w:trPr>
          <w:cantSplit w:val="true"/>
        </w:trPr>
        <w:tc>
          <w:tcPr>
            <w:tcW w:w="4464"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val="false"/>
                <w:kern w:val="0"/>
                <w:sz w:val="15"/>
                <w:szCs w:val="22"/>
                <w:lang w:val="en-US" w:eastAsia="en-US" w:bidi="ar-SA"/>
              </w:rPr>
              <w:t>set opcode beacon|trusted|gps_lte|gps_safezone</w:t>
            </w:r>
          </w:p>
        </w:tc>
        <w:tc>
          <w:tcPr>
            <w:tcW w:w="5615"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val="false"/>
                <w:kern w:val="0"/>
                <w:sz w:val="15"/>
                <w:szCs w:val="22"/>
                <w:lang w:val="en-US" w:eastAsia="en-US" w:bidi="ar-SA"/>
              </w:rPr>
              <w:t>Diagnostic-only direct opcode/state override. Runtime simulation derives the state again on the next BLE-context reevaluation.</w:t>
            </w:r>
          </w:p>
        </w:tc>
      </w:tr>
      <w:tr>
        <w:trPr>
          <w:cantSplit w:val="true"/>
        </w:trPr>
        <w:tc>
          <w:tcPr>
            <w:tcW w:w="446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5"/>
                <w:szCs w:val="22"/>
                <w:lang w:val="en-US" w:eastAsia="en-US" w:bidi="ar-SA"/>
              </w:rPr>
              <w:t>set pos &lt;lat&gt; &lt;lon&gt; &lt;accuracy_m&gt; &lt;speed_mps&gt;</w:t>
            </w:r>
          </w:p>
        </w:tc>
        <w:tc>
          <w:tcPr>
            <w:tcW w:w="5615"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5"/>
                <w:szCs w:val="22"/>
                <w:lang w:val="en-US" w:eastAsia="en-US" w:bidi="ar-SA"/>
              </w:rPr>
              <w:t>Set simulated location data.</w:t>
            </w:r>
          </w:p>
        </w:tc>
      </w:tr>
      <w:tr>
        <w:trPr>
          <w:cantSplit w:val="true"/>
        </w:trPr>
        <w:tc>
          <w:tcPr>
            <w:tcW w:w="446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5"/>
                <w:szCs w:val="22"/>
                <w:lang w:val="en-US" w:eastAsia="en-US" w:bidi="ar-SA"/>
              </w:rPr>
              <w:t>set imei &lt;15_digits&gt;</w:t>
            </w:r>
          </w:p>
        </w:tc>
        <w:tc>
          <w:tcPr>
            <w:tcW w:w="5615"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5"/>
                <w:szCs w:val="22"/>
                <w:lang w:val="en-US" w:eastAsia="en-US" w:bidi="ar-SA"/>
              </w:rPr>
              <w:t>Set the transmitted 15-digit IMEI.</w:t>
            </w:r>
          </w:p>
        </w:tc>
      </w:tr>
      <w:tr>
        <w:trPr>
          <w:cantSplit w:val="true"/>
        </w:trPr>
        <w:tc>
          <w:tcPr>
            <w:tcW w:w="446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5"/>
                <w:szCs w:val="22"/>
                <w:lang w:val="en-US" w:eastAsia="en-US" w:bidi="ar-SA"/>
              </w:rPr>
              <w:t>set lastupdate &lt;minutes&gt;</w:t>
            </w:r>
          </w:p>
        </w:tc>
        <w:tc>
          <w:tcPr>
            <w:tcW w:w="5615"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5"/>
                <w:szCs w:val="22"/>
                <w:lang w:val="en-US" w:eastAsia="en-US" w:bidi="ar-SA"/>
              </w:rPr>
              <w:t>Set the configuration-age field.</w:t>
            </w:r>
          </w:p>
        </w:tc>
      </w:tr>
      <w:tr>
        <w:trPr>
          <w:cantSplit w:val="true"/>
        </w:trPr>
        <w:tc>
          <w:tcPr>
            <w:tcW w:w="446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5"/>
                <w:szCs w:val="22"/>
                <w:lang w:val="en-US" w:eastAsia="en-US" w:bidi="ar-SA"/>
              </w:rPr>
              <w:t>set versions &lt;sw&gt; &lt;fw&gt;</w:t>
            </w:r>
          </w:p>
        </w:tc>
        <w:tc>
          <w:tcPr>
            <w:tcW w:w="5615"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5"/>
                <w:szCs w:val="22"/>
                <w:lang w:val="en-US" w:eastAsia="en-US" w:bidi="ar-SA"/>
              </w:rPr>
              <w:t>Set software and firmware version bytes.</w:t>
            </w:r>
          </w:p>
        </w:tc>
      </w:tr>
      <w:tr>
        <w:trPr>
          <w:cantSplit w:val="true"/>
        </w:trPr>
        <w:tc>
          <w:tcPr>
            <w:tcW w:w="4464"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val="false"/>
                <w:kern w:val="0"/>
                <w:sz w:val="15"/>
                <w:szCs w:val="22"/>
                <w:lang w:val="en-US" w:eastAsia="en-US" w:bidi="ar-SA"/>
              </w:rPr>
              <w:t>set beacon &lt;12_hex_chars&gt;|off</w:t>
            </w:r>
          </w:p>
        </w:tc>
        <w:tc>
          <w:tcPr>
            <w:tcW w:w="5615"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val="false"/>
                <w:kern w:val="0"/>
                <w:sz w:val="15"/>
                <w:szCs w:val="22"/>
                <w:lang w:val="en-US" w:eastAsia="en-US" w:bidi="ar-SA"/>
              </w:rPr>
              <w:t>Set or clear the currently detected six-byte beacon identity; request runtime state reevaluation.</w:t>
            </w:r>
          </w:p>
        </w:tc>
      </w:tr>
      <w:tr>
        <w:trPr>
          <w:cantSplit w:val="true"/>
        </w:trPr>
        <w:tc>
          <w:tcPr>
            <w:tcW w:w="4464"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val="false"/>
                <w:kern w:val="0"/>
                <w:sz w:val="15"/>
                <w:szCs w:val="22"/>
                <w:lang w:val="en-US" w:eastAsia="en-US" w:bidi="ar-SA"/>
              </w:rPr>
              <w:t>set trusted &lt;12_hex_chars&gt;|off</w:t>
            </w:r>
          </w:p>
        </w:tc>
        <w:tc>
          <w:tcPr>
            <w:tcW w:w="5615"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val="false"/>
                <w:kern w:val="0"/>
                <w:sz w:val="15"/>
                <w:szCs w:val="22"/>
                <w:lang w:val="en-US" w:eastAsia="en-US" w:bidi="ar-SA"/>
              </w:rPr>
              <w:t>Set or clear the currently detected six-byte trusted-device identity; request runtime state reevaluation.</w:t>
            </w:r>
          </w:p>
        </w:tc>
      </w:tr>
    </w:tbl>
    <w:p>
      <w:pPr>
        <w:pStyle w:val="Normal"/>
        <w:spacing w:before="0" w:after="0"/>
        <w:rPr/>
      </w:pPr>
      <w:r>
        <w:rPr/>
      </w:r>
    </w:p>
    <w:p>
      <w:pPr>
        <w:pStyle w:val="Normal"/>
        <w:spacing w:before="0" w:after="0"/>
        <w:rPr/>
      </w:pPr>
      <w:r>
        <w:rPr/>
      </w:r>
    </w:p>
    <w:tbl>
      <w:tblPr>
        <w:tblStyle w:val="TableGrid"/>
        <w:tblW w:w="1088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61"/>
        <w:gridCol w:w="1466"/>
        <w:gridCol w:w="2065"/>
        <w:gridCol w:w="1839"/>
        <w:gridCol w:w="1765"/>
        <w:gridCol w:w="1984"/>
      </w:tblGrid>
      <w:tr>
        <w:trPr>
          <w:trHeight w:val="4808" w:hRule="atLeast"/>
          <w:cantSplit w:val="true"/>
        </w:trPr>
        <w:tc>
          <w:tcPr>
            <w:tcW w:w="1761" w:type="dxa"/>
            <w:tcBorders/>
            <w:vAlign w:val="center"/>
          </w:tcPr>
          <w:p>
            <w:pPr>
              <w:pStyle w:val="Normal"/>
              <w:spacing w:before="0" w:after="80"/>
              <w:rPr/>
            </w:pPr>
            <w:r>
              <w:rPr/>
              <w:t>Normal profile</w:t>
              <w:br/>
              <w:t>preset normal</w:t>
              <w:br/>
              <w:br/>
              <w:t>Sets medium battery, not charging, detected default beacon + trusted device.</w:t>
              <w:br/>
              <w:br/>
              <w:t>V8 runtime result: configured beacon wins priority -&gt; opcode 0x01.</w:t>
              <w:br/>
              <w:br/>
              <w:t>Typical use:</w:t>
              <w:br/>
              <w:t>simulation on</w:t>
              <w:br/>
              <w:t>preset normal</w:t>
              <w:br/>
              <w:t>send hb</w:t>
            </w:r>
          </w:p>
        </w:tc>
        <w:tc>
          <w:tcPr>
            <w:tcW w:w="1466" w:type="dxa"/>
            <w:tcBorders/>
            <w:vAlign w:val="center"/>
          </w:tcPr>
          <w:p>
            <w:pPr>
              <w:pStyle w:val="Normal"/>
              <w:spacing w:before="0" w:after="80"/>
              <w:rPr/>
            </w:pPr>
            <w:r>
              <w:rPr/>
              <w:t>Low battery profile</w:t>
              <w:br/>
              <w:t>preset low</w:t>
              <w:br/>
              <w:br/>
              <w:t>Sets low battery, not charging; detection context is unchanged.</w:t>
              <w:br/>
              <w:br/>
              <w:t>Typical use:</w:t>
              <w:br/>
              <w:t>simulation on</w:t>
              <w:br/>
              <w:t>preset normal</w:t>
              <w:br/>
              <w:t>preset low</w:t>
              <w:br/>
              <w:t>send hb</w:t>
            </w:r>
          </w:p>
        </w:tc>
        <w:tc>
          <w:tcPr>
            <w:tcW w:w="2065" w:type="dxa"/>
            <w:tcBorders/>
            <w:vAlign w:val="center"/>
          </w:tcPr>
          <w:p>
            <w:pPr>
              <w:pStyle w:val="Normal"/>
              <w:spacing w:before="0" w:after="80"/>
              <w:rPr/>
            </w:pPr>
            <w:r>
              <w:rPr/>
              <w:t>Charging profile</w:t>
              <w:br/>
              <w:t>preset charging</w:t>
              <w:br/>
              <w:br/>
              <w:t>Sets medium battery, charging; detection context is unchanged.</w:t>
              <w:br/>
              <w:br/>
              <w:t>Typical use:</w:t>
              <w:br/>
              <w:t>simulation on</w:t>
              <w:br/>
              <w:t>preset normal</w:t>
              <w:br/>
              <w:t>preset charging</w:t>
              <w:br/>
              <w:t>send hb</w:t>
            </w:r>
          </w:p>
        </w:tc>
        <w:tc>
          <w:tcPr>
            <w:tcW w:w="1839" w:type="dxa"/>
            <w:tcBorders/>
            <w:vAlign w:val="center"/>
          </w:tcPr>
          <w:p>
            <w:pPr>
              <w:pStyle w:val="Normal"/>
              <w:spacing w:before="0" w:after="80"/>
              <w:rPr/>
            </w:pPr>
            <w:r>
              <w:rPr/>
              <w:t>Outside profile</w:t>
              <w:br/>
              <w:t>preset outside</w:t>
              <w:br/>
              <w:br/>
              <w:t>Clears BLE detections and sets 45.450000, -75.750000, 30.0 m, 1.2 m/s.</w:t>
              <w:br/>
              <w:br/>
              <w:t>V8 runtime result: GNSS safe-zone check; default scenario -&gt; GPS_LTE_OUTSIDE / opcode 0x10 and outside LTE-location schedule.</w:t>
            </w:r>
          </w:p>
        </w:tc>
        <w:tc>
          <w:tcPr>
            <w:tcW w:w="1765" w:type="dxa"/>
            <w:tcBorders/>
            <w:vAlign w:val="center"/>
          </w:tcPr>
          <w:p>
            <w:pPr>
              <w:pStyle w:val="Normal"/>
              <w:spacing w:before="0" w:after="80"/>
              <w:rPr/>
            </w:pPr>
            <w:r>
              <w:rPr/>
              <w:t>Beacon profile</w:t>
              <w:br/>
              <w:t>preset beacon</w:t>
              <w:br/>
              <w:br/>
              <w:t>Detected configured beacon present; trusted device absent.</w:t>
              <w:br/>
              <w:br/>
              <w:t>V8 runtime result: Beacon / opcode 0x01.</w:t>
              <w:br/>
              <w:br/>
              <w:t>Typical use:</w:t>
              <w:br/>
              <w:t>simulation on</w:t>
              <w:br/>
              <w:t>preset beacon</w:t>
              <w:br/>
              <w:t>send hb</w:t>
            </w:r>
          </w:p>
        </w:tc>
        <w:tc>
          <w:tcPr>
            <w:tcW w:w="1984" w:type="dxa"/>
            <w:tcBorders/>
            <w:vAlign w:val="center"/>
          </w:tcPr>
          <w:p>
            <w:pPr>
              <w:pStyle w:val="Normal"/>
              <w:spacing w:before="0" w:after="80"/>
              <w:rPr/>
            </w:pPr>
            <w:r>
              <w:rPr/>
              <w:t>Trusted-device profile</w:t>
              <w:br/>
              <w:t>preset trusted</w:t>
              <w:br/>
              <w:br/>
              <w:t>Detected beacon absent; trusted device present.</w:t>
              <w:br/>
              <w:br/>
              <w:t>V8 runtime result: Trusted Device / opcode 0xA0 when the detected ID is configured.</w:t>
              <w:br/>
              <w:br/>
              <w:t>Typical use:</w:t>
              <w:br/>
              <w:t>simulation on</w:t>
              <w:br/>
              <w:t>preset trusted</w:t>
              <w:br/>
              <w:t>send hb</w:t>
            </w:r>
          </w:p>
        </w:tc>
      </w:tr>
    </w:tbl>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lineRule="auto" w:line="276" w:before="0" w:after="200"/>
        <w:rPr/>
      </w:pPr>
      <w:r>
        <w:rPr/>
      </w:r>
    </w:p>
    <w:p>
      <w:pPr>
        <w:pStyle w:val="Normal"/>
        <w:spacing w:before="0" w:after="0"/>
        <w:rPr/>
      </w:pPr>
      <w:r>
        <w:rPr/>
      </w:r>
    </w:p>
    <w:p>
      <w:pPr>
        <w:pStyle w:val="Heading1"/>
        <w:rPr/>
      </w:pPr>
      <w:bookmarkStart w:id="24" w:name="__RefHeading___Toc6739_1430121033"/>
      <w:bookmarkStart w:id="25" w:name="_Toc236815136"/>
      <w:bookmarkEnd w:id="24"/>
      <w:r>
        <w:rPr/>
        <w:t>6. Windows relay framing and bidirectional responses</w:t>
      </w:r>
      <w:bookmarkEnd w:id="25"/>
    </w:p>
    <w:p>
      <w:pPr>
        <w:pStyle w:val="Normal"/>
        <w:rPr/>
      </w:pPr>
      <w:r>
        <w:rPr/>
        <w:t>The firmware and Windows relay exchange control lines over USB serial. These markers are internal to the relay path and are not sent as Micro protocol payloads to the TCP server.</w:t>
      </w:r>
    </w:p>
    <w:tbl>
      <w:tblPr>
        <w:tblStyle w:val="TableGrid"/>
        <w:tblW w:w="10080"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1724"/>
        <w:gridCol w:w="4828"/>
        <w:gridCol w:w="3528"/>
      </w:tblGrid>
      <w:tr>
        <w:trPr>
          <w:tblHeader w:val="true"/>
          <w:cantSplit w:val="true"/>
        </w:trPr>
        <w:tc>
          <w:tcPr>
            <w:tcW w:w="1724" w:type="dxa"/>
            <w:tcBorders/>
            <w:shd w:color="auto" w:fill="D9E1F2" w:val="clear"/>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4"/>
                <w:szCs w:val="22"/>
                <w:lang w:val="en-US" w:eastAsia="en-US" w:bidi="ar-SA"/>
              </w:rPr>
              <w:t>Direction</w:t>
            </w:r>
          </w:p>
        </w:tc>
        <w:tc>
          <w:tcPr>
            <w:tcW w:w="4828" w:type="dxa"/>
            <w:tcBorders/>
            <w:shd w:color="auto" w:fill="D9E1F2" w:val="clear"/>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4"/>
                <w:szCs w:val="22"/>
                <w:lang w:val="en-US" w:eastAsia="en-US" w:bidi="ar-SA"/>
              </w:rPr>
              <w:t>Serial marker</w:t>
            </w:r>
          </w:p>
        </w:tc>
        <w:tc>
          <w:tcPr>
            <w:tcW w:w="3528" w:type="dxa"/>
            <w:tcBorders/>
            <w:shd w:color="auto" w:fill="D9E1F2" w:val="clear"/>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4"/>
                <w:szCs w:val="22"/>
                <w:lang w:val="en-US" w:eastAsia="en-US" w:bidi="ar-SA"/>
              </w:rPr>
              <w:t>Meaning</w:t>
            </w:r>
          </w:p>
        </w:tc>
      </w:tr>
      <w:tr>
        <w:trPr>
          <w:cantSplit w:val="true"/>
        </w:trPr>
        <w:tc>
          <w:tcPr>
            <w:tcW w:w="172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4"/>
                <w:szCs w:val="22"/>
                <w:lang w:val="en-US" w:eastAsia="en-US" w:bidi="ar-SA"/>
              </w:rPr>
              <w:t>Board -&gt; Windows</w:t>
            </w:r>
          </w:p>
        </w:tc>
        <w:tc>
          <w:tcPr>
            <w:tcW w:w="482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4"/>
                <w:szCs w:val="22"/>
                <w:lang w:val="en-US" w:eastAsia="en-US" w:bidi="ar-SA"/>
              </w:rPr>
              <w:t>MICRO_RELAY_CONNECT:&lt;host&gt;:&lt;port&gt;</w:t>
            </w:r>
          </w:p>
        </w:tc>
        <w:tc>
          <w:tcPr>
            <w:tcW w:w="352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4"/>
                <w:szCs w:val="22"/>
                <w:lang w:val="en-US" w:eastAsia="en-US" w:bidi="ar-SA"/>
              </w:rPr>
              <w:t>Open or change the persistent server connection.</w:t>
            </w:r>
          </w:p>
        </w:tc>
      </w:tr>
      <w:tr>
        <w:trPr>
          <w:cantSplit w:val="true"/>
        </w:trPr>
        <w:tc>
          <w:tcPr>
            <w:tcW w:w="172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4"/>
                <w:szCs w:val="22"/>
                <w:lang w:val="en-US" w:eastAsia="en-US" w:bidi="ar-SA"/>
              </w:rPr>
              <w:t>Board -&gt; Windows</w:t>
            </w:r>
          </w:p>
        </w:tc>
        <w:tc>
          <w:tcPr>
            <w:tcW w:w="482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4"/>
                <w:szCs w:val="22"/>
                <w:lang w:val="en-US" w:eastAsia="en-US" w:bidi="ar-SA"/>
              </w:rPr>
              <w:t>MICRO_RELAY_DISCONNECT</w:t>
            </w:r>
          </w:p>
        </w:tc>
        <w:tc>
          <w:tcPr>
            <w:tcW w:w="352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4"/>
                <w:szCs w:val="22"/>
                <w:lang w:val="en-US" w:eastAsia="en-US" w:bidi="ar-SA"/>
              </w:rPr>
              <w:t>Close the relay TCP connection.</w:t>
            </w:r>
          </w:p>
        </w:tc>
      </w:tr>
      <w:tr>
        <w:trPr>
          <w:cantSplit w:val="true"/>
        </w:trPr>
        <w:tc>
          <w:tcPr>
            <w:tcW w:w="172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4"/>
                <w:szCs w:val="22"/>
                <w:lang w:val="en-US" w:eastAsia="en-US" w:bidi="ar-SA"/>
              </w:rPr>
              <w:t>Board -&gt; Windows</w:t>
            </w:r>
          </w:p>
        </w:tc>
        <w:tc>
          <w:tcPr>
            <w:tcW w:w="482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4"/>
                <w:szCs w:val="22"/>
                <w:lang w:val="en-US" w:eastAsia="en-US" w:bidi="ar-SA"/>
              </w:rPr>
              <w:t>MICRO_RELAY_TX_ASCII_HEX:&lt;HEX&gt;</w:t>
            </w:r>
          </w:p>
        </w:tc>
        <w:tc>
          <w:tcPr>
            <w:tcW w:w="352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4"/>
                <w:szCs w:val="22"/>
                <w:lang w:val="en-US" w:eastAsia="en-US" w:bidi="ar-SA"/>
              </w:rPr>
              <w:t>Send the printable HEX string to the server.</w:t>
            </w:r>
          </w:p>
        </w:tc>
      </w:tr>
      <w:tr>
        <w:trPr>
          <w:cantSplit w:val="true"/>
        </w:trPr>
        <w:tc>
          <w:tcPr>
            <w:tcW w:w="172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4"/>
                <w:szCs w:val="22"/>
                <w:lang w:val="en-US" w:eastAsia="en-US" w:bidi="ar-SA"/>
              </w:rPr>
              <w:t>Board -&gt; Windows</w:t>
            </w:r>
          </w:p>
        </w:tc>
        <w:tc>
          <w:tcPr>
            <w:tcW w:w="482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4"/>
                <w:szCs w:val="22"/>
                <w:lang w:val="en-US" w:eastAsia="en-US" w:bidi="ar-SA"/>
              </w:rPr>
              <w:t>MICRO_RELAY_TX_BINARY_HEX:&lt;HEX&gt;</w:t>
            </w:r>
          </w:p>
        </w:tc>
        <w:tc>
          <w:tcPr>
            <w:tcW w:w="352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4"/>
                <w:szCs w:val="22"/>
                <w:lang w:val="en-US" w:eastAsia="en-US" w:bidi="ar-SA"/>
              </w:rPr>
              <w:t>Convert HEX to bytes and send binary data.</w:t>
            </w:r>
          </w:p>
        </w:tc>
      </w:tr>
      <w:tr>
        <w:trPr>
          <w:cantSplit w:val="true"/>
        </w:trPr>
        <w:tc>
          <w:tcPr>
            <w:tcW w:w="172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4"/>
                <w:szCs w:val="22"/>
                <w:lang w:val="en-US" w:eastAsia="en-US" w:bidi="ar-SA"/>
              </w:rPr>
              <w:t>Windows -&gt; Board</w:t>
            </w:r>
          </w:p>
        </w:tc>
        <w:tc>
          <w:tcPr>
            <w:tcW w:w="482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4"/>
                <w:szCs w:val="22"/>
                <w:lang w:val="en-US" w:eastAsia="en-US" w:bidi="ar-SA"/>
              </w:rPr>
              <w:t>MICRO_RELAY_CONNECTED:&lt;host&gt;:&lt;port&gt;</w:t>
            </w:r>
          </w:p>
        </w:tc>
        <w:tc>
          <w:tcPr>
            <w:tcW w:w="352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4"/>
                <w:szCs w:val="22"/>
                <w:lang w:val="en-US" w:eastAsia="en-US" w:bidi="ar-SA"/>
              </w:rPr>
              <w:t>Confirm TCP connection.</w:t>
            </w:r>
          </w:p>
        </w:tc>
      </w:tr>
      <w:tr>
        <w:trPr>
          <w:cantSplit w:val="true"/>
        </w:trPr>
        <w:tc>
          <w:tcPr>
            <w:tcW w:w="172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4"/>
                <w:szCs w:val="22"/>
                <w:lang w:val="en-US" w:eastAsia="en-US" w:bidi="ar-SA"/>
              </w:rPr>
              <w:t>Windows -&gt; Board</w:t>
            </w:r>
          </w:p>
        </w:tc>
        <w:tc>
          <w:tcPr>
            <w:tcW w:w="482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4"/>
                <w:szCs w:val="22"/>
                <w:lang w:val="en-US" w:eastAsia="en-US" w:bidi="ar-SA"/>
              </w:rPr>
              <w:t>MICRO_RELAY_RX_HEX:&lt;HEX&gt;</w:t>
            </w:r>
          </w:p>
        </w:tc>
        <w:tc>
          <w:tcPr>
            <w:tcW w:w="352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4"/>
                <w:szCs w:val="22"/>
                <w:lang w:val="en-US" w:eastAsia="en-US" w:bidi="ar-SA"/>
              </w:rPr>
              <w:t>Return any server response as serial-safe HEX.</w:t>
            </w:r>
          </w:p>
        </w:tc>
      </w:tr>
      <w:tr>
        <w:trPr>
          <w:cantSplit w:val="true"/>
        </w:trPr>
        <w:tc>
          <w:tcPr>
            <w:tcW w:w="172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4"/>
                <w:szCs w:val="22"/>
                <w:lang w:val="en-US" w:eastAsia="en-US" w:bidi="ar-SA"/>
              </w:rPr>
              <w:t>Windows -&gt; Board</w:t>
            </w:r>
          </w:p>
        </w:tc>
        <w:tc>
          <w:tcPr>
            <w:tcW w:w="482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4"/>
                <w:szCs w:val="22"/>
                <w:lang w:val="en-US" w:eastAsia="en-US" w:bidi="ar-SA"/>
              </w:rPr>
              <w:t>MICRO_RELAY_RX_EMPTY</w:t>
            </w:r>
          </w:p>
        </w:tc>
        <w:tc>
          <w:tcPr>
            <w:tcW w:w="352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4"/>
                <w:szCs w:val="22"/>
                <w:lang w:val="en-US" w:eastAsia="en-US" w:bidi="ar-SA"/>
              </w:rPr>
              <w:t>No response arrived before the relay timeout.</w:t>
            </w:r>
          </w:p>
        </w:tc>
      </w:tr>
      <w:tr>
        <w:trPr>
          <w:cantSplit w:val="true"/>
        </w:trPr>
        <w:tc>
          <w:tcPr>
            <w:tcW w:w="172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4"/>
                <w:szCs w:val="22"/>
                <w:lang w:val="en-US" w:eastAsia="en-US" w:bidi="ar-SA"/>
              </w:rPr>
              <w:t>Windows -&gt; Board</w:t>
            </w:r>
          </w:p>
        </w:tc>
        <w:tc>
          <w:tcPr>
            <w:tcW w:w="482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4"/>
                <w:szCs w:val="22"/>
                <w:lang w:val="en-US" w:eastAsia="en-US" w:bidi="ar-SA"/>
              </w:rPr>
              <w:t>MICRO_RELAY_RX_ERROR:&lt;text&gt;</w:t>
            </w:r>
          </w:p>
        </w:tc>
        <w:tc>
          <w:tcPr>
            <w:tcW w:w="352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4"/>
                <w:szCs w:val="22"/>
                <w:lang w:val="en-US" w:eastAsia="en-US" w:bidi="ar-SA"/>
              </w:rPr>
              <w:t>Report TCP or parsing failure.</w:t>
            </w:r>
          </w:p>
        </w:tc>
      </w:tr>
    </w:tbl>
    <w:p>
      <w:pPr>
        <w:pStyle w:val="Normal"/>
        <w:spacing w:before="0" w:after="0"/>
        <w:rPr/>
      </w:pPr>
      <w:r>
        <w:rPr/>
      </w:r>
    </w:p>
    <w:p>
      <w:pPr>
        <w:pStyle w:val="Normal"/>
        <w:rPr/>
      </w:pPr>
      <w:r>
        <w:rPr/>
        <w:t>Example: a server response of OK followed by newline is returned as 4F4B0A. The firmware decodes the HEX and prints the readable response on the board console.</w:t>
      </w:r>
    </w:p>
    <w:p>
      <w:pPr>
        <w:pStyle w:val="Normal"/>
        <w:spacing w:lineRule="auto" w:line="276" w:before="0" w:after="200"/>
        <w:rPr/>
      </w:pPr>
      <w:r>
        <w:rPr/>
      </w:r>
      <w:r>
        <w:br w:type="page"/>
      </w:r>
    </w:p>
    <w:p>
      <w:pPr>
        <w:pStyle w:val="Heading1"/>
        <w:spacing w:before="0" w:after="0"/>
        <w:rPr/>
      </w:pPr>
      <w:bookmarkStart w:id="26" w:name="__RefHeading___Toc6741_1430121033"/>
      <w:bookmarkStart w:id="27" w:name="_Toc236815137"/>
      <w:bookmarkEnd w:id="26"/>
      <w:r>
        <w:rPr/>
        <w:t xml:space="preserve">7. </w:t>
      </w:r>
      <w:r>
        <w:rPr>
          <w:highlight w:val="yellow"/>
        </w:rPr>
        <w:t>Copy-paste test sequences</w:t>
      </w:r>
      <w:bookmarkEnd w:id="27"/>
    </w:p>
    <w:p>
      <w:pPr>
        <w:pStyle w:val="Heading2"/>
        <w:rPr/>
      </w:pPr>
      <w:bookmarkStart w:id="28" w:name="__RefHeading___Toc6743_1430121033"/>
      <w:bookmarkStart w:id="29" w:name="_Toc236815138"/>
      <w:bookmarkEnd w:id="28"/>
      <w:r>
        <w:rPr/>
        <w:t>7.1 Relay mode - no SoftSIM or no LTE-M coverage</w:t>
      </w:r>
      <w:bookmarkEnd w:id="29"/>
    </w:p>
    <w:p>
      <w:pPr>
        <w:pStyle w:val="Normal"/>
        <w:spacing w:before="80" w:after="40"/>
        <w:rPr/>
      </w:pPr>
      <w:r>
        <w:rPr>
          <w:b/>
          <w:color w:val="1F4E78"/>
        </w:rPr>
        <w:t xml:space="preserve">Terminal: </w:t>
      </w:r>
      <w:r>
        <w:rPr/>
        <w:t>Python relay console</w:t>
      </w:r>
    </w:p>
    <w:tbl>
      <w:tblPr>
        <w:tblW w:w="10224" w:type="dxa"/>
        <w:jc w:val="center"/>
        <w:tblInd w:w="0" w:type="dxa"/>
        <w:tblLayout w:type="fixed"/>
        <w:tblCellMar>
          <w:top w:w="65" w:type="dxa"/>
          <w:left w:w="85" w:type="dxa"/>
          <w:bottom w:w="65" w:type="dxa"/>
          <w:right w:w="85" w:type="dxa"/>
        </w:tblCellMar>
        <w:tblLook w:val="04a0" w:noHBand="0" w:noVBand="1" w:firstColumn="1" w:lastRow="0" w:lastColumn="0" w:firstRow="1"/>
      </w:tblPr>
      <w:tblGrid>
        <w:gridCol w:w="10224"/>
      </w:tblGrid>
      <w:tr>
        <w:trPr>
          <w:cantSplit w:val="true"/>
        </w:trPr>
        <w:tc>
          <w:tcPr>
            <w:tcW w:w="10224" w:type="dxa"/>
            <w:tcBorders/>
            <w:shd w:color="auto" w:fill="F2F2F2" w:val="clear"/>
            <w:vAlign w:val="center"/>
          </w:tcPr>
          <w:p>
            <w:pPr>
              <w:pStyle w:val="CodeSmall"/>
              <w:rPr/>
            </w:pPr>
            <w:r>
              <w:rPr>
                <w:b w:val="false"/>
              </w:rPr>
              <w:t>transport relay</w:t>
              <w:br/>
              <w:t>connect 137.184.163.176 5000</w:t>
              <w:br/>
              <w:t>mode binary</w:t>
              <w:br/>
              <w:t>send sample_hb_beacon</w:t>
              <w:br/>
              <w:t>send sample_hb_gps</w:t>
              <w:br/>
              <w:t>send sample_location</w:t>
              <w:br/>
              <w:t>status</w:t>
            </w:r>
          </w:p>
        </w:tc>
      </w:tr>
    </w:tbl>
    <w:p>
      <w:pPr>
        <w:pStyle w:val="Normal"/>
        <w:spacing w:before="0" w:after="0"/>
        <w:rPr/>
      </w:pPr>
      <w:r>
        <w:rPr/>
      </w:r>
    </w:p>
    <w:p>
      <w:pPr>
        <w:pStyle w:val="Heading2"/>
        <w:rPr/>
      </w:pPr>
      <w:bookmarkStart w:id="30" w:name="__RefHeading___Toc6745_1430121033"/>
      <w:bookmarkStart w:id="31" w:name="_Toc236815139"/>
      <w:bookmarkEnd w:id="30"/>
      <w:r>
        <w:rPr/>
        <w:t>7.2 Direct LTE mode</w:t>
      </w:r>
      <w:bookmarkEnd w:id="31"/>
    </w:p>
    <w:p>
      <w:pPr>
        <w:pStyle w:val="Normal"/>
        <w:spacing w:before="80" w:after="40"/>
        <w:rPr/>
      </w:pPr>
      <w:r>
        <w:rPr>
          <w:b/>
          <w:color w:val="1F4E78"/>
        </w:rPr>
        <w:t xml:space="preserve">Terminal: </w:t>
      </w:r>
      <w:r>
        <w:rPr/>
        <w:t>nRF Terminal or Python relay console</w:t>
      </w:r>
    </w:p>
    <w:tbl>
      <w:tblPr>
        <w:tblW w:w="10224" w:type="dxa"/>
        <w:jc w:val="center"/>
        <w:tblInd w:w="0" w:type="dxa"/>
        <w:tblLayout w:type="fixed"/>
        <w:tblCellMar>
          <w:top w:w="65" w:type="dxa"/>
          <w:left w:w="85" w:type="dxa"/>
          <w:bottom w:w="65" w:type="dxa"/>
          <w:right w:w="85" w:type="dxa"/>
        </w:tblCellMar>
        <w:tblLook w:val="04a0" w:noHBand="0" w:noVBand="1" w:firstColumn="1" w:lastRow="0" w:lastColumn="0" w:firstRow="1"/>
      </w:tblPr>
      <w:tblGrid>
        <w:gridCol w:w="10224"/>
      </w:tblGrid>
      <w:tr>
        <w:trPr>
          <w:cantSplit w:val="true"/>
        </w:trPr>
        <w:tc>
          <w:tcPr>
            <w:tcW w:w="10224" w:type="dxa"/>
            <w:tcBorders/>
            <w:shd w:color="auto" w:fill="F2F2F2" w:val="clear"/>
            <w:vAlign w:val="center"/>
          </w:tcPr>
          <w:p>
            <w:pPr>
              <w:pStyle w:val="CodeSmall"/>
              <w:rPr/>
            </w:pPr>
            <w:r>
              <w:rPr>
                <w:b w:val="false"/>
              </w:rPr>
              <w:t>softsim status</w:t>
              <w:br/>
              <w:t>transport lte</w:t>
              <w:br/>
              <w:t>lte connect</w:t>
              <w:br/>
              <w:t>lte status</w:t>
              <w:br/>
              <w:t>connect 137.184.163.176 5000</w:t>
              <w:br/>
              <w:t>mode binary</w:t>
              <w:br/>
              <w:t>send sample_hb_beacon</w:t>
            </w:r>
          </w:p>
        </w:tc>
      </w:tr>
    </w:tbl>
    <w:p>
      <w:pPr>
        <w:pStyle w:val="Normal"/>
        <w:spacing w:before="0" w:after="0"/>
        <w:rPr/>
      </w:pPr>
      <w:r>
        <w:rPr/>
      </w:r>
    </w:p>
    <w:p>
      <w:pPr>
        <w:pStyle w:val="Heading2"/>
        <w:rPr/>
      </w:pPr>
      <w:bookmarkStart w:id="32" w:name="__RefHeading___Toc6747_1430121033"/>
      <w:bookmarkStart w:id="33" w:name="_Toc236815140"/>
      <w:bookmarkEnd w:id="32"/>
      <w:r>
        <w:rPr/>
        <w:t>7.3 State simulations</w:t>
      </w:r>
      <w:bookmarkEnd w:id="33"/>
    </w:p>
    <w:tbl>
      <w:tblPr>
        <w:tblW w:w="10224" w:type="dxa"/>
        <w:jc w:val="center"/>
        <w:tblInd w:w="0" w:type="dxa"/>
        <w:tblLayout w:type="fixed"/>
        <w:tblCellMar>
          <w:top w:w="65" w:type="dxa"/>
          <w:left w:w="85" w:type="dxa"/>
          <w:bottom w:w="65" w:type="dxa"/>
          <w:right w:w="85" w:type="dxa"/>
        </w:tblCellMar>
        <w:tblLook w:val="04a0" w:noHBand="0" w:noVBand="1" w:firstColumn="1" w:lastRow="0" w:lastColumn="0" w:firstRow="1"/>
      </w:tblPr>
      <w:tblGrid>
        <w:gridCol w:w="10224"/>
      </w:tblGrid>
      <w:tr>
        <w:trPr>
          <w:cantSplit w:val="true"/>
        </w:trPr>
        <w:tc>
          <w:tcPr>
            <w:tcW w:w="10224" w:type="dxa"/>
            <w:tcBorders/>
            <w:shd w:color="auto" w:fill="F2F2F2" w:val="clear"/>
            <w:vAlign w:val="center"/>
          </w:tcPr>
          <w:p>
            <w:pPr>
              <w:pStyle w:val="CodeSmall"/>
              <w:rPr/>
            </w:pPr>
            <w:r>
              <w:rPr>
                <w:b w:val="false"/>
              </w:rPr>
              <w:t>simulation on</w:t>
              <w:br/>
              <w:t>preset normal</w:t>
              <w:br/>
              <w:t>send hb</w:t>
              <w:br/>
              <w:t>preset low</w:t>
              <w:br/>
              <w:t>send hb</w:t>
              <w:br/>
              <w:t>preset charging</w:t>
              <w:br/>
              <w:t>send hb</w:t>
              <w:br/>
              <w:t>preset beacon</w:t>
              <w:br/>
              <w:t>send hb</w:t>
              <w:br/>
              <w:t>preset trusted</w:t>
              <w:br/>
              <w:t>send hb</w:t>
              <w:br/>
              <w:t>preset outside</w:t>
              <w:br/>
              <w:t>send hb</w:t>
              <w:br/>
              <w:t>status</w:t>
            </w:r>
          </w:p>
        </w:tc>
      </w:tr>
    </w:tbl>
    <w:p>
      <w:pPr>
        <w:pStyle w:val="Normal"/>
        <w:spacing w:before="0" w:after="0"/>
        <w:rPr/>
      </w:pPr>
      <w:r>
        <w:rPr/>
      </w:r>
    </w:p>
    <w:p>
      <w:pPr>
        <w:pStyle w:val="Heading2"/>
        <w:rPr/>
      </w:pPr>
      <w:bookmarkStart w:id="34" w:name="__RefHeading___Toc6749_1430121033"/>
      <w:bookmarkStart w:id="35" w:name="_Toc236815141"/>
      <w:bookmarkEnd w:id="34"/>
      <w:r>
        <w:rPr/>
        <w:t>7.4 Custom state</w:t>
      </w:r>
      <w:bookmarkEnd w:id="35"/>
    </w:p>
    <w:tbl>
      <w:tblPr>
        <w:tblW w:w="10224" w:type="dxa"/>
        <w:jc w:val="center"/>
        <w:tblInd w:w="0" w:type="dxa"/>
        <w:tblLayout w:type="fixed"/>
        <w:tblCellMar>
          <w:top w:w="65" w:type="dxa"/>
          <w:left w:w="85" w:type="dxa"/>
          <w:bottom w:w="65" w:type="dxa"/>
          <w:right w:w="85" w:type="dxa"/>
        </w:tblCellMar>
        <w:tblLook w:val="04a0" w:noHBand="0" w:noVBand="1" w:firstColumn="1" w:lastRow="0" w:lastColumn="0" w:firstRow="1"/>
      </w:tblPr>
      <w:tblGrid>
        <w:gridCol w:w="10224"/>
      </w:tblGrid>
      <w:tr>
        <w:trPr>
          <w:cantSplit w:val="true"/>
        </w:trPr>
        <w:tc>
          <w:tcPr>
            <w:tcW w:w="10224" w:type="dxa"/>
            <w:tcBorders/>
            <w:shd w:color="auto" w:fill="F2F2F2" w:val="clear"/>
            <w:vAlign w:val="center"/>
          </w:tcPr>
          <w:p>
            <w:pPr>
              <w:pStyle w:val="CodeSmall"/>
              <w:rPr/>
            </w:pPr>
            <w:r>
              <w:rPr>
                <w:b w:val="false"/>
              </w:rPr>
              <w:t>simulation on</w:t>
              <w:br/>
              <w:t>set imei 861352064050787</w:t>
              <w:br/>
              <w:t>set battery low</w:t>
              <w:br/>
              <w:t>set charging on</w:t>
              <w:br/>
              <w:t>set beacon off</w:t>
              <w:br/>
              <w:t>set trusted off</w:t>
              <w:br/>
              <w:t>set pos 45.4215 -75.6972 25.5 0.0</w:t>
              <w:br/>
              <w:t>status</w:t>
              <w:br/>
              <w:t>send hb</w:t>
              <w:br/>
              <w:t>send loc</w:t>
            </w:r>
          </w:p>
        </w:tc>
      </w:tr>
    </w:tbl>
    <w:p>
      <w:pPr>
        <w:pStyle w:val="Normal"/>
        <w:spacing w:before="0" w:after="0"/>
        <w:rPr/>
      </w:pPr>
      <w:r>
        <w:rPr/>
      </w:r>
    </w:p>
    <w:p>
      <w:pPr>
        <w:pStyle w:val="Heading2"/>
        <w:rPr/>
      </w:pPr>
      <w:bookmarkStart w:id="36" w:name="__RefHeading___Toc6751_1430121033"/>
      <w:bookmarkStart w:id="37" w:name="_Toc236815142"/>
      <w:bookmarkEnd w:id="36"/>
      <w:r>
        <w:rPr/>
        <w:t>7.5 Binary parser test</w:t>
      </w:r>
      <w:bookmarkEnd w:id="37"/>
    </w:p>
    <w:tbl>
      <w:tblPr>
        <w:tblW w:w="10224" w:type="dxa"/>
        <w:jc w:val="center"/>
        <w:tblInd w:w="0" w:type="dxa"/>
        <w:tblLayout w:type="fixed"/>
        <w:tblCellMar>
          <w:top w:w="65" w:type="dxa"/>
          <w:left w:w="85" w:type="dxa"/>
          <w:bottom w:w="65" w:type="dxa"/>
          <w:right w:w="85" w:type="dxa"/>
        </w:tblCellMar>
        <w:tblLook w:val="04a0" w:noHBand="0" w:noVBand="1" w:firstColumn="1" w:lastRow="0" w:lastColumn="0" w:firstRow="1"/>
      </w:tblPr>
      <w:tblGrid>
        <w:gridCol w:w="10224"/>
      </w:tblGrid>
      <w:tr>
        <w:trPr>
          <w:cantSplit w:val="true"/>
        </w:trPr>
        <w:tc>
          <w:tcPr>
            <w:tcW w:w="10224" w:type="dxa"/>
            <w:tcBorders/>
            <w:shd w:color="auto" w:fill="F2F2F2" w:val="clear"/>
            <w:vAlign w:val="center"/>
          </w:tcPr>
          <w:p>
            <w:pPr>
              <w:pStyle w:val="CodeSmall"/>
              <w:rPr/>
            </w:pPr>
            <w:r>
              <w:rPr>
                <w:b w:val="false"/>
              </w:rPr>
              <w:t>mode binary</w:t>
              <w:br/>
              <w:t>send sample_hb_beacon</w:t>
              <w:br/>
              <w:t>simulation on</w:t>
              <w:br/>
              <w:t>send hb</w:t>
              <w:br/>
              <w:t>send loc</w:t>
              <w:br/>
              <w:t>mode ascii_hex</w:t>
            </w:r>
          </w:p>
        </w:tc>
      </w:tr>
    </w:tbl>
    <w:p>
      <w:pPr>
        <w:pStyle w:val="Heading1"/>
        <w:rPr/>
      </w:pPr>
      <w:r>
        <w:br w:type="page"/>
      </w:r>
      <w:bookmarkStart w:id="38" w:name="__RefHeading___Toc6753_1430121033"/>
      <w:bookmarkStart w:id="39" w:name="_Toc236815143"/>
      <w:bookmarkEnd w:id="38"/>
      <w:r>
        <w:rPr/>
        <w:t>8. CRC definition and implementation</w:t>
      </w:r>
      <w:bookmarkEnd w:id="39"/>
    </w:p>
    <w:p>
      <w:pPr>
        <w:pStyle w:val="Normal"/>
        <w:rPr/>
      </w:pPr>
      <w:r>
        <w:rPr/>
        <w:t>CRC is an error-detection value. The sender calculates it from the payload and inserts the result into bytes 4-5. The receiver performs the same calculation and compares the result. A mismatch means the packet content, packet boundaries, coverage range, algorithm, initial value, or byte order differs.</w:t>
      </w:r>
    </w:p>
    <w:p>
      <w:pPr>
        <w:pStyle w:val="Heading2"/>
        <w:rPr/>
      </w:pPr>
      <w:bookmarkStart w:id="40" w:name="__RefHeading___Toc6755_1430121033"/>
      <w:bookmarkStart w:id="41" w:name="_Toc236815144"/>
      <w:bookmarkEnd w:id="40"/>
      <w:r>
        <w:rPr/>
        <w:t>8.1 Algorithm identity</w:t>
      </w:r>
      <w:bookmarkEnd w:id="41"/>
    </w:p>
    <w:tbl>
      <w:tblPr>
        <w:tblStyle w:val="TableGrid"/>
        <w:tblW w:w="10080" w:type="dxa"/>
        <w:jc w:val="center"/>
        <w:tblInd w:w="0" w:type="dxa"/>
        <w:tblLayout w:type="fixed"/>
        <w:tblCellMar>
          <w:top w:w="70" w:type="dxa"/>
          <w:left w:w="80" w:type="dxa"/>
          <w:bottom w:w="70" w:type="dxa"/>
          <w:right w:w="80" w:type="dxa"/>
        </w:tblCellMar>
        <w:tblLook w:val="04a0" w:noHBand="0" w:noVBand="1" w:firstColumn="1" w:lastRow="0" w:lastColumn="0" w:firstRow="1"/>
      </w:tblPr>
      <w:tblGrid>
        <w:gridCol w:w="3168"/>
        <w:gridCol w:w="6911"/>
      </w:tblGrid>
      <w:tr>
        <w:trPr>
          <w:tblHeader w:val="true"/>
          <w:cantSplit w:val="true"/>
        </w:trPr>
        <w:tc>
          <w:tcPr>
            <w:tcW w:w="3168"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Parameter</w:t>
            </w:r>
          </w:p>
        </w:tc>
        <w:tc>
          <w:tcPr>
            <w:tcW w:w="6911"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Value</w:t>
            </w:r>
          </w:p>
        </w:tc>
      </w:tr>
      <w:tr>
        <w:trPr>
          <w:cantSplit w:val="true"/>
        </w:trPr>
        <w:tc>
          <w:tcPr>
            <w:tcW w:w="316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Common name</w:t>
            </w:r>
          </w:p>
        </w:tc>
        <w:tc>
          <w:tcPr>
            <w:tcW w:w="6911"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CRC-16/XMODEM</w:t>
            </w:r>
          </w:p>
        </w:tc>
      </w:tr>
      <w:tr>
        <w:trPr>
          <w:cantSplit w:val="true"/>
        </w:trPr>
        <w:tc>
          <w:tcPr>
            <w:tcW w:w="316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Polynomial</w:t>
            </w:r>
          </w:p>
        </w:tc>
        <w:tc>
          <w:tcPr>
            <w:tcW w:w="6911"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0x1021</w:t>
            </w:r>
          </w:p>
        </w:tc>
      </w:tr>
      <w:tr>
        <w:trPr>
          <w:cantSplit w:val="true"/>
        </w:trPr>
        <w:tc>
          <w:tcPr>
            <w:tcW w:w="316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Initial CRC</w:t>
            </w:r>
          </w:p>
        </w:tc>
        <w:tc>
          <w:tcPr>
            <w:tcW w:w="6911"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0x0000</w:t>
            </w:r>
          </w:p>
        </w:tc>
      </w:tr>
      <w:tr>
        <w:trPr>
          <w:cantSplit w:val="true"/>
        </w:trPr>
        <w:tc>
          <w:tcPr>
            <w:tcW w:w="316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Reflect input/output</w:t>
            </w:r>
          </w:p>
        </w:tc>
        <w:tc>
          <w:tcPr>
            <w:tcW w:w="6911"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false / false</w:t>
            </w:r>
          </w:p>
        </w:tc>
      </w:tr>
      <w:tr>
        <w:trPr>
          <w:cantSplit w:val="true"/>
        </w:trPr>
        <w:tc>
          <w:tcPr>
            <w:tcW w:w="316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Final XOR</w:t>
            </w:r>
          </w:p>
        </w:tc>
        <w:tc>
          <w:tcPr>
            <w:tcW w:w="6911"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0x0000</w:t>
            </w:r>
          </w:p>
        </w:tc>
      </w:tr>
      <w:tr>
        <w:trPr>
          <w:cantSplit w:val="true"/>
        </w:trPr>
        <w:tc>
          <w:tcPr>
            <w:tcW w:w="316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Check vector</w:t>
            </w:r>
          </w:p>
        </w:tc>
        <w:tc>
          <w:tcPr>
            <w:tcW w:w="6911"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ASCII "123456789" -&gt; 0x31C3</w:t>
            </w:r>
          </w:p>
        </w:tc>
      </w:tr>
    </w:tbl>
    <w:p>
      <w:pPr>
        <w:pStyle w:val="Normal"/>
        <w:spacing w:before="0" w:after="0"/>
        <w:rPr/>
      </w:pPr>
      <w:r>
        <w:rPr/>
      </w:r>
    </w:p>
    <w:p>
      <w:pPr>
        <w:pStyle w:val="Heading2"/>
        <w:rPr/>
      </w:pPr>
      <w:bookmarkStart w:id="42" w:name="__RefHeading___Toc6757_1430121033"/>
      <w:bookmarkStart w:id="43" w:name="_Toc236815145"/>
      <w:bookmarkEnd w:id="42"/>
      <w:r>
        <w:rPr/>
        <w:t>8.2 Coverage and byte order</w:t>
      </w:r>
      <w:bookmarkEnd w:id="43"/>
    </w:p>
    <w:p>
      <w:pPr>
        <w:pStyle w:val="CodeBlock"/>
        <w:keepLines/>
        <w:shd w:val="clear" w:color="auto" w:fill="F2F2F2"/>
        <w:rPr/>
      </w:pPr>
      <w:r>
        <w:rPr>
          <w:rFonts w:ascii="Consolas" w:hAnsi="Consolas"/>
          <w:sz w:val="17"/>
        </w:rPr>
        <w:t>CRC input = Payload only = packet bytes 9 through final byte</w:t>
        <w:br/>
        <w:t>CRC does NOT include Header, Property, Length, CRC field, Sequence ID, or Command.</w:t>
        <w:br/>
        <w:t>CRC field bytes = high byte first, then low byte (big-endian).</w:t>
      </w:r>
    </w:p>
    <w:tbl>
      <w:tblPr>
        <w:tblStyle w:val="TableGrid"/>
        <w:tblW w:w="10224" w:type="dxa"/>
        <w:jc w:val="center"/>
        <w:tblInd w:w="0" w:type="dxa"/>
        <w:tblLayout w:type="fixed"/>
        <w:tblCellMar>
          <w:top w:w="90" w:type="dxa"/>
          <w:left w:w="110" w:type="dxa"/>
          <w:bottom w:w="90" w:type="dxa"/>
          <w:right w:w="110" w:type="dxa"/>
        </w:tblCellMar>
        <w:tblLook w:val="04a0" w:noHBand="0" w:noVBand="1" w:firstColumn="1" w:lastRow="0" w:lastColumn="0" w:firstRow="1"/>
      </w:tblPr>
      <w:tblGrid>
        <w:gridCol w:w="10224"/>
      </w:tblGrid>
      <w:tr>
        <w:trPr>
          <w:cantSplit w:val="true"/>
        </w:trPr>
        <w:tc>
          <w:tcPr>
            <w:tcW w:w="10224" w:type="dxa"/>
            <w:tcBorders/>
            <w:shd w:color="auto" w:fill="D9EAF7" w:val="clear"/>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Example: If the numeric CRC result is 0x69FD, the packet contains bytes 69 FD because Version 7 stores the field big-endian.</w:t>
            </w:r>
          </w:p>
        </w:tc>
      </w:tr>
    </w:tbl>
    <w:p>
      <w:pPr>
        <w:pStyle w:val="Normal"/>
        <w:spacing w:before="0" w:after="0"/>
        <w:rPr/>
      </w:pPr>
      <w:r>
        <w:rPr/>
      </w:r>
    </w:p>
    <w:p>
      <w:pPr>
        <w:pStyle w:val="Heading2"/>
        <w:rPr/>
      </w:pPr>
      <w:bookmarkStart w:id="44" w:name="__RefHeading___Toc6759_1430121033"/>
      <w:bookmarkStart w:id="45" w:name="_Toc236815146"/>
      <w:bookmarkEnd w:id="44"/>
      <w:r>
        <w:rPr/>
        <w:t>8.3 Supplied CRC routine</w:t>
      </w:r>
      <w:bookmarkEnd w:id="45"/>
    </w:p>
    <w:p>
      <w:pPr>
        <w:pStyle w:val="CodeBlock"/>
        <w:keepLines/>
        <w:shd w:val="clear" w:color="auto" w:fill="F2F2F2"/>
        <w:rPr/>
      </w:pPr>
      <w:r>
        <w:rPr>
          <w:rFonts w:ascii="Consolas" w:hAnsi="Consolas"/>
          <w:sz w:val="17"/>
        </w:rPr>
        <w:t>ushort CalculateCRC16(byte[] data, ushort? initialCrc = null)</w:t>
        <w:br/>
        <w:t>{</w:t>
        <w:br/>
        <w:t xml:space="preserve">    ushort crc = initialCrc ?? 0x0000;</w:t>
        <w:br/>
        <w:t xml:space="preserve">    for (int i = 0; i &lt; data.Length; i++)</w:t>
        <w:br/>
        <w:t xml:space="preserve">    {</w:t>
        <w:br/>
        <w:t xml:space="preserve">        crc = (ushort)(((byte)(crc &gt;&gt; 8)) | (crc &lt;&lt; 8));</w:t>
        <w:br/>
        <w:t xml:space="preserve">        crc ^= data[i];</w:t>
        <w:br/>
        <w:t xml:space="preserve">        crc ^= (ushort)(((byte)(crc &amp; 0xFF)) &gt;&gt; 4);</w:t>
        <w:br/>
        <w:t xml:space="preserve">        crc ^= (ushort)((crc &lt;&lt; 8) &lt;&lt; 4);</w:t>
        <w:br/>
        <w:t xml:space="preserve">        crc ^= (ushort)((((crc &amp; 0xFF) &lt;&lt; 4)) &lt;&lt; 1);</w:t>
        <w:br/>
        <w:t xml:space="preserve">    }</w:t>
        <w:br/>
        <w:t xml:space="preserve">    return crc;</w:t>
        <w:br/>
        <w:t>}</w:t>
      </w:r>
    </w:p>
    <w:p>
      <w:pPr>
        <w:pStyle w:val="Heading2"/>
        <w:rPr/>
      </w:pPr>
      <w:bookmarkStart w:id="46" w:name="__RefHeading___Toc6761_1430121033"/>
      <w:bookmarkStart w:id="47" w:name="_Toc236815147"/>
      <w:bookmarkEnd w:id="46"/>
      <w:r>
        <w:rPr/>
        <w:t>8.4 Correct simulator sequence</w:t>
      </w:r>
      <w:bookmarkEnd w:id="47"/>
    </w:p>
    <w:p>
      <w:pPr>
        <w:pStyle w:val="ListNumber"/>
        <w:numPr>
          <w:ilvl w:val="0"/>
          <w:numId w:val="4"/>
        </w:numPr>
        <w:spacing w:before="0" w:after="20"/>
        <w:contextualSpacing/>
        <w:rPr/>
      </w:pPr>
      <w:r>
        <w:rPr/>
        <w:t>Write Header, Property, zero placeholders for Length and CRC, Sequence ID, and Command.</w:t>
      </w:r>
    </w:p>
    <w:p>
      <w:pPr>
        <w:pStyle w:val="ListNumber"/>
        <w:numPr>
          <w:ilvl w:val="0"/>
          <w:numId w:val="4"/>
        </w:numPr>
        <w:spacing w:before="0" w:after="20"/>
        <w:contextualSpacing/>
        <w:rPr/>
      </w:pPr>
      <w:r>
        <w:rPr/>
        <w:t>Append the full command-specific payload.</w:t>
      </w:r>
    </w:p>
    <w:p>
      <w:pPr>
        <w:pStyle w:val="ListNumber"/>
        <w:numPr>
          <w:ilvl w:val="0"/>
          <w:numId w:val="4"/>
        </w:numPr>
        <w:spacing w:before="0" w:after="20"/>
        <w:contextualSpacing/>
        <w:rPr/>
      </w:pPr>
      <w:r>
        <w:rPr/>
        <w:t>Calculate Length as total bytes minus 8 and write it big-endian.</w:t>
      </w:r>
    </w:p>
    <w:p>
      <w:pPr>
        <w:pStyle w:val="ListNumber"/>
        <w:numPr>
          <w:ilvl w:val="0"/>
          <w:numId w:val="4"/>
        </w:numPr>
        <w:spacing w:before="0" w:after="20"/>
        <w:contextualSpacing/>
        <w:rPr/>
      </w:pPr>
      <w:r>
        <w:rPr/>
        <w:t>Calculate CRC over bytes beginning at payload offset 9.</w:t>
      </w:r>
    </w:p>
    <w:p>
      <w:pPr>
        <w:pStyle w:val="ListNumber"/>
        <w:numPr>
          <w:ilvl w:val="0"/>
          <w:numId w:val="4"/>
        </w:numPr>
        <w:spacing w:before="0" w:after="20"/>
        <w:contextualSpacing/>
        <w:rPr/>
      </w:pPr>
      <w:r>
        <w:rPr/>
        <w:t>Write the CRC high byte into byte 4 and low byte into byte 5.</w:t>
      </w:r>
    </w:p>
    <w:p>
      <w:pPr>
        <w:pStyle w:val="Normal"/>
        <w:rPr/>
      </w:pPr>
      <w:r>
        <w:rPr/>
      </w:r>
    </w:p>
    <w:p>
      <w:pPr>
        <w:pStyle w:val="Heading1"/>
        <w:rPr/>
      </w:pPr>
      <w:bookmarkStart w:id="48" w:name="__RefHeading___Toc6763_1430121033"/>
      <w:bookmarkStart w:id="49" w:name="_Toc236815148"/>
      <w:bookmarkEnd w:id="48"/>
      <w:r>
        <w:rPr/>
        <w:t>9. Heartbeat packet: command 0x01</w:t>
      </w:r>
      <w:bookmarkEnd w:id="49"/>
    </w:p>
    <w:p>
      <w:pPr>
        <w:pStyle w:val="Normal"/>
        <w:rPr/>
      </w:pPr>
      <w:r>
        <w:rPr/>
        <w:t>The Version 8 heartbeat communicates device identity, state-sample timestamp, power/configuration state, one opcode-selected location/status source, and the complete configured trusted-device registry. The configured registry is mandatory and is separate from a trusted device that is currently detected.</w:t>
      </w:r>
    </w:p>
    <w:tbl>
      <w:tblPr>
        <w:tblStyle w:val="TableGrid"/>
        <w:tblW w:w="10384" w:type="dxa"/>
        <w:jc w:val="center"/>
        <w:tblInd w:w="0" w:type="dxa"/>
        <w:tblLayout w:type="fixed"/>
        <w:tblCellMar>
          <w:top w:w="70" w:type="dxa"/>
          <w:left w:w="80" w:type="dxa"/>
          <w:bottom w:w="70" w:type="dxa"/>
          <w:right w:w="80" w:type="dxa"/>
        </w:tblCellMar>
        <w:tblLook w:val="04a0" w:noHBand="0" w:noVBand="1" w:firstColumn="1" w:lastRow="0" w:lastColumn="0" w:firstRow="1"/>
      </w:tblPr>
      <w:tblGrid>
        <w:gridCol w:w="1772"/>
        <w:gridCol w:w="2409"/>
        <w:gridCol w:w="994"/>
        <w:gridCol w:w="5208"/>
      </w:tblGrid>
      <w:tr>
        <w:trPr>
          <w:tblHeader w:val="true"/>
          <w:cantSplit w:val="true"/>
        </w:trPr>
        <w:tc>
          <w:tcPr>
            <w:tcW w:w="1772"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Absolute byte(s)</w:t>
            </w:r>
          </w:p>
        </w:tc>
        <w:tc>
          <w:tcPr>
            <w:tcW w:w="2409"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Payload field</w:t>
            </w:r>
          </w:p>
        </w:tc>
        <w:tc>
          <w:tcPr>
            <w:tcW w:w="994"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Size</w:t>
            </w:r>
          </w:p>
        </w:tc>
        <w:tc>
          <w:tcPr>
            <w:tcW w:w="5208"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Encoding</w:t>
            </w:r>
          </w:p>
        </w:tc>
      </w:tr>
      <w:tr>
        <w:trPr>
          <w:cantSplit w:val="true"/>
        </w:trPr>
        <w:tc>
          <w:tcPr>
            <w:tcW w:w="177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9-23</w:t>
            </w:r>
          </w:p>
        </w:tc>
        <w:tc>
          <w:tcPr>
            <w:tcW w:w="2409"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IMEI</w:t>
            </w:r>
          </w:p>
        </w:tc>
        <w:tc>
          <w:tcPr>
            <w:tcW w:w="99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15</w:t>
            </w:r>
          </w:p>
        </w:tc>
        <w:tc>
          <w:tcPr>
            <w:tcW w:w="520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Exactly 15 ASCII decimal digits</w:t>
            </w:r>
          </w:p>
        </w:tc>
      </w:tr>
      <w:tr>
        <w:trPr>
          <w:cantSplit w:val="true"/>
        </w:trPr>
        <w:tc>
          <w:tcPr>
            <w:tcW w:w="177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24-31</w:t>
            </w:r>
          </w:p>
        </w:tc>
        <w:tc>
          <w:tcPr>
            <w:tcW w:w="2409"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Timestamp</w:t>
            </w:r>
          </w:p>
        </w:tc>
        <w:tc>
          <w:tcPr>
            <w:tcW w:w="99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8</w:t>
            </w:r>
          </w:p>
        </w:tc>
        <w:tc>
          <w:tcPr>
            <w:tcW w:w="52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 w:val="18"/>
                <w:szCs w:val="22"/>
                <w:lang w:val="en-US" w:eastAsia="en-US" w:bidi="ar-SA"/>
              </w:rPr>
              <w:t>uint64 big-endian Unix milliseconds; UTC; 0 means unavailable; heartbeat state-sample time</w:t>
            </w:r>
          </w:p>
        </w:tc>
      </w:tr>
      <w:tr>
        <w:trPr>
          <w:cantSplit w:val="true"/>
        </w:trPr>
        <w:tc>
          <w:tcPr>
            <w:tcW w:w="177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32</w:t>
            </w:r>
          </w:p>
        </w:tc>
        <w:tc>
          <w:tcPr>
            <w:tcW w:w="2409"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Battery level</w:t>
            </w:r>
          </w:p>
        </w:tc>
        <w:tc>
          <w:tcPr>
            <w:tcW w:w="99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1</w:t>
            </w:r>
          </w:p>
        </w:tc>
        <w:tc>
          <w:tcPr>
            <w:tcW w:w="520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00 low, 01 medium, 10 high</w:t>
            </w:r>
          </w:p>
        </w:tc>
      </w:tr>
      <w:tr>
        <w:trPr>
          <w:cantSplit w:val="true"/>
        </w:trPr>
        <w:tc>
          <w:tcPr>
            <w:tcW w:w="177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33</w:t>
            </w:r>
          </w:p>
        </w:tc>
        <w:tc>
          <w:tcPr>
            <w:tcW w:w="2409"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isCharging</w:t>
            </w:r>
          </w:p>
        </w:tc>
        <w:tc>
          <w:tcPr>
            <w:tcW w:w="99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1</w:t>
            </w:r>
          </w:p>
        </w:tc>
        <w:tc>
          <w:tcPr>
            <w:tcW w:w="520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01 not charging, 10 charging</w:t>
            </w:r>
          </w:p>
        </w:tc>
      </w:tr>
      <w:tr>
        <w:trPr>
          <w:cantSplit w:val="true"/>
        </w:trPr>
        <w:tc>
          <w:tcPr>
            <w:tcW w:w="177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34-35</w:t>
            </w:r>
          </w:p>
        </w:tc>
        <w:tc>
          <w:tcPr>
            <w:tcW w:w="2409"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lastUpdate</w:t>
            </w:r>
          </w:p>
        </w:tc>
        <w:tc>
          <w:tcPr>
            <w:tcW w:w="99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2</w:t>
            </w:r>
          </w:p>
        </w:tc>
        <w:tc>
          <w:tcPr>
            <w:tcW w:w="520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uint16 big-endian, minutes</w:t>
            </w:r>
          </w:p>
        </w:tc>
      </w:tr>
      <w:tr>
        <w:trPr>
          <w:cantSplit w:val="true"/>
        </w:trPr>
        <w:tc>
          <w:tcPr>
            <w:tcW w:w="177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36</w:t>
            </w:r>
          </w:p>
        </w:tc>
        <w:tc>
          <w:tcPr>
            <w:tcW w:w="2409"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Software version</w:t>
            </w:r>
          </w:p>
        </w:tc>
        <w:tc>
          <w:tcPr>
            <w:tcW w:w="99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1</w:t>
            </w:r>
          </w:p>
        </w:tc>
        <w:tc>
          <w:tcPr>
            <w:tcW w:w="520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uint8</w:t>
            </w:r>
          </w:p>
        </w:tc>
      </w:tr>
      <w:tr>
        <w:trPr>
          <w:cantSplit w:val="true"/>
        </w:trPr>
        <w:tc>
          <w:tcPr>
            <w:tcW w:w="177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37</w:t>
            </w:r>
          </w:p>
        </w:tc>
        <w:tc>
          <w:tcPr>
            <w:tcW w:w="2409"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Firmware version</w:t>
            </w:r>
          </w:p>
        </w:tc>
        <w:tc>
          <w:tcPr>
            <w:tcW w:w="99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1</w:t>
            </w:r>
          </w:p>
        </w:tc>
        <w:tc>
          <w:tcPr>
            <w:tcW w:w="520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uint8</w:t>
            </w:r>
          </w:p>
        </w:tc>
      </w:tr>
      <w:tr>
        <w:trPr>
          <w:cantSplit w:val="true"/>
        </w:trPr>
        <w:tc>
          <w:tcPr>
            <w:tcW w:w="177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38</w:t>
            </w:r>
          </w:p>
        </w:tc>
        <w:tc>
          <w:tcPr>
            <w:tcW w:w="2409"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Opcode</w:t>
            </w:r>
          </w:p>
        </w:tc>
        <w:tc>
          <w:tcPr>
            <w:tcW w:w="99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1</w:t>
            </w:r>
          </w:p>
        </w:tc>
        <w:tc>
          <w:tcPr>
            <w:tcW w:w="520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Determines the final locationData format</w:t>
            </w:r>
          </w:p>
        </w:tc>
      </w:tr>
      <w:tr>
        <w:trPr>
          <w:cantSplit w:val="true"/>
        </w:trPr>
        <w:tc>
          <w:tcPr>
            <w:tcW w:w="177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39+</w:t>
            </w:r>
          </w:p>
        </w:tc>
        <w:tc>
          <w:tcPr>
            <w:tcW w:w="2409"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locationData</w:t>
            </w:r>
          </w:p>
        </w:tc>
        <w:tc>
          <w:tcPr>
            <w:tcW w:w="99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6 or 12</w:t>
            </w:r>
          </w:p>
        </w:tc>
        <w:tc>
          <w:tcPr>
            <w:tcW w:w="520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Address or GPS fields</w:t>
            </w:r>
          </w:p>
        </w:tc>
      </w:tr>
      <w:tr>
        <w:trPr/>
        <w:tc>
          <w:tcPr>
            <w:tcW w:w="1772" w:type="dxa"/>
            <w:tcBorders/>
            <w:tcMar>
              <w:top w:w="0" w:type="dxa"/>
              <w:left w:w="108" w:type="dxa"/>
              <w:bottom w:w="0" w:type="dxa"/>
              <w:right w:w="108" w:type="dxa"/>
            </w:tcM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after locationData</w:t>
            </w:r>
          </w:p>
        </w:tc>
        <w:tc>
          <w:tcPr>
            <w:tcW w:w="2409" w:type="dxa"/>
            <w:tcBorders/>
            <w:tcMar>
              <w:top w:w="0" w:type="dxa"/>
              <w:left w:w="108" w:type="dxa"/>
              <w:bottom w:w="0" w:type="dxa"/>
              <w:right w:w="108" w:type="dxa"/>
            </w:tcM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trustedDeviceCount</w:t>
            </w:r>
          </w:p>
        </w:tc>
        <w:tc>
          <w:tcPr>
            <w:tcW w:w="994" w:type="dxa"/>
            <w:tcBorders/>
            <w:tcMar>
              <w:top w:w="0" w:type="dxa"/>
              <w:left w:w="108" w:type="dxa"/>
              <w:bottom w:w="0" w:type="dxa"/>
              <w:right w:w="108" w:type="dxa"/>
            </w:tcM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1</w:t>
            </w:r>
          </w:p>
        </w:tc>
        <w:tc>
          <w:tcPr>
            <w:tcW w:w="5208" w:type="dxa"/>
            <w:tcBorders/>
            <w:tcMar>
              <w:top w:w="0" w:type="dxa"/>
              <w:left w:w="108" w:type="dxa"/>
              <w:bottom w:w="0" w:type="dxa"/>
              <w:right w:w="108" w:type="dxa"/>
            </w:tcM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uint8 0..4; number of configured trusted devices</w:t>
            </w:r>
          </w:p>
        </w:tc>
      </w:tr>
      <w:tr>
        <w:trPr/>
        <w:tc>
          <w:tcPr>
            <w:tcW w:w="1772" w:type="dxa"/>
            <w:tcBorders/>
            <w:tcMar>
              <w:top w:w="0" w:type="dxa"/>
              <w:left w:w="108" w:type="dxa"/>
              <w:bottom w:w="0" w:type="dxa"/>
              <w:right w:w="108" w:type="dxa"/>
            </w:tcM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following count</w:t>
            </w:r>
          </w:p>
        </w:tc>
        <w:tc>
          <w:tcPr>
            <w:tcW w:w="2409" w:type="dxa"/>
            <w:tcBorders/>
            <w:tcMar>
              <w:top w:w="0" w:type="dxa"/>
              <w:left w:w="108" w:type="dxa"/>
              <w:bottom w:w="0" w:type="dxa"/>
              <w:right w:w="108" w:type="dxa"/>
            </w:tcM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trustedDeviceSlot1..4</w:t>
            </w:r>
          </w:p>
        </w:tc>
        <w:tc>
          <w:tcPr>
            <w:tcW w:w="994" w:type="dxa"/>
            <w:tcBorders/>
            <w:tcMar>
              <w:top w:w="0" w:type="dxa"/>
              <w:left w:w="108" w:type="dxa"/>
              <w:bottom w:w="0" w:type="dxa"/>
              <w:right w:w="108" w:type="dxa"/>
            </w:tcM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24</w:t>
            </w:r>
          </w:p>
        </w:tc>
        <w:tc>
          <w:tcPr>
            <w:tcW w:w="5208" w:type="dxa"/>
            <w:tcBorders/>
            <w:tcMar>
              <w:top w:w="0" w:type="dxa"/>
              <w:left w:w="108" w:type="dxa"/>
              <w:bottom w:w="0" w:type="dxa"/>
              <w:right w:w="108" w:type="dxa"/>
            </w:tcM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Four fixed six-byte slots; configured entries first, unused slots all zero</w:t>
            </w:r>
          </w:p>
        </w:tc>
      </w:tr>
    </w:tbl>
    <w:p>
      <w:pPr>
        <w:pStyle w:val="Normal"/>
        <w:spacing w:before="0" w:after="0"/>
        <w:rPr/>
      </w:pPr>
      <w:r>
        <w:rPr/>
      </w:r>
    </w:p>
    <w:tbl>
      <w:tblPr>
        <w:tblStyle w:val="TableGrid"/>
        <w:tblW w:w="10384" w:type="dxa"/>
        <w:jc w:val="center"/>
        <w:tblInd w:w="0" w:type="dxa"/>
        <w:tblLayout w:type="fixed"/>
        <w:tblCellMar>
          <w:top w:w="70" w:type="dxa"/>
          <w:left w:w="80" w:type="dxa"/>
          <w:bottom w:w="70" w:type="dxa"/>
          <w:right w:w="80" w:type="dxa"/>
        </w:tblCellMar>
        <w:tblLook w:val="04a0" w:noHBand="0" w:noVBand="1" w:firstColumn="1" w:lastRow="0" w:lastColumn="0" w:firstRow="1"/>
      </w:tblPr>
      <w:tblGrid>
        <w:gridCol w:w="1425"/>
        <w:gridCol w:w="2849"/>
        <w:gridCol w:w="6110"/>
      </w:tblGrid>
      <w:tr>
        <w:trPr>
          <w:tblHeader w:val="true"/>
          <w:cantSplit w:val="true"/>
        </w:trPr>
        <w:tc>
          <w:tcPr>
            <w:tcW w:w="1425"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Opcode</w:t>
            </w:r>
          </w:p>
        </w:tc>
        <w:tc>
          <w:tcPr>
            <w:tcW w:w="2849"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Meaning</w:t>
            </w:r>
          </w:p>
        </w:tc>
        <w:tc>
          <w:tcPr>
            <w:tcW w:w="6110"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locationData</w:t>
            </w:r>
          </w:p>
        </w:tc>
      </w:tr>
      <w:tr>
        <w:trPr>
          <w:cantSplit w:val="true"/>
        </w:trPr>
        <w:tc>
          <w:tcPr>
            <w:tcW w:w="1425"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0x01</w:t>
            </w:r>
          </w:p>
        </w:tc>
        <w:tc>
          <w:tcPr>
            <w:tcW w:w="2849"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Beacon detected</w:t>
            </w:r>
          </w:p>
        </w:tc>
        <w:tc>
          <w:tcPr>
            <w:tcW w:w="6110"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6-byte fixed beacon MAC/address</w:t>
            </w:r>
          </w:p>
        </w:tc>
      </w:tr>
      <w:tr>
        <w:trPr>
          <w:cantSplit w:val="true"/>
        </w:trPr>
        <w:tc>
          <w:tcPr>
            <w:tcW w:w="1425"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0x0A</w:t>
            </w:r>
          </w:p>
        </w:tc>
        <w:tc>
          <w:tcPr>
            <w:tcW w:w="2849"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GPS safe zone</w:t>
            </w:r>
          </w:p>
        </w:tc>
        <w:tc>
          <w:tcPr>
            <w:tcW w:w="6110"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Latitude + longitude + accuracy + speed (12 bytes)</w:t>
            </w:r>
          </w:p>
        </w:tc>
      </w:tr>
      <w:tr>
        <w:trPr>
          <w:cantSplit w:val="true"/>
        </w:trPr>
        <w:tc>
          <w:tcPr>
            <w:tcW w:w="1425"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0x10</w:t>
            </w:r>
          </w:p>
        </w:tc>
        <w:tc>
          <w:tcPr>
            <w:tcW w:w="2849"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GPS + LTE</w:t>
            </w:r>
          </w:p>
        </w:tc>
        <w:tc>
          <w:tcPr>
            <w:tcW w:w="6110"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Latitude + longitude + accuracy + speed (12 bytes)</w:t>
            </w:r>
          </w:p>
        </w:tc>
      </w:tr>
      <w:tr>
        <w:trPr>
          <w:cantSplit w:val="true"/>
        </w:trPr>
        <w:tc>
          <w:tcPr>
            <w:tcW w:w="1425"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0xA0</w:t>
            </w:r>
          </w:p>
        </w:tc>
        <w:tc>
          <w:tcPr>
            <w:tcW w:w="2849"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Trusted device detected</w:t>
            </w:r>
          </w:p>
        </w:tc>
        <w:tc>
          <w:tcPr>
            <w:tcW w:w="6110"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6-byte trusted-device identity/address</w:t>
            </w:r>
          </w:p>
        </w:tc>
      </w:tr>
    </w:tbl>
    <w:p>
      <w:pPr>
        <w:pStyle w:val="Normal"/>
        <w:spacing w:before="0" w:after="0"/>
        <w:rPr/>
      </w:pPr>
      <w:r>
        <w:rPr/>
      </w:r>
    </w:p>
    <w:tbl>
      <w:tblPr>
        <w:tblStyle w:val="TableGrid"/>
        <w:tblW w:w="10224" w:type="dxa"/>
        <w:jc w:val="center"/>
        <w:tblInd w:w="0" w:type="dxa"/>
        <w:tblLayout w:type="fixed"/>
        <w:tblCellMar>
          <w:top w:w="90" w:type="dxa"/>
          <w:left w:w="110" w:type="dxa"/>
          <w:bottom w:w="90" w:type="dxa"/>
          <w:right w:w="110" w:type="dxa"/>
        </w:tblCellMar>
        <w:tblLook w:val="04a0" w:noHBand="0" w:noVBand="1" w:firstColumn="1" w:lastRow="0" w:lastColumn="0" w:firstRow="1"/>
      </w:tblPr>
      <w:tblGrid>
        <w:gridCol w:w="10224"/>
      </w:tblGrid>
      <w:tr>
        <w:trPr>
          <w:cantSplit w:val="true"/>
        </w:trPr>
        <w:tc>
          <w:tcPr>
            <w:tcW w:w="10224" w:type="dxa"/>
            <w:tcBorders/>
            <w:shd w:color="auto" w:fill="D9EAF7"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Length result: Version 8 beacon/trusted heartbeat is 70 total bytes and uses Length 00 3E. Version 8 GPS heartbeat is 76 total bytes and uses Length 00 44. The extra 25 bytes are part of the payload-only CRC.</w:t>
            </w:r>
          </w:p>
        </w:tc>
      </w:tr>
    </w:tbl>
    <w:p>
      <w:pPr>
        <w:pStyle w:val="Normal"/>
        <w:spacing w:before="0" w:after="0"/>
        <w:rPr/>
      </w:pPr>
      <w:r>
        <w:rPr/>
      </w:r>
    </w:p>
    <w:p>
      <w:pPr>
        <w:pStyle w:val="Normal"/>
        <w:spacing w:lineRule="auto" w:line="276" w:before="0" w:after="200"/>
        <w:rPr/>
      </w:pPr>
      <w:r>
        <w:rPr/>
      </w:r>
      <w:r>
        <w:br w:type="page"/>
      </w:r>
    </w:p>
    <w:p>
      <w:pPr>
        <w:pStyle w:val="Normal"/>
        <w:spacing w:before="0" w:after="80"/>
        <w:rPr/>
      </w:pPr>
      <w:r>
        <w:rPr/>
      </w:r>
    </w:p>
    <w:p>
      <w:pPr>
        <w:pStyle w:val="Heading1"/>
        <w:rPr/>
      </w:pPr>
      <w:bookmarkStart w:id="50" w:name="__RefHeading___Toc6765_1430121033"/>
      <w:bookmarkStart w:id="51" w:name="_Toc236815149"/>
      <w:bookmarkEnd w:id="50"/>
      <w:r>
        <w:rPr/>
        <w:t>10. LTE-M location packet: command 0x10</w:t>
      </w:r>
      <w:bookmarkEnd w:id="51"/>
    </w:p>
    <w:p>
      <w:pPr>
        <w:pStyle w:val="Normal"/>
        <w:rPr/>
      </w:pPr>
      <w:r>
        <w:rPr/>
        <w:t>The standalone location packet contains the same identity and power/configuration fields, followed directly by latitude, longitude, accuracy, and speed. It does not include heartbeat software version, firmware version, or opcode fields.</w:t>
      </w:r>
    </w:p>
    <w:tbl>
      <w:tblPr>
        <w:tblStyle w:val="TableGrid"/>
        <w:tblW w:w="10384" w:type="dxa"/>
        <w:jc w:val="center"/>
        <w:tblInd w:w="0" w:type="dxa"/>
        <w:tblLayout w:type="fixed"/>
        <w:tblCellMar>
          <w:top w:w="70" w:type="dxa"/>
          <w:left w:w="80" w:type="dxa"/>
          <w:bottom w:w="70" w:type="dxa"/>
          <w:right w:w="80" w:type="dxa"/>
        </w:tblCellMar>
        <w:tblLook w:val="04a0" w:noHBand="0" w:noVBand="1" w:firstColumn="1" w:lastRow="0" w:lastColumn="0" w:firstRow="1"/>
      </w:tblPr>
      <w:tblGrid>
        <w:gridCol w:w="1772"/>
        <w:gridCol w:w="2406"/>
        <w:gridCol w:w="994"/>
        <w:gridCol w:w="5211"/>
      </w:tblGrid>
      <w:tr>
        <w:trPr>
          <w:tblHeader w:val="true"/>
          <w:cantSplit w:val="true"/>
        </w:trPr>
        <w:tc>
          <w:tcPr>
            <w:tcW w:w="1772"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Absolute byte(s)</w:t>
            </w:r>
          </w:p>
        </w:tc>
        <w:tc>
          <w:tcPr>
            <w:tcW w:w="2406"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Payload field</w:t>
            </w:r>
          </w:p>
        </w:tc>
        <w:tc>
          <w:tcPr>
            <w:tcW w:w="994"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Size</w:t>
            </w:r>
          </w:p>
        </w:tc>
        <w:tc>
          <w:tcPr>
            <w:tcW w:w="5211"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Encoding</w:t>
            </w:r>
          </w:p>
        </w:tc>
      </w:tr>
      <w:tr>
        <w:trPr>
          <w:cantSplit w:val="true"/>
        </w:trPr>
        <w:tc>
          <w:tcPr>
            <w:tcW w:w="177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9-23</w:t>
            </w:r>
          </w:p>
        </w:tc>
        <w:tc>
          <w:tcPr>
            <w:tcW w:w="2406"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IMEI</w:t>
            </w:r>
          </w:p>
        </w:tc>
        <w:tc>
          <w:tcPr>
            <w:tcW w:w="99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15</w:t>
            </w:r>
          </w:p>
        </w:tc>
        <w:tc>
          <w:tcPr>
            <w:tcW w:w="5211"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Exactly 15 ASCII decimal digits</w:t>
            </w:r>
          </w:p>
        </w:tc>
      </w:tr>
      <w:tr>
        <w:trPr>
          <w:cantSplit w:val="true"/>
        </w:trPr>
        <w:tc>
          <w:tcPr>
            <w:tcW w:w="177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24-31</w:t>
            </w:r>
          </w:p>
        </w:tc>
        <w:tc>
          <w:tcPr>
            <w:tcW w:w="2406"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GNSS fix timestamp</w:t>
            </w:r>
          </w:p>
        </w:tc>
        <w:tc>
          <w:tcPr>
            <w:tcW w:w="99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8</w:t>
            </w:r>
          </w:p>
        </w:tc>
        <w:tc>
          <w:tcPr>
            <w:tcW w:w="5211"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 w:val="18"/>
                <w:szCs w:val="22"/>
                <w:lang w:val="en-US" w:eastAsia="en-US" w:bidi="ar-SA"/>
              </w:rPr>
              <w:t>uint64 big-endian Unix milliseconds; UTC; 0 means unavailable; coordinate measurement time</w:t>
            </w:r>
          </w:p>
        </w:tc>
      </w:tr>
      <w:tr>
        <w:trPr>
          <w:cantSplit w:val="true"/>
        </w:trPr>
        <w:tc>
          <w:tcPr>
            <w:tcW w:w="177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32</w:t>
            </w:r>
          </w:p>
        </w:tc>
        <w:tc>
          <w:tcPr>
            <w:tcW w:w="2406"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Battery level</w:t>
            </w:r>
          </w:p>
        </w:tc>
        <w:tc>
          <w:tcPr>
            <w:tcW w:w="99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1</w:t>
            </w:r>
          </w:p>
        </w:tc>
        <w:tc>
          <w:tcPr>
            <w:tcW w:w="5211"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00 low, 01 medium, 10 high</w:t>
            </w:r>
          </w:p>
        </w:tc>
      </w:tr>
      <w:tr>
        <w:trPr>
          <w:cantSplit w:val="true"/>
        </w:trPr>
        <w:tc>
          <w:tcPr>
            <w:tcW w:w="177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33</w:t>
            </w:r>
          </w:p>
        </w:tc>
        <w:tc>
          <w:tcPr>
            <w:tcW w:w="2406"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isCharging</w:t>
            </w:r>
          </w:p>
        </w:tc>
        <w:tc>
          <w:tcPr>
            <w:tcW w:w="99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1</w:t>
            </w:r>
          </w:p>
        </w:tc>
        <w:tc>
          <w:tcPr>
            <w:tcW w:w="5211"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01 not charging, 10 charging</w:t>
            </w:r>
          </w:p>
        </w:tc>
      </w:tr>
      <w:tr>
        <w:trPr>
          <w:cantSplit w:val="true"/>
        </w:trPr>
        <w:tc>
          <w:tcPr>
            <w:tcW w:w="177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34-35</w:t>
            </w:r>
          </w:p>
        </w:tc>
        <w:tc>
          <w:tcPr>
            <w:tcW w:w="2406"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lastUpdate</w:t>
            </w:r>
          </w:p>
        </w:tc>
        <w:tc>
          <w:tcPr>
            <w:tcW w:w="99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2</w:t>
            </w:r>
          </w:p>
        </w:tc>
        <w:tc>
          <w:tcPr>
            <w:tcW w:w="5211"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uint16 big-endian, minutes</w:t>
            </w:r>
          </w:p>
        </w:tc>
      </w:tr>
      <w:tr>
        <w:trPr>
          <w:cantSplit w:val="true"/>
        </w:trPr>
        <w:tc>
          <w:tcPr>
            <w:tcW w:w="177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36-39</w:t>
            </w:r>
          </w:p>
        </w:tc>
        <w:tc>
          <w:tcPr>
            <w:tcW w:w="2406"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Latitude</w:t>
            </w:r>
          </w:p>
        </w:tc>
        <w:tc>
          <w:tcPr>
            <w:tcW w:w="99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4</w:t>
            </w:r>
          </w:p>
        </w:tc>
        <w:tc>
          <w:tcPr>
            <w:tcW w:w="5211"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signed int32 big-endian, degrees x 1,000,000</w:t>
            </w:r>
          </w:p>
        </w:tc>
      </w:tr>
      <w:tr>
        <w:trPr>
          <w:cantSplit w:val="true"/>
        </w:trPr>
        <w:tc>
          <w:tcPr>
            <w:tcW w:w="177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40-43</w:t>
            </w:r>
          </w:p>
        </w:tc>
        <w:tc>
          <w:tcPr>
            <w:tcW w:w="2406"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Longitude</w:t>
            </w:r>
          </w:p>
        </w:tc>
        <w:tc>
          <w:tcPr>
            <w:tcW w:w="99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4</w:t>
            </w:r>
          </w:p>
        </w:tc>
        <w:tc>
          <w:tcPr>
            <w:tcW w:w="5211"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signed int32 big-endian, degrees x 1,000,000</w:t>
            </w:r>
          </w:p>
        </w:tc>
      </w:tr>
      <w:tr>
        <w:trPr>
          <w:cantSplit w:val="true"/>
        </w:trPr>
        <w:tc>
          <w:tcPr>
            <w:tcW w:w="177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44-45</w:t>
            </w:r>
          </w:p>
        </w:tc>
        <w:tc>
          <w:tcPr>
            <w:tcW w:w="2406"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Accuracy</w:t>
            </w:r>
          </w:p>
        </w:tc>
        <w:tc>
          <w:tcPr>
            <w:tcW w:w="99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2</w:t>
            </w:r>
          </w:p>
        </w:tc>
        <w:tc>
          <w:tcPr>
            <w:tcW w:w="5211"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uint16 big-endian, metres x 10</w:t>
            </w:r>
          </w:p>
        </w:tc>
      </w:tr>
      <w:tr>
        <w:trPr>
          <w:cantSplit w:val="true"/>
        </w:trPr>
        <w:tc>
          <w:tcPr>
            <w:tcW w:w="177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46-47</w:t>
            </w:r>
          </w:p>
        </w:tc>
        <w:tc>
          <w:tcPr>
            <w:tcW w:w="2406"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Speed</w:t>
            </w:r>
          </w:p>
        </w:tc>
        <w:tc>
          <w:tcPr>
            <w:tcW w:w="99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2</w:t>
            </w:r>
          </w:p>
        </w:tc>
        <w:tc>
          <w:tcPr>
            <w:tcW w:w="5211"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uint16 big-endian, metres/second x 10</w:t>
            </w:r>
          </w:p>
        </w:tc>
      </w:tr>
    </w:tbl>
    <w:p>
      <w:pPr>
        <w:pStyle w:val="Normal"/>
        <w:spacing w:before="0" w:after="0"/>
        <w:rPr/>
      </w:pPr>
      <w:r>
        <w:rPr/>
      </w:r>
    </w:p>
    <w:tbl>
      <w:tblPr>
        <w:tblStyle w:val="TableGrid"/>
        <w:tblW w:w="10224" w:type="dxa"/>
        <w:jc w:val="center"/>
        <w:tblInd w:w="0" w:type="dxa"/>
        <w:tblLayout w:type="fixed"/>
        <w:tblCellMar>
          <w:top w:w="90" w:type="dxa"/>
          <w:left w:w="110" w:type="dxa"/>
          <w:bottom w:w="90" w:type="dxa"/>
          <w:right w:w="110" w:type="dxa"/>
        </w:tblCellMar>
        <w:tblLook w:val="04a0" w:noHBand="0" w:noVBand="1" w:firstColumn="1" w:lastRow="0" w:lastColumn="0" w:firstRow="1"/>
      </w:tblPr>
      <w:tblGrid>
        <w:gridCol w:w="10224"/>
      </w:tblGrid>
      <w:tr>
        <w:trPr>
          <w:cantSplit w:val="true"/>
        </w:trPr>
        <w:tc>
          <w:tcPr>
            <w:tcW w:w="10224" w:type="dxa"/>
            <w:tcBorders/>
            <w:shd w:color="auto" w:fill="D9EAF7" w:val="clear"/>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Length result: The corrected location packet is 48 total bytes. Command + Payload is 40 bytes, so Length is 00 28.</w:t>
            </w:r>
          </w:p>
        </w:tc>
      </w:tr>
    </w:tbl>
    <w:p>
      <w:pPr>
        <w:pStyle w:val="Normal"/>
        <w:spacing w:before="0" w:after="0"/>
        <w:rPr/>
      </w:pPr>
      <w:r>
        <w:rPr/>
      </w:r>
    </w:p>
    <w:tbl>
      <w:tblPr>
        <w:tblStyle w:val="TableGrid"/>
        <w:tblW w:w="10224" w:type="dxa"/>
        <w:jc w:val="center"/>
        <w:tblInd w:w="0" w:type="dxa"/>
        <w:tblLayout w:type="fixed"/>
        <w:tblCellMar>
          <w:top w:w="90" w:type="dxa"/>
          <w:left w:w="110" w:type="dxa"/>
          <w:bottom w:w="90" w:type="dxa"/>
          <w:right w:w="110" w:type="dxa"/>
        </w:tblCellMar>
        <w:tblLook w:val="04a0" w:noHBand="0" w:noVBand="1" w:firstColumn="1" w:lastRow="0" w:lastColumn="0" w:firstRow="1"/>
      </w:tblPr>
      <w:tblGrid>
        <w:gridCol w:w="10224"/>
      </w:tblGrid>
      <w:tr>
        <w:trPr>
          <w:cantSplit w:val="true"/>
        </w:trPr>
        <w:tc>
          <w:tcPr>
            <w:tcW w:w="10224" w:type="dxa"/>
            <w:tcBorders/>
            <w:shd w:color="auto" w:fill="FFC7CE" w:val="clear"/>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Version 4 used a 9-byte timestamp. Version 7 uses exactly 8 bytes for the uint64 Unix-millisecond timestamp.</w:t>
            </w:r>
          </w:p>
        </w:tc>
      </w:tr>
    </w:tbl>
    <w:p>
      <w:pPr>
        <w:pStyle w:val="Normal"/>
        <w:spacing w:before="0" w:after="0"/>
        <w:rPr/>
      </w:pPr>
      <w:r>
        <w:rPr/>
      </w:r>
    </w:p>
    <w:p>
      <w:pPr>
        <w:pStyle w:val="Normal"/>
        <w:spacing w:lineRule="auto" w:line="276" w:before="0" w:after="200"/>
        <w:rPr/>
      </w:pPr>
      <w:r>
        <w:rPr/>
      </w:r>
      <w:r>
        <w:br w:type="page"/>
      </w:r>
    </w:p>
    <w:p>
      <w:pPr>
        <w:pStyle w:val="Normal"/>
        <w:spacing w:before="0" w:after="80"/>
        <w:rPr/>
      </w:pPr>
      <w:r>
        <w:rPr/>
      </w:r>
    </w:p>
    <w:p>
      <w:pPr>
        <w:pStyle w:val="Heading1"/>
        <w:rPr/>
      </w:pPr>
      <w:bookmarkStart w:id="52" w:name="__RefHeading___Toc6767_1430121033"/>
      <w:bookmarkStart w:id="53" w:name="_Toc236815150"/>
      <w:bookmarkEnd w:id="52"/>
      <w:r>
        <w:rPr/>
        <w:t>11. Latitude, longitude, accuracy, and speed</w:t>
      </w:r>
      <w:bookmarkEnd w:id="53"/>
    </w:p>
    <w:p>
      <w:pPr>
        <w:pStyle w:val="Heading2"/>
        <w:rPr/>
      </w:pPr>
      <w:bookmarkStart w:id="54" w:name="__RefHeading___Toc6769_1430121033"/>
      <w:bookmarkStart w:id="55" w:name="_Toc236815151"/>
      <w:bookmarkEnd w:id="54"/>
      <w:r>
        <w:rPr/>
        <w:t>11.1 Coordinate conversion</w:t>
      </w:r>
      <w:bookmarkEnd w:id="55"/>
    </w:p>
    <w:p>
      <w:pPr>
        <w:pStyle w:val="Normal"/>
        <w:rPr/>
      </w:pPr>
      <w:r>
        <w:rPr/>
        <w:t>Coordinates are converted from decimal degrees to signed integers before transmission:</w:t>
      </w:r>
    </w:p>
    <w:p>
      <w:pPr>
        <w:pStyle w:val="CodeBlock"/>
        <w:keepLines/>
        <w:shd w:val="clear" w:color="auto" w:fill="F2F2F2"/>
        <w:rPr/>
      </w:pPr>
      <w:r>
        <w:rPr>
          <w:rFonts w:ascii="Consolas" w:hAnsi="Consolas"/>
          <w:sz w:val="17"/>
        </w:rPr>
        <w:t>encoded_coordinate = round_or_parse(decimal_degrees x 1,000,000)</w:t>
        <w:br/>
        <w:t>decoded_coordinate = signed_int32 / 1,000,000</w:t>
      </w:r>
    </w:p>
    <w:tbl>
      <w:tblPr>
        <w:tblStyle w:val="TableGrid"/>
        <w:tblW w:w="9936" w:type="dxa"/>
        <w:jc w:val="center"/>
        <w:tblInd w:w="0" w:type="dxa"/>
        <w:tblLayout w:type="fixed"/>
        <w:tblCellMar>
          <w:top w:w="70" w:type="dxa"/>
          <w:left w:w="80" w:type="dxa"/>
          <w:bottom w:w="70" w:type="dxa"/>
          <w:right w:w="80" w:type="dxa"/>
        </w:tblCellMar>
        <w:tblLook w:val="04a0" w:noHBand="0" w:noVBand="1" w:firstColumn="1" w:lastRow="0" w:lastColumn="0" w:firstRow="1"/>
      </w:tblPr>
      <w:tblGrid>
        <w:gridCol w:w="2880"/>
        <w:gridCol w:w="3020"/>
        <w:gridCol w:w="4036"/>
      </w:tblGrid>
      <w:tr>
        <w:trPr>
          <w:tblHeader w:val="true"/>
          <w:cantSplit w:val="true"/>
        </w:trPr>
        <w:tc>
          <w:tcPr>
            <w:tcW w:w="2880"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Value</w:t>
            </w:r>
          </w:p>
        </w:tc>
        <w:tc>
          <w:tcPr>
            <w:tcW w:w="3020"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Scaled integer</w:t>
            </w:r>
          </w:p>
        </w:tc>
        <w:tc>
          <w:tcPr>
            <w:tcW w:w="4036"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Big-endian bytes</w:t>
            </w:r>
          </w:p>
        </w:tc>
      </w:tr>
      <w:tr>
        <w:trPr>
          <w:cantSplit w:val="true"/>
        </w:trPr>
        <w:tc>
          <w:tcPr>
            <w:tcW w:w="2880"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Latitude 45.421500</w:t>
            </w:r>
          </w:p>
        </w:tc>
        <w:tc>
          <w:tcPr>
            <w:tcW w:w="3020"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45,421,500</w:t>
            </w:r>
          </w:p>
        </w:tc>
        <w:tc>
          <w:tcPr>
            <w:tcW w:w="4036"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02 B5 13 BC</w:t>
            </w:r>
          </w:p>
        </w:tc>
      </w:tr>
      <w:tr>
        <w:trPr>
          <w:cantSplit w:val="true"/>
        </w:trPr>
        <w:tc>
          <w:tcPr>
            <w:tcW w:w="2880"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Longitude -75.697200</w:t>
            </w:r>
          </w:p>
        </w:tc>
        <w:tc>
          <w:tcPr>
            <w:tcW w:w="3020"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-75,697,200</w:t>
            </w:r>
          </w:p>
        </w:tc>
        <w:tc>
          <w:tcPr>
            <w:tcW w:w="4036"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FB 7C F3 D0</w:t>
            </w:r>
          </w:p>
        </w:tc>
      </w:tr>
      <w:tr>
        <w:trPr>
          <w:cantSplit w:val="true"/>
        </w:trPr>
        <w:tc>
          <w:tcPr>
            <w:tcW w:w="2880"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Latitude -90.000000</w:t>
            </w:r>
          </w:p>
        </w:tc>
        <w:tc>
          <w:tcPr>
            <w:tcW w:w="3020"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-90,000,000</w:t>
            </w:r>
          </w:p>
        </w:tc>
        <w:tc>
          <w:tcPr>
            <w:tcW w:w="4036"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FA A2 B5 80</w:t>
            </w:r>
          </w:p>
        </w:tc>
      </w:tr>
      <w:tr>
        <w:trPr>
          <w:cantSplit w:val="true"/>
        </w:trPr>
        <w:tc>
          <w:tcPr>
            <w:tcW w:w="2880"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Longitude -180.000000</w:t>
            </w:r>
          </w:p>
        </w:tc>
        <w:tc>
          <w:tcPr>
            <w:tcW w:w="3020"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-180,000,000</w:t>
            </w:r>
          </w:p>
        </w:tc>
        <w:tc>
          <w:tcPr>
            <w:tcW w:w="4036"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F5 45 6B 00</w:t>
            </w:r>
          </w:p>
        </w:tc>
      </w:tr>
    </w:tbl>
    <w:p>
      <w:pPr>
        <w:pStyle w:val="Normal"/>
        <w:spacing w:before="0" w:after="0"/>
        <w:rPr/>
      </w:pPr>
      <w:r>
        <w:rPr/>
      </w:r>
    </w:p>
    <w:p>
      <w:pPr>
        <w:pStyle w:val="Normal"/>
        <w:rPr/>
      </w:pPr>
      <w:r>
        <w:rPr/>
        <w:t>Negative values use two's-complement signed integer encoding. The bytes do not visibly contain a minus sign; the decoder must read them as signed int32.</w:t>
      </w:r>
    </w:p>
    <w:tbl>
      <w:tblPr>
        <w:tblStyle w:val="TableGrid"/>
        <w:tblW w:w="10224" w:type="dxa"/>
        <w:jc w:val="center"/>
        <w:tblInd w:w="0" w:type="dxa"/>
        <w:tblLayout w:type="fixed"/>
        <w:tblCellMar>
          <w:top w:w="90" w:type="dxa"/>
          <w:left w:w="110" w:type="dxa"/>
          <w:bottom w:w="90" w:type="dxa"/>
          <w:right w:w="110" w:type="dxa"/>
        </w:tblCellMar>
        <w:tblLook w:val="04a0" w:noHBand="0" w:noVBand="1" w:firstColumn="1" w:lastRow="0" w:lastColumn="0" w:firstRow="1"/>
      </w:tblPr>
      <w:tblGrid>
        <w:gridCol w:w="10224"/>
      </w:tblGrid>
      <w:tr>
        <w:trPr>
          <w:cantSplit w:val="true"/>
        </w:trPr>
        <w:tc>
          <w:tcPr>
            <w:tcW w:w="10224" w:type="dxa"/>
            <w:tcBorders/>
            <w:shd w:color="auto" w:fill="C6EFCE" w:val="clea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006100"/>
                <w:kern w:val="0"/>
                <w:szCs w:val="22"/>
                <w:lang w:val="en-US" w:eastAsia="en-US" w:bidi="ar-SA"/>
              </w:rPr>
              <w:t xml:space="preserve">Validation: </w:t>
            </w:r>
            <w:r>
              <w:rPr>
                <w:rFonts w:eastAsia="ＭＳ 明朝" w:cs=""/>
                <w:color w:val="404040"/>
                <w:kern w:val="0"/>
                <w:szCs w:val="22"/>
                <w:lang w:val="en-US" w:eastAsia="en-US" w:bidi="ar-SA"/>
              </w:rPr>
              <w:t>The corrected simulator rejects latitude outside -90..90 and longitude outside -180..180. Version 4 parsed values but did not enforce geographic limits.</w:t>
            </w:r>
          </w:p>
        </w:tc>
      </w:tr>
    </w:tbl>
    <w:p>
      <w:pPr>
        <w:pStyle w:val="Normal"/>
        <w:spacing w:before="0" w:after="0"/>
        <w:rPr/>
      </w:pPr>
      <w:r>
        <w:rPr/>
      </w:r>
    </w:p>
    <w:p>
      <w:pPr>
        <w:pStyle w:val="Heading2"/>
        <w:rPr/>
      </w:pPr>
      <w:bookmarkStart w:id="56" w:name="__RefHeading___Toc6771_1430121033"/>
      <w:bookmarkStart w:id="57" w:name="_Toc236815152"/>
      <w:bookmarkEnd w:id="56"/>
      <w:r>
        <w:rPr/>
        <w:t>11.2 Accuracy and speed</w:t>
      </w:r>
      <w:bookmarkEnd w:id="57"/>
    </w:p>
    <w:p>
      <w:pPr>
        <w:pStyle w:val="CodeBlock"/>
        <w:keepLines/>
        <w:shd w:val="clear" w:color="auto" w:fill="F2F2F2"/>
        <w:rPr/>
      </w:pPr>
      <w:r>
        <w:rPr>
          <w:rFonts w:ascii="Consolas" w:hAnsi="Consolas"/>
          <w:sz w:val="17"/>
        </w:rPr>
        <w:t>accuracy_bytes = uint16_big_endian(accuracy_metres x 10)</w:t>
        <w:br/>
        <w:t>speed_bytes    = uint16_big_endian(speed_metres_per_second x 10)</w:t>
      </w:r>
    </w:p>
    <w:tbl>
      <w:tblPr>
        <w:tblStyle w:val="TableGrid"/>
        <w:tblW w:w="9504" w:type="dxa"/>
        <w:jc w:val="center"/>
        <w:tblInd w:w="0" w:type="dxa"/>
        <w:tblLayout w:type="fixed"/>
        <w:tblCellMar>
          <w:top w:w="70" w:type="dxa"/>
          <w:left w:w="80" w:type="dxa"/>
          <w:bottom w:w="70" w:type="dxa"/>
          <w:right w:w="80" w:type="dxa"/>
        </w:tblCellMar>
        <w:tblLook w:val="04a0" w:noHBand="0" w:noVBand="1" w:firstColumn="1" w:lastRow="0" w:lastColumn="0" w:firstRow="1"/>
      </w:tblPr>
      <w:tblGrid>
        <w:gridCol w:w="3452"/>
        <w:gridCol w:w="2884"/>
        <w:gridCol w:w="3168"/>
      </w:tblGrid>
      <w:tr>
        <w:trPr>
          <w:tblHeader w:val="true"/>
          <w:cantSplit w:val="true"/>
        </w:trPr>
        <w:tc>
          <w:tcPr>
            <w:tcW w:w="3452"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Human value</w:t>
            </w:r>
          </w:p>
        </w:tc>
        <w:tc>
          <w:tcPr>
            <w:tcW w:w="2884"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Stored integer</w:t>
            </w:r>
          </w:p>
        </w:tc>
        <w:tc>
          <w:tcPr>
            <w:tcW w:w="3168"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Bytes</w:t>
            </w:r>
          </w:p>
        </w:tc>
      </w:tr>
      <w:tr>
        <w:trPr>
          <w:cantSplit w:val="true"/>
        </w:trPr>
        <w:tc>
          <w:tcPr>
            <w:tcW w:w="345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25.5 m accuracy</w:t>
            </w:r>
          </w:p>
        </w:tc>
        <w:tc>
          <w:tcPr>
            <w:tcW w:w="288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255</w:t>
            </w:r>
          </w:p>
        </w:tc>
        <w:tc>
          <w:tcPr>
            <w:tcW w:w="316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00 FF</w:t>
            </w:r>
          </w:p>
        </w:tc>
      </w:tr>
      <w:tr>
        <w:trPr>
          <w:cantSplit w:val="true"/>
        </w:trPr>
        <w:tc>
          <w:tcPr>
            <w:tcW w:w="345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0.0 m/s speed</w:t>
            </w:r>
          </w:p>
        </w:tc>
        <w:tc>
          <w:tcPr>
            <w:tcW w:w="288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0</w:t>
            </w:r>
          </w:p>
        </w:tc>
        <w:tc>
          <w:tcPr>
            <w:tcW w:w="316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00 00</w:t>
            </w:r>
          </w:p>
        </w:tc>
      </w:tr>
      <w:tr>
        <w:trPr>
          <w:cantSplit w:val="true"/>
        </w:trPr>
        <w:tc>
          <w:tcPr>
            <w:tcW w:w="345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1.2 m/s speed</w:t>
            </w:r>
          </w:p>
        </w:tc>
        <w:tc>
          <w:tcPr>
            <w:tcW w:w="288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12</w:t>
            </w:r>
          </w:p>
        </w:tc>
        <w:tc>
          <w:tcPr>
            <w:tcW w:w="316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00 0C</w:t>
            </w:r>
          </w:p>
        </w:tc>
      </w:tr>
    </w:tbl>
    <w:p>
      <w:pPr>
        <w:pStyle w:val="Normal"/>
        <w:spacing w:before="0" w:after="0"/>
        <w:rPr/>
      </w:pPr>
      <w:r>
        <w:rPr/>
      </w:r>
    </w:p>
    <w:tbl>
      <w:tblPr>
        <w:tblStyle w:val="TableGrid"/>
        <w:tblW w:w="10224" w:type="dxa"/>
        <w:jc w:val="center"/>
        <w:tblInd w:w="0" w:type="dxa"/>
        <w:tblLayout w:type="fixed"/>
        <w:tblCellMar>
          <w:top w:w="90" w:type="dxa"/>
          <w:left w:w="110" w:type="dxa"/>
          <w:bottom w:w="90" w:type="dxa"/>
          <w:right w:w="110" w:type="dxa"/>
        </w:tblCellMar>
        <w:tblLook w:val="04a0" w:noHBand="0" w:noVBand="1" w:firstColumn="1" w:lastRow="0" w:lastColumn="0" w:firstRow="1"/>
      </w:tblPr>
      <w:tblGrid>
        <w:gridCol w:w="10224"/>
      </w:tblGrid>
      <w:tr>
        <w:trPr>
          <w:cantSplit w:val="true"/>
        </w:trPr>
        <w:tc>
          <w:tcPr>
            <w:tcW w:w="10224" w:type="dxa"/>
            <w:tcBorders/>
            <w:shd w:color="auto" w:fill="FFEB9C" w:val="clea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9C6500"/>
                <w:kern w:val="0"/>
                <w:szCs w:val="22"/>
                <w:lang w:val="en-US" w:eastAsia="en-US" w:bidi="ar-SA"/>
              </w:rPr>
              <w:t xml:space="preserve">Documentation correction: </w:t>
            </w:r>
            <w:r>
              <w:rPr>
                <w:rFonts w:eastAsia="ＭＳ 明朝" w:cs=""/>
                <w:color w:val="404040"/>
                <w:kern w:val="0"/>
                <w:szCs w:val="22"/>
                <w:lang w:val="en-US" w:eastAsia="en-US" w:bidi="ar-SA"/>
              </w:rPr>
              <w:t>Version 4 described these as unsigned in one section and signed in another. They are non-negative physical quantities and are now consistently defined as uint16.</w:t>
            </w:r>
          </w:p>
        </w:tc>
      </w:tr>
    </w:tbl>
    <w:p>
      <w:pPr>
        <w:pStyle w:val="Normal"/>
        <w:spacing w:before="0" w:after="0"/>
        <w:rPr/>
      </w:pPr>
      <w:r>
        <w:rPr/>
      </w:r>
    </w:p>
    <w:p>
      <w:pPr>
        <w:pStyle w:val="Normal"/>
        <w:spacing w:lineRule="auto" w:line="276" w:before="0" w:after="200"/>
        <w:rPr/>
      </w:pPr>
      <w:r>
        <w:rPr/>
      </w:r>
      <w:r>
        <w:br w:type="page"/>
      </w:r>
    </w:p>
    <w:p>
      <w:pPr>
        <w:pStyle w:val="Heading1"/>
        <w:spacing w:before="0" w:after="0"/>
        <w:rPr/>
      </w:pPr>
      <w:bookmarkStart w:id="58" w:name="__RefHeading___Toc6773_1430121033"/>
      <w:bookmarkStart w:id="59" w:name="_Toc236815153"/>
      <w:bookmarkEnd w:id="58"/>
      <w:r>
        <w:rPr/>
        <w:t>12. Corrected known-good test vectors</w:t>
      </w:r>
      <w:bookmarkEnd w:id="59"/>
    </w:p>
    <w:p>
      <w:pPr>
        <w:pStyle w:val="Normal"/>
        <w:rPr/>
      </w:pPr>
      <w:r>
        <w:rPr/>
        <w:t>The Version 8 canonical heartbeat vectors below use Sequence ID 1, fixed UTC timestamp 2026-07-21T13:30:00.000Z (1784640600000 Unix ms; bytes 00 00 01 9F 84 DE 77 C0), one configured trusted device (AABBCCDDEE01), and big-endian serialization for every multi-byte field. The LTE-M location vector retains the same Version 7 envelope and payload layout.</w:t>
      </w:r>
    </w:p>
    <w:p>
      <w:pPr>
        <w:pStyle w:val="Heading2"/>
        <w:rPr/>
      </w:pPr>
      <w:bookmarkStart w:id="60" w:name="__RefHeading___Toc6775_1430121033"/>
      <w:bookmarkStart w:id="61" w:name="_Toc236815154"/>
      <w:bookmarkEnd w:id="60"/>
      <w:r>
        <w:rPr/>
        <w:t>12.1 Heartbeat - beacon</w:t>
      </w:r>
      <w:bookmarkEnd w:id="61"/>
    </w:p>
    <w:p>
      <w:pPr>
        <w:pStyle w:val="CodeBlock"/>
        <w:keepLines/>
        <w:shd w:val="clear" w:color="auto" w:fill="F2F2F2"/>
        <w:rPr/>
      </w:pPr>
      <w:r>
        <w:rPr>
          <w:rFonts w:ascii="Consolas" w:hAnsi="Consolas"/>
          <w:sz w:val="17"/>
        </w:rPr>
        <w:t>AB10003E621D0001013836313335323036343035303738370000019F84DE77C0010107FF0101010FAC91003B9101AABBCCDDEE01000000000000000000000000000000000000</w:t>
      </w:r>
    </w:p>
    <w:tbl>
      <w:tblPr>
        <w:tblStyle w:val="TableGrid"/>
        <w:tblW w:w="10080" w:type="dxa"/>
        <w:jc w:val="center"/>
        <w:tblInd w:w="0" w:type="dxa"/>
        <w:tblLayout w:type="fixed"/>
        <w:tblCellMar>
          <w:top w:w="70" w:type="dxa"/>
          <w:left w:w="80" w:type="dxa"/>
          <w:bottom w:w="70" w:type="dxa"/>
          <w:right w:w="80" w:type="dxa"/>
        </w:tblCellMar>
        <w:tblLook w:val="04a0" w:noHBand="0" w:noVBand="1" w:firstColumn="1" w:lastRow="0" w:lastColumn="0" w:firstRow="1"/>
      </w:tblPr>
      <w:tblGrid>
        <w:gridCol w:w="3168"/>
        <w:gridCol w:w="6911"/>
      </w:tblGrid>
      <w:tr>
        <w:trPr>
          <w:tblHeader w:val="true"/>
          <w:cantSplit w:val="true"/>
        </w:trPr>
        <w:tc>
          <w:tcPr>
            <w:tcW w:w="3168"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Check</w:t>
            </w:r>
          </w:p>
        </w:tc>
        <w:tc>
          <w:tcPr>
            <w:tcW w:w="6911"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Expected</w:t>
            </w:r>
          </w:p>
        </w:tc>
      </w:tr>
      <w:tr>
        <w:trPr>
          <w:cantSplit w:val="true"/>
        </w:trPr>
        <w:tc>
          <w:tcPr>
            <w:tcW w:w="316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Total bytes</w:t>
            </w:r>
          </w:p>
        </w:tc>
        <w:tc>
          <w:tcPr>
            <w:tcW w:w="6911"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70</w:t>
            </w:r>
          </w:p>
        </w:tc>
      </w:tr>
      <w:tr>
        <w:trPr>
          <w:cantSplit w:val="true"/>
        </w:trPr>
        <w:tc>
          <w:tcPr>
            <w:tcW w:w="316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Length</w:t>
            </w:r>
          </w:p>
        </w:tc>
        <w:tc>
          <w:tcPr>
            <w:tcW w:w="6911"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val="false"/>
                <w:kern w:val="0"/>
                <w:szCs w:val="22"/>
                <w:lang w:val="en-US" w:eastAsia="en-US" w:bidi="ar-SA"/>
              </w:rPr>
              <w:t>0x003E -&gt; 00 3E</w:t>
            </w:r>
          </w:p>
        </w:tc>
      </w:tr>
      <w:tr>
        <w:trPr>
          <w:cantSplit w:val="true"/>
        </w:trPr>
        <w:tc>
          <w:tcPr>
            <w:tcW w:w="316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CRC numeric</w:t>
            </w:r>
          </w:p>
        </w:tc>
        <w:tc>
          <w:tcPr>
            <w:tcW w:w="6911"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 w:val="18"/>
                <w:szCs w:val="22"/>
                <w:lang w:val="en-US" w:eastAsia="en-US" w:bidi="ar-SA"/>
              </w:rPr>
              <w:t>0x621D</w:t>
            </w:r>
          </w:p>
        </w:tc>
      </w:tr>
      <w:tr>
        <w:trPr>
          <w:cantSplit w:val="true"/>
        </w:trPr>
        <w:tc>
          <w:tcPr>
            <w:tcW w:w="316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CRC bytes</w:t>
            </w:r>
          </w:p>
        </w:tc>
        <w:tc>
          <w:tcPr>
            <w:tcW w:w="6911"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62 1D</w:t>
            </w:r>
          </w:p>
        </w:tc>
      </w:tr>
      <w:tr>
        <w:trPr>
          <w:cantSplit w:val="true"/>
        </w:trPr>
        <w:tc>
          <w:tcPr>
            <w:tcW w:w="316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Command</w:t>
            </w:r>
          </w:p>
        </w:tc>
        <w:tc>
          <w:tcPr>
            <w:tcW w:w="6911"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01</w:t>
            </w:r>
          </w:p>
        </w:tc>
      </w:tr>
      <w:tr>
        <w:trPr>
          <w:cantSplit w:val="true"/>
        </w:trPr>
        <w:tc>
          <w:tcPr>
            <w:tcW w:w="316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Opcode</w:t>
            </w:r>
          </w:p>
        </w:tc>
        <w:tc>
          <w:tcPr>
            <w:tcW w:w="6911"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01 beacon</w:t>
            </w:r>
          </w:p>
        </w:tc>
      </w:tr>
      <w:tr>
        <w:trPr/>
        <w:tc>
          <w:tcPr>
            <w:tcW w:w="3168" w:type="dxa"/>
            <w:tcBorders/>
            <w:tcMar>
              <w:top w:w="0" w:type="dxa"/>
              <w:left w:w="108" w:type="dxa"/>
              <w:bottom w:w="0" w:type="dxa"/>
              <w:right w:w="108" w:type="dxa"/>
            </w:tcM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trustedDeviceCount</w:t>
            </w:r>
          </w:p>
        </w:tc>
        <w:tc>
          <w:tcPr>
            <w:tcW w:w="6911" w:type="dxa"/>
            <w:tcBorders/>
            <w:tcMar>
              <w:top w:w="0" w:type="dxa"/>
              <w:left w:w="108" w:type="dxa"/>
              <w:bottom w:w="0" w:type="dxa"/>
              <w:right w:w="108" w:type="dxa"/>
            </w:tcM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1; slot1=AABBCCDDEE01; slots2..4=zero</w:t>
            </w:r>
          </w:p>
        </w:tc>
      </w:tr>
    </w:tbl>
    <w:p>
      <w:pPr>
        <w:pStyle w:val="Normal"/>
        <w:spacing w:before="0" w:after="0"/>
        <w:rPr/>
      </w:pPr>
      <w:r>
        <w:rPr/>
      </w:r>
    </w:p>
    <w:p>
      <w:pPr>
        <w:pStyle w:val="Heading2"/>
        <w:rPr/>
      </w:pPr>
      <w:bookmarkStart w:id="62" w:name="__RefHeading___Toc6777_1430121033"/>
      <w:bookmarkStart w:id="63" w:name="_Toc236815155"/>
      <w:bookmarkEnd w:id="62"/>
      <w:r>
        <w:rPr/>
        <w:t>12.2 Heartbeat - GPS + LTE</w:t>
      </w:r>
      <w:bookmarkEnd w:id="63"/>
    </w:p>
    <w:p>
      <w:pPr>
        <w:pStyle w:val="CodeBlock"/>
        <w:keepLines/>
        <w:shd w:val="clear" w:color="auto" w:fill="F2F2F2"/>
        <w:rPr/>
      </w:pPr>
      <w:r>
        <w:rPr>
          <w:rFonts w:ascii="Consolas" w:hAnsi="Consolas"/>
          <w:sz w:val="17"/>
        </w:rPr>
        <w:t>AB10004464B10001013836313335323036343035303738370000019F84DE77C0010107FF01011002B513BCFB7CF3D000FF000001AABBCCDDEE01000000000000000000000000000000000000</w:t>
      </w:r>
    </w:p>
    <w:tbl>
      <w:tblPr>
        <w:tblStyle w:val="TableGrid"/>
        <w:tblW w:w="10080" w:type="dxa"/>
        <w:jc w:val="center"/>
        <w:tblInd w:w="0" w:type="dxa"/>
        <w:tblLayout w:type="fixed"/>
        <w:tblCellMar>
          <w:top w:w="70" w:type="dxa"/>
          <w:left w:w="80" w:type="dxa"/>
          <w:bottom w:w="70" w:type="dxa"/>
          <w:right w:w="80" w:type="dxa"/>
        </w:tblCellMar>
        <w:tblLook w:val="04a0" w:noHBand="0" w:noVBand="1" w:firstColumn="1" w:lastRow="0" w:lastColumn="0" w:firstRow="1"/>
      </w:tblPr>
      <w:tblGrid>
        <w:gridCol w:w="3168"/>
        <w:gridCol w:w="6911"/>
      </w:tblGrid>
      <w:tr>
        <w:trPr>
          <w:tblHeader w:val="true"/>
          <w:cantSplit w:val="true"/>
        </w:trPr>
        <w:tc>
          <w:tcPr>
            <w:tcW w:w="3168"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Check</w:t>
            </w:r>
          </w:p>
        </w:tc>
        <w:tc>
          <w:tcPr>
            <w:tcW w:w="6911"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Expected</w:t>
            </w:r>
          </w:p>
        </w:tc>
      </w:tr>
      <w:tr>
        <w:trPr>
          <w:cantSplit w:val="true"/>
        </w:trPr>
        <w:tc>
          <w:tcPr>
            <w:tcW w:w="316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Total bytes</w:t>
            </w:r>
          </w:p>
        </w:tc>
        <w:tc>
          <w:tcPr>
            <w:tcW w:w="6911"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76</w:t>
            </w:r>
          </w:p>
        </w:tc>
      </w:tr>
      <w:tr>
        <w:trPr>
          <w:cantSplit w:val="true"/>
        </w:trPr>
        <w:tc>
          <w:tcPr>
            <w:tcW w:w="316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Length</w:t>
            </w:r>
          </w:p>
        </w:tc>
        <w:tc>
          <w:tcPr>
            <w:tcW w:w="6911"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val="false"/>
                <w:kern w:val="0"/>
                <w:szCs w:val="22"/>
                <w:lang w:val="en-US" w:eastAsia="en-US" w:bidi="ar-SA"/>
              </w:rPr>
              <w:t>0x0044 -&gt; 00 44</w:t>
            </w:r>
          </w:p>
        </w:tc>
      </w:tr>
      <w:tr>
        <w:trPr>
          <w:cantSplit w:val="true"/>
        </w:trPr>
        <w:tc>
          <w:tcPr>
            <w:tcW w:w="316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CRC numeric</w:t>
            </w:r>
          </w:p>
        </w:tc>
        <w:tc>
          <w:tcPr>
            <w:tcW w:w="6911"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 w:val="18"/>
                <w:szCs w:val="22"/>
                <w:lang w:val="en-US" w:eastAsia="en-US" w:bidi="ar-SA"/>
              </w:rPr>
              <w:t>0x64B1</w:t>
            </w:r>
          </w:p>
        </w:tc>
      </w:tr>
      <w:tr>
        <w:trPr>
          <w:cantSplit w:val="true"/>
        </w:trPr>
        <w:tc>
          <w:tcPr>
            <w:tcW w:w="316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CRC bytes</w:t>
            </w:r>
          </w:p>
        </w:tc>
        <w:tc>
          <w:tcPr>
            <w:tcW w:w="6911"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64 B1</w:t>
            </w:r>
          </w:p>
        </w:tc>
      </w:tr>
      <w:tr>
        <w:trPr>
          <w:cantSplit w:val="true"/>
        </w:trPr>
        <w:tc>
          <w:tcPr>
            <w:tcW w:w="316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Command</w:t>
            </w:r>
          </w:p>
        </w:tc>
        <w:tc>
          <w:tcPr>
            <w:tcW w:w="6911"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01</w:t>
            </w:r>
          </w:p>
        </w:tc>
      </w:tr>
      <w:tr>
        <w:trPr>
          <w:cantSplit w:val="true"/>
        </w:trPr>
        <w:tc>
          <w:tcPr>
            <w:tcW w:w="316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Opcode</w:t>
            </w:r>
          </w:p>
        </w:tc>
        <w:tc>
          <w:tcPr>
            <w:tcW w:w="6911"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10 GPS + LTE</w:t>
            </w:r>
          </w:p>
        </w:tc>
      </w:tr>
      <w:tr>
        <w:trPr/>
        <w:tc>
          <w:tcPr>
            <w:tcW w:w="3168" w:type="dxa"/>
            <w:tcBorders/>
            <w:tcMar>
              <w:top w:w="0" w:type="dxa"/>
              <w:left w:w="108" w:type="dxa"/>
              <w:bottom w:w="0" w:type="dxa"/>
              <w:right w:w="108" w:type="dxa"/>
            </w:tcM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trustedDeviceCount</w:t>
            </w:r>
          </w:p>
        </w:tc>
        <w:tc>
          <w:tcPr>
            <w:tcW w:w="6911" w:type="dxa"/>
            <w:tcBorders/>
            <w:tcMar>
              <w:top w:w="0" w:type="dxa"/>
              <w:left w:w="108" w:type="dxa"/>
              <w:bottom w:w="0" w:type="dxa"/>
              <w:right w:w="108" w:type="dxa"/>
            </w:tcM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1; slot1=AABBCCDDEE01; slots2..4=zero</w:t>
            </w:r>
          </w:p>
        </w:tc>
      </w:tr>
    </w:tbl>
    <w:p>
      <w:pPr>
        <w:pStyle w:val="Normal"/>
        <w:spacing w:before="0" w:after="0"/>
        <w:rPr/>
      </w:pPr>
      <w:r>
        <w:rPr/>
      </w:r>
    </w:p>
    <w:p>
      <w:pPr>
        <w:pStyle w:val="Heading2"/>
        <w:rPr/>
      </w:pPr>
      <w:bookmarkStart w:id="64" w:name="__RefHeading___Toc6779_1430121033"/>
      <w:bookmarkStart w:id="65" w:name="_Toc236815156"/>
      <w:bookmarkEnd w:id="64"/>
      <w:r>
        <w:rPr/>
        <w:t>12.3 LTE-M location</w:t>
      </w:r>
      <w:bookmarkEnd w:id="65"/>
    </w:p>
    <w:p>
      <w:pPr>
        <w:pStyle w:val="CodeBlock"/>
        <w:keepLines/>
        <w:shd w:val="clear" w:color="auto" w:fill="F2F2F2"/>
        <w:rPr/>
      </w:pPr>
      <w:r>
        <w:rPr>
          <w:rFonts w:ascii="Consolas" w:hAnsi="Consolas"/>
          <w:sz w:val="17"/>
        </w:rPr>
        <w:t>AB10002867C80001103836313335323036343035303738370000019F84DE77C0010107FF02B513BCFB7CF3D000FF0000</w:t>
      </w:r>
    </w:p>
    <w:tbl>
      <w:tblPr>
        <w:tblStyle w:val="TableGrid"/>
        <w:tblW w:w="10080" w:type="dxa"/>
        <w:jc w:val="center"/>
        <w:tblInd w:w="0" w:type="dxa"/>
        <w:tblLayout w:type="fixed"/>
        <w:tblCellMar>
          <w:top w:w="70" w:type="dxa"/>
          <w:left w:w="80" w:type="dxa"/>
          <w:bottom w:w="70" w:type="dxa"/>
          <w:right w:w="80" w:type="dxa"/>
        </w:tblCellMar>
        <w:tblLook w:val="04a0" w:noHBand="0" w:noVBand="1" w:firstColumn="1" w:lastRow="0" w:lastColumn="0" w:firstRow="1"/>
      </w:tblPr>
      <w:tblGrid>
        <w:gridCol w:w="3168"/>
        <w:gridCol w:w="6911"/>
      </w:tblGrid>
      <w:tr>
        <w:trPr>
          <w:tblHeader w:val="true"/>
          <w:cantSplit w:val="true"/>
        </w:trPr>
        <w:tc>
          <w:tcPr>
            <w:tcW w:w="3168"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Check</w:t>
            </w:r>
          </w:p>
        </w:tc>
        <w:tc>
          <w:tcPr>
            <w:tcW w:w="6911"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Expected</w:t>
            </w:r>
          </w:p>
        </w:tc>
      </w:tr>
      <w:tr>
        <w:trPr>
          <w:cantSplit w:val="true"/>
        </w:trPr>
        <w:tc>
          <w:tcPr>
            <w:tcW w:w="316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Total bytes</w:t>
            </w:r>
          </w:p>
        </w:tc>
        <w:tc>
          <w:tcPr>
            <w:tcW w:w="6911"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48</w:t>
            </w:r>
          </w:p>
        </w:tc>
      </w:tr>
      <w:tr>
        <w:trPr>
          <w:cantSplit w:val="true"/>
        </w:trPr>
        <w:tc>
          <w:tcPr>
            <w:tcW w:w="316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Length</w:t>
            </w:r>
          </w:p>
        </w:tc>
        <w:tc>
          <w:tcPr>
            <w:tcW w:w="6911"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Cs w:val="22"/>
                <w:lang w:val="en-US" w:eastAsia="en-US" w:bidi="ar-SA"/>
              </w:rPr>
              <w:t>0x0028 -&gt; 00 28</w:t>
            </w:r>
          </w:p>
        </w:tc>
      </w:tr>
      <w:tr>
        <w:trPr>
          <w:cantSplit w:val="true"/>
        </w:trPr>
        <w:tc>
          <w:tcPr>
            <w:tcW w:w="316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CRC numeric</w:t>
            </w:r>
          </w:p>
        </w:tc>
        <w:tc>
          <w:tcPr>
            <w:tcW w:w="6911"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 w:val="18"/>
                <w:szCs w:val="22"/>
                <w:lang w:val="en-US" w:eastAsia="en-US" w:bidi="ar-SA"/>
              </w:rPr>
              <w:t>0x67C8</w:t>
            </w:r>
          </w:p>
        </w:tc>
      </w:tr>
      <w:tr>
        <w:trPr>
          <w:cantSplit w:val="true"/>
        </w:trPr>
        <w:tc>
          <w:tcPr>
            <w:tcW w:w="316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CRC bytes</w:t>
            </w:r>
          </w:p>
        </w:tc>
        <w:tc>
          <w:tcPr>
            <w:tcW w:w="6911"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67 C8</w:t>
            </w:r>
          </w:p>
        </w:tc>
      </w:tr>
      <w:tr>
        <w:trPr>
          <w:cantSplit w:val="true"/>
        </w:trPr>
        <w:tc>
          <w:tcPr>
            <w:tcW w:w="316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Command</w:t>
            </w:r>
          </w:p>
        </w:tc>
        <w:tc>
          <w:tcPr>
            <w:tcW w:w="6911"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10</w:t>
            </w:r>
          </w:p>
        </w:tc>
      </w:tr>
      <w:tr>
        <w:trPr>
          <w:cantSplit w:val="true"/>
        </w:trPr>
        <w:tc>
          <w:tcPr>
            <w:tcW w:w="316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Latitude / longitude</w:t>
            </w:r>
          </w:p>
        </w:tc>
        <w:tc>
          <w:tcPr>
            <w:tcW w:w="6911"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45.421500 / -75.697200</w:t>
            </w:r>
          </w:p>
        </w:tc>
      </w:tr>
    </w:tbl>
    <w:p>
      <w:pPr>
        <w:pStyle w:val="Normal"/>
        <w:spacing w:before="0" w:after="0"/>
        <w:rPr/>
      </w:pPr>
      <w:r>
        <w:rPr/>
      </w:r>
    </w:p>
    <w:p>
      <w:pPr>
        <w:pStyle w:val="Normal"/>
        <w:spacing w:before="0" w:after="0"/>
        <w:rPr/>
      </w:pPr>
      <w:r>
        <w:rPr/>
      </w:r>
    </w:p>
    <w:p>
      <w:pPr>
        <w:pStyle w:val="Heading1"/>
        <w:rPr/>
      </w:pPr>
      <w:bookmarkStart w:id="66" w:name="__RefHeading___Toc6781_1430121033"/>
      <w:bookmarkStart w:id="67" w:name="_Toc236815157"/>
      <w:bookmarkEnd w:id="66"/>
      <w:r>
        <w:rPr/>
        <w:t>13. Discrepancies found in Version 4</w:t>
      </w:r>
      <w:bookmarkEnd w:id="67"/>
    </w:p>
    <w:tbl>
      <w:tblPr>
        <w:tblStyle w:val="TableGrid"/>
        <w:tblW w:w="10080" w:type="dxa"/>
        <w:jc w:val="center"/>
        <w:tblInd w:w="0" w:type="dxa"/>
        <w:tblLayout w:type="fixed"/>
        <w:tblCellMar>
          <w:top w:w="70" w:type="dxa"/>
          <w:left w:w="80" w:type="dxa"/>
          <w:bottom w:w="70" w:type="dxa"/>
          <w:right w:w="80" w:type="dxa"/>
        </w:tblCellMar>
        <w:tblLook w:val="04a0" w:noHBand="0" w:noVBand="1" w:firstColumn="1" w:lastRow="0" w:lastColumn="0" w:firstRow="1"/>
      </w:tblPr>
      <w:tblGrid>
        <w:gridCol w:w="2228"/>
        <w:gridCol w:w="4324"/>
        <w:gridCol w:w="3528"/>
      </w:tblGrid>
      <w:tr>
        <w:trPr>
          <w:tblHeader w:val="true"/>
          <w:cantSplit w:val="true"/>
        </w:trPr>
        <w:tc>
          <w:tcPr>
            <w:tcW w:w="2228"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5"/>
                <w:szCs w:val="22"/>
                <w:lang w:val="en-US" w:eastAsia="en-US" w:bidi="ar-SA"/>
              </w:rPr>
              <w:t>Issue</w:t>
            </w:r>
          </w:p>
        </w:tc>
        <w:tc>
          <w:tcPr>
            <w:tcW w:w="4324"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5"/>
                <w:szCs w:val="22"/>
                <w:lang w:val="en-US" w:eastAsia="en-US" w:bidi="ar-SA"/>
              </w:rPr>
              <w:t>What was wrong</w:t>
            </w:r>
          </w:p>
        </w:tc>
        <w:tc>
          <w:tcPr>
            <w:tcW w:w="3528"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5"/>
                <w:szCs w:val="22"/>
                <w:lang w:val="en-US" w:eastAsia="en-US" w:bidi="ar-SA"/>
              </w:rPr>
              <w:t>Correction</w:t>
            </w:r>
          </w:p>
        </w:tc>
      </w:tr>
      <w:tr>
        <w:trPr>
          <w:cantSplit w:val="true"/>
        </w:trPr>
        <w:tc>
          <w:tcPr>
            <w:tcW w:w="222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5"/>
                <w:szCs w:val="22"/>
                <w:lang w:val="en-US" w:eastAsia="en-US" w:bidi="ar-SA"/>
              </w:rPr>
              <w:t>Dynamic length calculation</w:t>
            </w:r>
          </w:p>
        </w:tc>
        <w:tc>
          <w:tcPr>
            <w:tcW w:w="432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5"/>
                <w:szCs w:val="22"/>
                <w:lang w:val="en-US" w:eastAsia="en-US" w:bidi="ar-SA"/>
              </w:rPr>
              <w:t>Code used total length minus 4, which included CRC and Sequence ID.</w:t>
            </w:r>
          </w:p>
        </w:tc>
        <w:tc>
          <w:tcPr>
            <w:tcW w:w="352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5"/>
                <w:szCs w:val="22"/>
                <w:lang w:val="en-US" w:eastAsia="en-US" w:bidi="ar-SA"/>
              </w:rPr>
              <w:t>Use total length minus 8; count Command + Payload only.</w:t>
            </w:r>
          </w:p>
        </w:tc>
      </w:tr>
      <w:tr>
        <w:trPr>
          <w:cantSplit w:val="true"/>
        </w:trPr>
        <w:tc>
          <w:tcPr>
            <w:tcW w:w="222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5"/>
                <w:szCs w:val="22"/>
                <w:lang w:val="en-US" w:eastAsia="en-US" w:bidi="ar-SA"/>
              </w:rPr>
              <w:t>CRC</w:t>
            </w:r>
          </w:p>
        </w:tc>
        <w:tc>
          <w:tcPr>
            <w:tcW w:w="432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5"/>
                <w:szCs w:val="22"/>
                <w:lang w:val="en-US" w:eastAsia="en-US" w:bidi="ar-SA"/>
              </w:rPr>
              <w:t>Dynamic packets inserted placeholder bytes D5 00; fixed samples used unrelated D5 E6 / 26 A1 values.</w:t>
            </w:r>
          </w:p>
        </w:tc>
        <w:tc>
          <w:tcPr>
            <w:tcW w:w="352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Cs w:val="22"/>
                <w:lang w:val="en-US" w:eastAsia="en-US" w:bidi="ar-SA"/>
              </w:rPr>
              <w:t>Calculate CRC-16/XMODEM over Payload and write it big-endian.</w:t>
            </w:r>
          </w:p>
        </w:tc>
      </w:tr>
      <w:tr>
        <w:trPr>
          <w:cantSplit w:val="true"/>
        </w:trPr>
        <w:tc>
          <w:tcPr>
            <w:tcW w:w="222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5"/>
                <w:szCs w:val="22"/>
                <w:lang w:val="en-US" w:eastAsia="en-US" w:bidi="ar-SA"/>
              </w:rPr>
              <w:t>Heartbeat sample command</w:t>
            </w:r>
          </w:p>
        </w:tc>
        <w:tc>
          <w:tcPr>
            <w:tcW w:w="432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5"/>
                <w:szCs w:val="22"/>
                <w:lang w:val="en-US" w:eastAsia="en-US" w:bidi="ar-SA"/>
              </w:rPr>
              <w:t>Byte 8 was 0x38, the ASCII digit 8 and first IMEI byte. A 0x01 appeared at byte 7.</w:t>
            </w:r>
          </w:p>
        </w:tc>
        <w:tc>
          <w:tcPr>
            <w:tcW w:w="352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5"/>
                <w:szCs w:val="22"/>
                <w:lang w:val="en-US" w:eastAsia="en-US" w:bidi="ar-SA"/>
              </w:rPr>
              <w:t>Two-byte Sequence ID at bytes 6-7; Command 0x01 at byte 8; IMEI starts byte 9.</w:t>
            </w:r>
          </w:p>
        </w:tc>
      </w:tr>
      <w:tr>
        <w:trPr>
          <w:cantSplit w:val="true"/>
        </w:trPr>
        <w:tc>
          <w:tcPr>
            <w:tcW w:w="222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5"/>
                <w:szCs w:val="22"/>
                <w:lang w:val="en-US" w:eastAsia="en-US" w:bidi="ar-SA"/>
              </w:rPr>
              <w:t>GPS heartbeat length</w:t>
            </w:r>
          </w:p>
        </w:tc>
        <w:tc>
          <w:tcPr>
            <w:tcW w:w="432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5"/>
                <w:szCs w:val="22"/>
                <w:lang w:val="en-US" w:eastAsia="en-US" w:bidi="ar-SA"/>
              </w:rPr>
              <w:t>Old field was 1E 00 = 30, but actual Command + Payload was 43 bytes.</w:t>
            </w:r>
          </w:p>
        </w:tc>
        <w:tc>
          <w:tcPr>
            <w:tcW w:w="3528"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val="false"/>
                <w:kern w:val="0"/>
                <w:szCs w:val="22"/>
                <w:lang w:val="en-US" w:eastAsia="en-US" w:bidi="ar-SA"/>
              </w:rPr>
              <w:t>Version 7 base heartbeat used 00 2B. Version 8 adds the mandatory 25-byte trusted-device registry, so the canonical GPS heartbeat uses 00 44.</w:t>
            </w:r>
          </w:p>
        </w:tc>
      </w:tr>
      <w:tr>
        <w:trPr>
          <w:cantSplit w:val="true"/>
        </w:trPr>
        <w:tc>
          <w:tcPr>
            <w:tcW w:w="222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5"/>
                <w:szCs w:val="22"/>
                <w:lang w:val="en-US" w:eastAsia="en-US" w:bidi="ar-SA"/>
              </w:rPr>
              <w:t>Location length</w:t>
            </w:r>
          </w:p>
        </w:tc>
        <w:tc>
          <w:tcPr>
            <w:tcW w:w="432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5"/>
                <w:szCs w:val="22"/>
                <w:lang w:val="en-US" w:eastAsia="en-US" w:bidi="ar-SA"/>
              </w:rPr>
              <w:t>Old field was 10 00 = 16, but actual Command + Payload occupied 40 bytes.</w:t>
            </w:r>
          </w:p>
        </w:tc>
        <w:tc>
          <w:tcPr>
            <w:tcW w:w="352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Cs w:val="22"/>
                <w:lang w:val="en-US" w:eastAsia="en-US" w:bidi="ar-SA"/>
              </w:rPr>
              <w:t>Version 7 uses 00 28.</w:t>
            </w:r>
          </w:p>
        </w:tc>
      </w:tr>
      <w:tr>
        <w:trPr>
          <w:cantSplit w:val="true"/>
        </w:trPr>
        <w:tc>
          <w:tcPr>
            <w:tcW w:w="222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5"/>
                <w:szCs w:val="22"/>
                <w:lang w:val="en-US" w:eastAsia="en-US" w:bidi="ar-SA"/>
              </w:rPr>
              <w:t>Location command placement</w:t>
            </w:r>
          </w:p>
        </w:tc>
        <w:tc>
          <w:tcPr>
            <w:tcW w:w="432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5"/>
                <w:szCs w:val="22"/>
                <w:lang w:val="en-US" w:eastAsia="en-US" w:bidi="ar-SA"/>
              </w:rPr>
              <w:t>Byte 8 was 0x0F; valid command 0x10 appeared at byte 9, and IMEI began at byte 10.</w:t>
            </w:r>
          </w:p>
        </w:tc>
        <w:tc>
          <w:tcPr>
            <w:tcW w:w="352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5"/>
                <w:szCs w:val="22"/>
                <w:lang w:val="en-US" w:eastAsia="en-US" w:bidi="ar-SA"/>
              </w:rPr>
              <w:t>Command must be at byte 8 and IMEI at byte 9.</w:t>
            </w:r>
          </w:p>
        </w:tc>
      </w:tr>
      <w:tr>
        <w:trPr>
          <w:cantSplit w:val="true"/>
        </w:trPr>
        <w:tc>
          <w:tcPr>
            <w:tcW w:w="222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5"/>
                <w:szCs w:val="22"/>
                <w:lang w:val="en-US" w:eastAsia="en-US" w:bidi="ar-SA"/>
              </w:rPr>
              <w:t>Location timestamp</w:t>
            </w:r>
          </w:p>
        </w:tc>
        <w:tc>
          <w:tcPr>
            <w:tcW w:w="432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5"/>
                <w:szCs w:val="22"/>
                <w:lang w:val="en-US" w:eastAsia="en-US" w:bidi="ar-SA"/>
              </w:rPr>
              <w:t>Dynamic builder appended 9 bytes while the field was described as uint64.</w:t>
            </w:r>
          </w:p>
        </w:tc>
        <w:tc>
          <w:tcPr>
            <w:tcW w:w="352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5"/>
                <w:szCs w:val="22"/>
                <w:lang w:val="en-US" w:eastAsia="en-US" w:bidi="ar-SA"/>
              </w:rPr>
              <w:t>Use exactly 8 bytes.</w:t>
            </w:r>
          </w:p>
        </w:tc>
      </w:tr>
      <w:tr>
        <w:trPr>
          <w:cantSplit w:val="true"/>
        </w:trPr>
        <w:tc>
          <w:tcPr>
            <w:tcW w:w="222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5"/>
                <w:szCs w:val="22"/>
                <w:lang w:val="en-US" w:eastAsia="en-US" w:bidi="ar-SA"/>
              </w:rPr>
              <w:t>Coordinate documentation</w:t>
            </w:r>
          </w:p>
        </w:tc>
        <w:tc>
          <w:tcPr>
            <w:tcW w:w="432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5"/>
                <w:szCs w:val="22"/>
                <w:lang w:val="en-US" w:eastAsia="en-US" w:bidi="ar-SA"/>
              </w:rPr>
              <w:t>Text mentioned x100,000 while sample boundary coordinates only made sense at x1,000,000.</w:t>
            </w:r>
          </w:p>
        </w:tc>
        <w:tc>
          <w:tcPr>
            <w:tcW w:w="352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5"/>
                <w:szCs w:val="22"/>
                <w:lang w:val="en-US" w:eastAsia="en-US" w:bidi="ar-SA"/>
              </w:rPr>
              <w:t>Use x1,000,000 consistently.</w:t>
            </w:r>
          </w:p>
        </w:tc>
      </w:tr>
      <w:tr>
        <w:trPr>
          <w:cantSplit w:val="true"/>
        </w:trPr>
        <w:tc>
          <w:tcPr>
            <w:tcW w:w="222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5"/>
                <w:szCs w:val="22"/>
                <w:lang w:val="en-US" w:eastAsia="en-US" w:bidi="ar-SA"/>
              </w:rPr>
              <w:t>Accuracy/speed signedness</w:t>
            </w:r>
          </w:p>
        </w:tc>
        <w:tc>
          <w:tcPr>
            <w:tcW w:w="432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5"/>
                <w:szCs w:val="22"/>
                <w:lang w:val="en-US" w:eastAsia="en-US" w:bidi="ar-SA"/>
              </w:rPr>
              <w:t>One section said unsigned and another said signed.</w:t>
            </w:r>
          </w:p>
        </w:tc>
        <w:tc>
          <w:tcPr>
            <w:tcW w:w="352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5"/>
                <w:szCs w:val="22"/>
                <w:lang w:val="en-US" w:eastAsia="en-US" w:bidi="ar-SA"/>
              </w:rPr>
              <w:t>Use uint16 because values cannot be negative.</w:t>
            </w:r>
          </w:p>
        </w:tc>
      </w:tr>
      <w:tr>
        <w:trPr>
          <w:cantSplit w:val="true"/>
        </w:trPr>
        <w:tc>
          <w:tcPr>
            <w:tcW w:w="222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5"/>
                <w:szCs w:val="22"/>
                <w:lang w:val="en-US" w:eastAsia="en-US" w:bidi="ar-SA"/>
              </w:rPr>
              <w:t>Fixed sample strategy</w:t>
            </w:r>
          </w:p>
        </w:tc>
        <w:tc>
          <w:tcPr>
            <w:tcW w:w="432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5"/>
                <w:szCs w:val="22"/>
                <w:lang w:val="en-US" w:eastAsia="en-US" w:bidi="ar-SA"/>
              </w:rPr>
              <w:t>Documentation recommended old fixed samples even though they conflicted with the dynamic layout.</w:t>
            </w:r>
          </w:p>
        </w:tc>
        <w:tc>
          <w:tcPr>
            <w:tcW w:w="3528"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val="false"/>
                <w:kern w:val="0"/>
                <w:sz w:val="15"/>
                <w:szCs w:val="22"/>
                <w:lang w:val="en-US" w:eastAsia="en-US" w:bidi="ar-SA"/>
              </w:rPr>
              <w:t>Use vectors generated from the canonical builder. Version 8 canonical heartbeat vectors include the mandatory registry; legacy short Version 7 heartbeat vectors are non-canonical for V8 integration.</w:t>
            </w:r>
          </w:p>
        </w:tc>
      </w:tr>
    </w:tbl>
    <w:p>
      <w:pPr>
        <w:pStyle w:val="Normal"/>
        <w:spacing w:before="0" w:after="0"/>
        <w:rPr/>
      </w:pPr>
      <w:r>
        <w:rPr/>
      </w:r>
    </w:p>
    <w:p>
      <w:pPr>
        <w:pStyle w:val="Heading2"/>
        <w:rPr/>
      </w:pPr>
      <w:bookmarkStart w:id="68" w:name="__RefHeading___Toc6783_1430121033"/>
      <w:bookmarkStart w:id="69" w:name="_Toc236815158"/>
      <w:bookmarkEnd w:id="68"/>
      <w:r>
        <w:rPr/>
        <w:t>13.1 Old heartbeat beacon sample diagnostic</w:t>
      </w:r>
      <w:bookmarkEnd w:id="69"/>
    </w:p>
    <w:p>
      <w:pPr>
        <w:pStyle w:val="CodeBlock"/>
        <w:keepLines/>
        <w:shd w:val="clear" w:color="auto" w:fill="F2F2F2"/>
        <w:rPr/>
      </w:pPr>
      <w:r>
        <w:rPr>
          <w:rFonts w:ascii="Consolas" w:hAnsi="Consolas"/>
          <w:sz w:val="17"/>
        </w:rPr>
        <w:t>AB102500D5E6230138363133353230363430353037383719EDB8266D50000000001007FF0101010FAC91003B91</w:t>
      </w:r>
    </w:p>
    <w:p>
      <w:pPr>
        <w:pStyle w:val="ListBullet"/>
        <w:numPr>
          <w:ilvl w:val="0"/>
          <w:numId w:val="1"/>
        </w:numPr>
        <w:spacing w:before="0" w:after="20"/>
        <w:contextualSpacing/>
        <w:rPr/>
      </w:pPr>
      <w:r>
        <w:rPr/>
        <w:t>Length 25 00 happens to equal the actual 37 bytes after byte 7.</w:t>
      </w:r>
    </w:p>
    <w:p>
      <w:pPr>
        <w:pStyle w:val="ListBullet"/>
        <w:numPr>
          <w:ilvl w:val="0"/>
          <w:numId w:val="1"/>
        </w:numPr>
        <w:spacing w:before="0" w:after="20"/>
        <w:contextualSpacing/>
        <w:rPr/>
      </w:pPr>
      <w:r>
        <w:rPr/>
        <w:t>CRC bytes D5 E6 do not match the supplied algorithm over the payload.</w:t>
      </w:r>
    </w:p>
    <w:p>
      <w:pPr>
        <w:pStyle w:val="ListBullet"/>
        <w:numPr>
          <w:ilvl w:val="0"/>
          <w:numId w:val="1"/>
        </w:numPr>
        <w:spacing w:before="0" w:after="20"/>
        <w:contextualSpacing/>
        <w:rPr/>
      </w:pPr>
      <w:r>
        <w:rPr/>
        <w:t>Sequence bytes decode as 23 01, and byte 8 is 38 rather than a valid command.</w:t>
      </w:r>
    </w:p>
    <w:p>
      <w:pPr>
        <w:pStyle w:val="ListBullet"/>
        <w:numPr>
          <w:ilvl w:val="0"/>
          <w:numId w:val="1"/>
        </w:numPr>
        <w:spacing w:before="0" w:after="20"/>
        <w:contextualSpacing/>
        <w:rPr/>
      </w:pPr>
      <w:r>
        <w:rPr/>
        <w:t>The 15-digit IMEI begins at byte 8 instead of byte 9.</w:t>
      </w:r>
    </w:p>
    <w:p>
      <w:pPr>
        <w:pStyle w:val="Heading2"/>
        <w:rPr/>
      </w:pPr>
      <w:bookmarkStart w:id="70" w:name="__RefHeading___Toc6785_1430121033"/>
      <w:bookmarkStart w:id="71" w:name="_Toc236815159"/>
      <w:bookmarkEnd w:id="70"/>
      <w:r>
        <w:rPr/>
        <w:t>9.2 Old location sample diagnostic</w:t>
      </w:r>
      <w:bookmarkEnd w:id="71"/>
    </w:p>
    <w:p>
      <w:pPr>
        <w:pStyle w:val="CodeBlock"/>
        <w:keepLines/>
        <w:shd w:val="clear" w:color="auto" w:fill="F2F2F2"/>
        <w:rPr/>
      </w:pPr>
      <w:r>
        <w:rPr>
          <w:rFonts w:ascii="Consolas" w:hAnsi="Consolas"/>
          <w:sz w:val="17"/>
        </w:rPr>
        <w:t>AB10100026A1B2B50F1038363133353230363430353037383700506D26B8ED1900007FFFFAA2B580F5456B000FFF0FFF</w:t>
      </w:r>
    </w:p>
    <w:p>
      <w:pPr>
        <w:pStyle w:val="ListBullet"/>
        <w:numPr>
          <w:ilvl w:val="0"/>
          <w:numId w:val="1"/>
        </w:numPr>
        <w:spacing w:before="0" w:after="20"/>
        <w:contextualSpacing/>
        <w:rPr/>
      </w:pPr>
      <w:r>
        <w:rPr/>
        <w:t>Length 10 00 declares 16 bytes, while the packet actually contains 40 Command + Payload bytes.</w:t>
      </w:r>
    </w:p>
    <w:p>
      <w:pPr>
        <w:pStyle w:val="ListBullet"/>
        <w:numPr>
          <w:ilvl w:val="0"/>
          <w:numId w:val="1"/>
        </w:numPr>
        <w:spacing w:before="0" w:after="20"/>
        <w:contextualSpacing/>
        <w:rPr/>
      </w:pPr>
      <w:r>
        <w:rPr/>
        <w:t>CRC bytes 26 A1 do not match the supplied algorithm over the payload.</w:t>
      </w:r>
    </w:p>
    <w:p>
      <w:pPr>
        <w:pStyle w:val="ListBullet"/>
        <w:numPr>
          <w:ilvl w:val="0"/>
          <w:numId w:val="1"/>
        </w:numPr>
        <w:spacing w:before="0" w:after="20"/>
        <w:contextualSpacing/>
        <w:rPr/>
      </w:pPr>
      <w:r>
        <w:rPr/>
        <w:t>Byte 8 is 0F, not a defined command. Command 10 appears one byte late at byte 9.</w:t>
      </w:r>
    </w:p>
    <w:p>
      <w:pPr>
        <w:pStyle w:val="ListBullet"/>
        <w:numPr>
          <w:ilvl w:val="0"/>
          <w:numId w:val="1"/>
        </w:numPr>
        <w:spacing w:before="0" w:after="20"/>
        <w:contextualSpacing/>
        <w:rPr/>
      </w:pPr>
      <w:r>
        <w:rPr/>
        <w:t>The IMEI begins at byte 10, demonstrating an inconsistent header/sequence width.</w:t>
      </w:r>
    </w:p>
    <w:p>
      <w:pPr>
        <w:pStyle w:val="Normal"/>
        <w:spacing w:lineRule="auto" w:line="276" w:before="0" w:after="200"/>
        <w:rPr/>
      </w:pPr>
      <w:r>
        <w:rPr/>
      </w:r>
      <w:r>
        <w:br w:type="page"/>
      </w:r>
    </w:p>
    <w:p>
      <w:pPr>
        <w:pStyle w:val="Normal"/>
        <w:spacing w:before="0" w:after="80"/>
        <w:rPr/>
      </w:pPr>
      <w:r>
        <w:rPr/>
      </w:r>
    </w:p>
    <w:p>
      <w:pPr>
        <w:pStyle w:val="Heading1"/>
        <w:rPr/>
      </w:pPr>
      <w:bookmarkStart w:id="72" w:name="__RefHeading___Toc6787_1430121033"/>
      <w:bookmarkStart w:id="73" w:name="_Toc236815160"/>
      <w:bookmarkEnd w:id="72"/>
      <w:r>
        <w:rPr/>
        <w:t>14. Simulator functionality review</w:t>
      </w:r>
      <w:bookmarkEnd w:id="73"/>
    </w:p>
    <w:p>
      <w:pPr>
        <w:pStyle w:val="Heading2"/>
        <w:rPr/>
      </w:pPr>
      <w:bookmarkStart w:id="74" w:name="__RefHeading___Toc6789_1430121033"/>
      <w:bookmarkStart w:id="75" w:name="_Toc236815161"/>
      <w:bookmarkEnd w:id="74"/>
      <w:r>
        <w:rPr/>
        <w:t>14.1 What is structurally sound</w:t>
      </w:r>
      <w:bookmarkEnd w:id="75"/>
    </w:p>
    <w:p>
      <w:pPr>
        <w:pStyle w:val="ListBullet"/>
        <w:numPr>
          <w:ilvl w:val="0"/>
          <w:numId w:val="1"/>
        </w:numPr>
        <w:spacing w:before="0" w:after="20"/>
        <w:contextualSpacing/>
        <w:rPr/>
      </w:pPr>
      <w:r>
        <w:rPr/>
        <w:t>The simulator cleanly separates direct LTE TCP and Windows serial/Wi-Fi relay transports.</w:t>
      </w:r>
    </w:p>
    <w:p>
      <w:pPr>
        <w:pStyle w:val="ListBullet"/>
        <w:numPr>
          <w:ilvl w:val="0"/>
          <w:numId w:val="1"/>
        </w:numPr>
        <w:spacing w:before="0" w:after="20"/>
        <w:contextualSpacing/>
        <w:rPr/>
      </w:pPr>
      <w:r>
        <w:rPr/>
        <w:t>SoftSIM provisioning, asynchronous LTE registration, persistent TCP connection, and serial CLI are reasonable for integration testing.</w:t>
      </w:r>
    </w:p>
    <w:p>
      <w:pPr>
        <w:pStyle w:val="ListBullet"/>
        <w:numPr>
          <w:ilvl w:val="0"/>
          <w:numId w:val="1"/>
        </w:numPr>
        <w:spacing w:before="0" w:after="20"/>
        <w:contextualSpacing/>
        <w:rPr/>
      </w:pPr>
      <w:r>
        <w:rPr/>
        <w:t>The state-editing commands make it possible to test battery, charging, beacon, trusted-device, GPS, IMEI, versions, and position changes without reflashing.</w:t>
      </w:r>
    </w:p>
    <w:p>
      <w:pPr>
        <w:pStyle w:val="ListBullet"/>
        <w:numPr>
          <w:ilvl w:val="0"/>
          <w:numId w:val="1"/>
        </w:numPr>
        <w:spacing w:before="0" w:after="20"/>
        <w:contextualSpacing/>
        <w:rPr/>
      </w:pPr>
      <w:r>
        <w:rPr/>
        <w:t>The coordinate input parser correctly handles negative decimal values and stores six decimal places.</w:t>
      </w:r>
    </w:p>
    <w:p>
      <w:pPr>
        <w:pStyle w:val="ListBullet"/>
        <w:numPr>
          <w:ilvl w:val="0"/>
          <w:numId w:val="1"/>
        </w:numPr>
        <w:spacing w:before="0" w:after="20"/>
        <w:contextualSpacing/>
        <w:rPr/>
      </w:pPr>
      <w:r>
        <w:rPr/>
        <w:t>Binary mode transmits actual packet bytes; ASCII-HEX mode remains useful for human-readable server logs.</w:t>
      </w:r>
    </w:p>
    <w:p>
      <w:pPr>
        <w:pStyle w:val="Heading2"/>
        <w:rPr/>
      </w:pPr>
      <w:bookmarkStart w:id="76" w:name="__RefHeading___Toc6791_1430121033"/>
      <w:bookmarkStart w:id="77" w:name="_Toc236815162"/>
      <w:bookmarkEnd w:id="76"/>
      <w:r>
        <w:rPr/>
        <w:t>14.2 Corrections made in main.c</w:t>
      </w:r>
      <w:bookmarkEnd w:id="77"/>
    </w:p>
    <w:p>
      <w:pPr>
        <w:pStyle w:val="ListBullet"/>
        <w:numPr>
          <w:ilvl w:val="0"/>
          <w:numId w:val="1"/>
        </w:numPr>
        <w:spacing w:before="0" w:after="20"/>
        <w:contextualSpacing/>
        <w:rPr/>
      </w:pPr>
      <w:r>
        <w:rPr/>
        <w:t>Implemented the supplied CRC routine as CRC-16/XMODEM and retained the startup self-test using 123456789 -&gt; 0x31C3.</w:t>
      </w:r>
    </w:p>
    <w:p>
      <w:pPr>
        <w:pStyle w:val="ListBullet"/>
        <w:numPr>
          <w:ilvl w:val="0"/>
          <w:numId w:val="1"/>
        </w:numPr>
        <w:spacing w:before="0" w:after="20"/>
        <w:contextualSpacing/>
        <w:rPr/>
      </w:pPr>
      <w:r>
        <w:rPr/>
        <w:t>Changed packet finalization to calculate Length as len - 8 and CRC over bytes 9 through end.</w:t>
      </w:r>
    </w:p>
    <w:p>
      <w:pPr>
        <w:pStyle w:val="ListBullet"/>
        <w:numPr>
          <w:ilvl w:val="0"/>
          <w:numId w:val="1"/>
        </w:numPr>
        <w:spacing w:before="0" w:after="20"/>
        <w:contextualSpacing/>
        <w:rPr/>
      </w:pPr>
      <w:r>
        <w:rPr/>
        <w:t>Changed Length, CRC, and Sequence ID serialization to big-endian so every multi-byte field uses one byte order.</w:t>
      </w:r>
    </w:p>
    <w:p>
      <w:pPr>
        <w:pStyle w:val="ListBullet"/>
        <w:numPr>
          <w:ilvl w:val="0"/>
          <w:numId w:val="1"/>
        </w:numPr>
        <w:spacing w:before="0" w:after="20"/>
        <w:contextualSpacing/>
        <w:rPr/>
      </w:pPr>
      <w:r>
        <w:rPr/>
        <w:t>Replaced the heartbeat fixed samples with the Version 8 canonical mandatory-registry vectors (70-byte beacon/trusted and 76-byte GPS heartbeats); the 48-byte LTE-M location vector remains unchanged.</w:t>
      </w:r>
    </w:p>
    <w:p>
      <w:pPr>
        <w:pStyle w:val="ListBullet"/>
        <w:numPr>
          <w:ilvl w:val="0"/>
          <w:numId w:val="1"/>
        </w:numPr>
        <w:spacing w:before="0" w:after="20"/>
        <w:contextualSpacing/>
        <w:rPr/>
      </w:pPr>
      <w:r>
        <w:rPr/>
        <w:t>Changed LTE-M location timestamp from 9 bytes to the canonical 8-byte uint64 big-endian Unix-millisecond field.</w:t>
      </w:r>
    </w:p>
    <w:p>
      <w:pPr>
        <w:pStyle w:val="ListBullet"/>
        <w:numPr>
          <w:ilvl w:val="0"/>
          <w:numId w:val="1"/>
        </w:numPr>
        <w:spacing w:before="0" w:after="20"/>
        <w:contextualSpacing/>
        <w:rPr/>
      </w:pPr>
      <w:r>
        <w:rPr/>
        <w:t>Added latitude and longitude range validation.</w:t>
      </w:r>
    </w:p>
    <w:p>
      <w:pPr>
        <w:pStyle w:val="ListBullet"/>
        <w:numPr>
          <w:ilvl w:val="0"/>
          <w:numId w:val="1"/>
        </w:numPr>
        <w:spacing w:before="0" w:after="20"/>
        <w:contextualSpacing/>
        <w:rPr/>
      </w:pPr>
      <w:r>
        <w:rPr/>
        <w:t>Added Version 8 configuration-only startup plus explicit simulation status/on/off control and independent heartbeat, BLE-context, and outside-LTE location schedules.</w:t>
      </w:r>
    </w:p>
    <w:p>
      <w:pPr>
        <w:pStyle w:val="ListBullet"/>
        <w:numPr>
          <w:ilvl w:val="0"/>
          <w:numId w:val="1"/>
        </w:numPr>
        <w:spacing w:before="0" w:after="20"/>
        <w:contextualSpacing/>
        <w:rPr/>
      </w:pPr>
      <w:r>
        <w:rPr/>
        <w:t>Added Version 8 positional full-replacement configuration application, timer rescheduling, and immediate state reevaluation after a successful configuration change.</w:t>
      </w:r>
    </w:p>
    <w:p>
      <w:pPr>
        <w:pStyle w:val="Heading2"/>
        <w:rPr/>
      </w:pPr>
      <w:bookmarkStart w:id="78" w:name="__RefHeading___Toc6793_1430121033"/>
      <w:bookmarkStart w:id="79" w:name="_Toc236815163"/>
      <w:bookmarkEnd w:id="78"/>
      <w:bookmarkEnd w:id="79"/>
      <w:r>
        <w:rPr/>
        <w:t>14.3 Remaining simulator limitations</w:t>
      </w:r>
    </w:p>
    <w:tbl>
      <w:tblPr>
        <w:tblStyle w:val="TableGrid"/>
        <w:tblW w:w="10080" w:type="dxa"/>
        <w:jc w:val="center"/>
        <w:tblInd w:w="0" w:type="dxa"/>
        <w:tblLayout w:type="fixed"/>
        <w:tblCellMar>
          <w:top w:w="70" w:type="dxa"/>
          <w:left w:w="80" w:type="dxa"/>
          <w:bottom w:w="70" w:type="dxa"/>
          <w:right w:w="80" w:type="dxa"/>
        </w:tblCellMar>
        <w:tblLook w:val="04a0" w:noHBand="0" w:noVBand="1" w:firstColumn="1" w:lastRow="0" w:lastColumn="0" w:firstRow="1"/>
      </w:tblPr>
      <w:tblGrid>
        <w:gridCol w:w="3239"/>
        <w:gridCol w:w="6840"/>
      </w:tblGrid>
      <w:tr>
        <w:trPr>
          <w:tblHeader w:val="true"/>
          <w:cantSplit w:val="true"/>
        </w:trPr>
        <w:tc>
          <w:tcPr>
            <w:tcW w:w="3239"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Limitation</w:t>
            </w:r>
          </w:p>
        </w:tc>
        <w:tc>
          <w:tcPr>
            <w:tcW w:w="6840"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Impact</w:t>
            </w:r>
          </w:p>
        </w:tc>
      </w:tr>
      <w:tr>
        <w:trPr>
          <w:cantSplit w:val="true"/>
        </w:trPr>
        <w:tc>
          <w:tcPr>
            <w:tcW w:w="3239"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 w:val="18"/>
                <w:szCs w:val="22"/>
                <w:lang w:val="en-US" w:eastAsia="en-US" w:bidi="ar-SA"/>
              </w:rPr>
              <w:t>No real UTC/GNSS time source</w:t>
            </w:r>
          </w:p>
        </w:tc>
        <w:tc>
          <w:tcPr>
            <w:tcW w:w="6840"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 w:val="18"/>
                <w:szCs w:val="22"/>
                <w:lang w:val="en-US" w:eastAsia="en-US" w:bidi="ar-SA"/>
              </w:rPr>
              <w:t>The simulator generates controlled timestamps; it does not prove modem/GNSS clock acquisition or RTC retention.</w:t>
            </w:r>
          </w:p>
        </w:tc>
      </w:tr>
    </w:tbl>
    <w:p>
      <w:pPr>
        <w:pStyle w:val="ListBullet"/>
        <w:numPr>
          <w:ilvl w:val="0"/>
          <w:numId w:val="1"/>
        </w:numPr>
        <w:spacing w:before="0" w:after="0"/>
        <w:contextualSpacing/>
        <w:rPr/>
      </w:pPr>
      <w:r>
        <w:rPr/>
        <w:t>The default wire mode is now binary so integration servers receive the actual header byte 0xAB. ASCII-HEX is still available as an explicit diagnostic mode.</w:t>
      </w:r>
    </w:p>
    <w:p>
      <w:pPr>
        <w:pStyle w:val="Normal"/>
        <w:spacing w:lineRule="auto" w:line="276" w:before="0" w:after="200"/>
        <w:rPr/>
      </w:pPr>
      <w:r>
        <w:rPr/>
      </w:r>
      <w:r>
        <w:br w:type="page"/>
      </w:r>
    </w:p>
    <w:p>
      <w:pPr>
        <w:pStyle w:val="Normal"/>
        <w:spacing w:before="0" w:after="80"/>
        <w:rPr/>
      </w:pPr>
      <w:r>
        <w:rPr/>
      </w:r>
    </w:p>
    <w:p>
      <w:pPr>
        <w:pStyle w:val="Heading1"/>
        <w:rPr/>
      </w:pPr>
      <w:bookmarkStart w:id="80" w:name="__RefHeading___Toc6795_1430121033"/>
      <w:bookmarkStart w:id="81" w:name="_Toc236815164"/>
      <w:bookmarkEnd w:id="80"/>
      <w:r>
        <w:rPr/>
        <w:t>15. Using the packet decoder</w:t>
      </w:r>
      <w:bookmarkEnd w:id="81"/>
    </w:p>
    <w:p>
      <w:pPr>
        <w:pStyle w:val="Normal"/>
        <w:rPr/>
      </w:pPr>
      <w:r>
        <w:rPr/>
        <w:t>micro_packet_decoder.py is a dependency-free Python command-line tool. For Version 8 integration it must validate canonical mandatory-registry heartbeats, LTE-M location packets, and positional command-0x02 configuration packets; legacy packets may be diagnosed separately but are not Version 8 canonical traffic.</w:t>
      </w:r>
    </w:p>
    <w:p>
      <w:pPr>
        <w:pStyle w:val="Heading2"/>
        <w:rPr/>
      </w:pPr>
      <w:bookmarkStart w:id="82" w:name="__RefHeading___Toc6797_1430121033"/>
      <w:bookmarkStart w:id="83" w:name="_Toc236815165"/>
      <w:bookmarkEnd w:id="82"/>
      <w:r>
        <w:rPr/>
        <w:t>15.1 Basic use</w:t>
      </w:r>
      <w:bookmarkEnd w:id="83"/>
    </w:p>
    <w:p>
      <w:pPr>
        <w:pStyle w:val="CodeBlock"/>
        <w:keepLines/>
        <w:shd w:val="clear" w:color="auto" w:fill="F2F2F2"/>
        <w:rPr/>
      </w:pPr>
      <w:r>
        <w:rPr>
          <w:rFonts w:ascii="Consolas" w:hAnsi="Consolas"/>
          <w:sz w:val="17"/>
        </w:rPr>
        <w:t>python micro_packet_decoder.py</w:t>
      </w:r>
    </w:p>
    <w:p>
      <w:pPr>
        <w:pStyle w:val="Normal"/>
        <w:rPr/>
      </w:pPr>
      <w:r>
        <w:rPr/>
        <w:t>Paste the HEX string when prompted and press Enter.</w:t>
      </w:r>
    </w:p>
    <w:p>
      <w:pPr>
        <w:pStyle w:val="CodeBlock"/>
        <w:keepLines/>
        <w:shd w:val="clear" w:color="auto" w:fill="F2F2F2"/>
        <w:rPr/>
      </w:pPr>
      <w:r>
        <w:rPr>
          <w:rFonts w:ascii="Consolas" w:hAnsi="Consolas"/>
          <w:sz w:val="17"/>
        </w:rPr>
        <w:t>python micro_packet_decoder.py AB10003E621D0001013836313335323036343035...</w:t>
      </w:r>
    </w:p>
    <w:p>
      <w:pPr>
        <w:pStyle w:val="CodeBlock"/>
        <w:keepLines/>
        <w:shd w:val="clear" w:color="auto" w:fill="F2F2F2"/>
        <w:rPr/>
      </w:pPr>
      <w:r>
        <w:rPr>
          <w:rFonts w:ascii="Consolas" w:hAnsi="Consolas"/>
          <w:sz w:val="17"/>
        </w:rPr>
        <w:t>python micro_packet_decoder.py --json AB10003E621D0001013836313335323036343035...</w:t>
      </w:r>
    </w:p>
    <w:p>
      <w:pPr>
        <w:pStyle w:val="Heading2"/>
        <w:rPr/>
      </w:pPr>
      <w:bookmarkStart w:id="84" w:name="__RefHeading___Toc6799_1430121033"/>
      <w:bookmarkStart w:id="85" w:name="_Toc236815166"/>
      <w:bookmarkEnd w:id="84"/>
      <w:r>
        <w:rPr/>
        <w:t>15.2 CRC self-test</w:t>
      </w:r>
      <w:bookmarkEnd w:id="85"/>
    </w:p>
    <w:p>
      <w:pPr>
        <w:pStyle w:val="CodeBlock"/>
        <w:keepLines/>
        <w:shd w:val="clear" w:color="auto" w:fill="F2F2F2"/>
        <w:rPr/>
      </w:pPr>
      <w:r>
        <w:rPr>
          <w:rFonts w:ascii="Consolas" w:hAnsi="Consolas"/>
          <w:sz w:val="17"/>
        </w:rPr>
        <w:t>python micro_packet_decoder.py --crc-self-test</w:t>
        <w:br/>
        <w:t>CRC-16/XMODEM('123456789') = 0x31C3</w:t>
      </w:r>
    </w:p>
    <w:p>
      <w:pPr>
        <w:pStyle w:val="Heading2"/>
        <w:rPr/>
      </w:pPr>
      <w:bookmarkStart w:id="86" w:name="__RefHeading___Toc6801_1430121033"/>
      <w:bookmarkStart w:id="87" w:name="_Toc236815167"/>
      <w:bookmarkEnd w:id="86"/>
      <w:r>
        <w:rPr/>
        <w:t>15.3 What the decoder validates</w:t>
      </w:r>
      <w:bookmarkEnd w:id="87"/>
    </w:p>
    <w:p>
      <w:pPr>
        <w:pStyle w:val="ListBullet"/>
        <w:numPr>
          <w:ilvl w:val="0"/>
          <w:numId w:val="1"/>
        </w:numPr>
        <w:spacing w:before="0" w:after="20"/>
        <w:contextualSpacing/>
        <w:rPr/>
      </w:pPr>
      <w:r>
        <w:rPr/>
        <w:t>Header and Property constants.</w:t>
      </w:r>
    </w:p>
    <w:p>
      <w:pPr>
        <w:pStyle w:val="ListBullet"/>
        <w:numPr>
          <w:ilvl w:val="0"/>
          <w:numId w:val="1"/>
        </w:numPr>
        <w:spacing w:before="0" w:after="20"/>
        <w:contextualSpacing/>
        <w:rPr/>
      </w:pPr>
      <w:r>
        <w:rPr/>
        <w:t>Length field as uint16 big-endian against actual packet size.</w:t>
      </w:r>
    </w:p>
    <w:p>
      <w:pPr>
        <w:pStyle w:val="ListBullet"/>
        <w:numPr>
          <w:ilvl w:val="0"/>
          <w:numId w:val="1"/>
        </w:numPr>
        <w:spacing w:before="0" w:after="20"/>
        <w:contextualSpacing/>
        <w:rPr/>
      </w:pPr>
      <w:r>
        <w:rPr/>
        <w:t>CRC over Payload using the supplied algorithm.</w:t>
      </w:r>
    </w:p>
    <w:p>
      <w:pPr>
        <w:pStyle w:val="ListBullet"/>
        <w:numPr>
          <w:ilvl w:val="0"/>
          <w:numId w:val="1"/>
        </w:numPr>
        <w:spacing w:before="0" w:after="20"/>
        <w:contextualSpacing/>
        <w:rPr/>
      </w:pPr>
      <w:r>
        <w:rPr/>
        <w:t>Sequence ID as uint16 big-endian and Command placement.</w:t>
      </w:r>
    </w:p>
    <w:p>
      <w:pPr>
        <w:pStyle w:val="ListBullet"/>
        <w:numPr>
          <w:ilvl w:val="0"/>
          <w:numId w:val="1"/>
        </w:numPr>
        <w:spacing w:before="0" w:after="20"/>
        <w:contextualSpacing/>
        <w:rPr/>
      </w:pPr>
      <w:r>
        <w:rPr/>
        <w:t>IMEI as exactly 15 ASCII digits.</w:t>
      </w:r>
    </w:p>
    <w:p>
      <w:pPr>
        <w:pStyle w:val="ListBullet"/>
        <w:numPr>
          <w:ilvl w:val="0"/>
          <w:numId w:val="1"/>
        </w:numPr>
        <w:spacing w:before="0" w:after="20"/>
        <w:contextualSpacing/>
        <w:rPr/>
      </w:pPr>
      <w:r>
        <w:rPr/>
        <w:t>Timestamp as exactly 8 bytes, uint64 big-endian Unix milliseconds, with UTC conversion and zero-as-unavailable handling.</w:t>
      </w:r>
    </w:p>
    <w:p>
      <w:pPr>
        <w:pStyle w:val="ListBullet"/>
        <w:numPr>
          <w:ilvl w:val="0"/>
          <w:numId w:val="1"/>
        </w:numPr>
        <w:spacing w:before="0" w:after="20"/>
        <w:contextualSpacing/>
        <w:rPr/>
      </w:pPr>
      <w:r>
        <w:rPr/>
        <w:t>Heartbeat opcode-dependent locationData length plus the mandatory trustedDeviceCount and four fixed six-byte trusted-device slots.</w:t>
      </w:r>
    </w:p>
    <w:p>
      <w:pPr>
        <w:pStyle w:val="ListBullet"/>
        <w:numPr>
          <w:ilvl w:val="0"/>
          <w:numId w:val="1"/>
        </w:numPr>
        <w:spacing w:before="0" w:after="20"/>
        <w:contextualSpacing/>
        <w:rPr/>
      </w:pPr>
      <w:r>
        <w:rPr/>
        <w:t>Latitude/longitude signed decoding and geographic bounds.</w:t>
      </w:r>
    </w:p>
    <w:p>
      <w:pPr>
        <w:pStyle w:val="ListBullet"/>
        <w:numPr>
          <w:ilvl w:val="0"/>
          <w:numId w:val="1"/>
        </w:numPr>
        <w:spacing w:before="0" w:after="20"/>
        <w:contextualSpacing/>
        <w:rPr/>
      </w:pPr>
      <w:r>
        <w:rPr/>
        <w:t>Unexpected trailing bytes or truncated fields.</w:t>
      </w:r>
    </w:p>
    <w:p>
      <w:pPr>
        <w:pStyle w:val="ListBullet"/>
        <w:numPr>
          <w:ilvl w:val="0"/>
          <w:numId w:val="1"/>
        </w:numPr>
        <w:spacing w:before="0" w:after="20"/>
        <w:contextualSpacing/>
        <w:rPr/>
      </w:pPr>
      <w:r>
        <w:rPr/>
        <w:t>Likely shifted legacy packets by searching nearby for known commands and 15-digit IMEI runs.</w:t>
      </w:r>
    </w:p>
    <w:p>
      <w:pPr>
        <w:pStyle w:val="Heading2"/>
        <w:rPr/>
      </w:pPr>
      <w:bookmarkStart w:id="88" w:name="__RefHeading___Toc6803_1430121033"/>
      <w:bookmarkStart w:id="89" w:name="_Toc236815168"/>
      <w:bookmarkEnd w:id="88"/>
      <w:r>
        <w:rPr/>
        <w:t>15.4 Automated tests</w:t>
      </w:r>
      <w:bookmarkEnd w:id="89"/>
    </w:p>
    <w:p>
      <w:pPr>
        <w:pStyle w:val="CodeBlock"/>
        <w:keepLines/>
        <w:shd w:val="clear" w:color="auto" w:fill="F2F2F2"/>
        <w:rPr/>
      </w:pPr>
      <w:r>
        <w:rPr>
          <w:rFonts w:ascii="Consolas" w:hAnsi="Consolas"/>
          <w:sz w:val="17"/>
        </w:rPr>
        <w:t>python test_micro_packet_decoder.py</w:t>
      </w:r>
    </w:p>
    <w:p>
      <w:pPr>
        <w:pStyle w:val="Normal"/>
        <w:rPr/>
      </w:pPr>
      <w:r>
        <w:rPr/>
        <w:t>The Version 8 decoder tests should verify the 70-byte beacon/trusted and 76-byte GPS heartbeat vectors, the 48-byte location vector, command-0x02 positional configuration samples, CRC-16/XMODEM, big-endian Length/CRC/Sequence ID, mandatory trusted-device slot padding, count/value/trailing-byte rejection, and 45.421500 / -75.697200 coordinate decoding.</w:t>
      </w:r>
    </w:p>
    <w:p>
      <w:pPr>
        <w:pStyle w:val="Normal"/>
        <w:spacing w:lineRule="auto" w:line="276" w:before="0" w:after="200"/>
        <w:rPr/>
      </w:pPr>
      <w:r>
        <w:rPr/>
      </w:r>
      <w:r>
        <w:br w:type="page"/>
      </w:r>
    </w:p>
    <w:p>
      <w:pPr>
        <w:pStyle w:val="Normal"/>
        <w:spacing w:before="0" w:after="80"/>
        <w:rPr/>
      </w:pPr>
      <w:r>
        <w:rPr/>
      </w:r>
    </w:p>
    <w:p>
      <w:pPr>
        <w:pStyle w:val="Heading1"/>
        <w:rPr/>
      </w:pPr>
      <w:bookmarkStart w:id="90" w:name="__RefHeading___Toc6805_1430121033"/>
      <w:bookmarkStart w:id="91" w:name="_Toc236815169"/>
      <w:bookmarkEnd w:id="90"/>
      <w:r>
        <w:rPr/>
        <w:t>16. Timestamp specification and simulation</w:t>
      </w:r>
      <w:bookmarkEnd w:id="91"/>
    </w:p>
    <w:p>
      <w:pPr>
        <w:pStyle w:val="Normal"/>
        <w:rPr/>
      </w:pPr>
      <w:r>
        <w:rPr/>
        <w:t>Canonical rule: Every heartbeat and LTE-M location timestamp is an unsigned 64-bit integer in big-endian byte order containing Unix time in milliseconds since 1970-01-01T00:00:00Z. All times are UTC. The value 0 means that no valid timestamp is available. Version 8 retains the same big-endian timestamp rule as Version 7.</w:t>
      </w:r>
    </w:p>
    <w:tbl>
      <w:tblPr>
        <w:tblStyle w:val="TableGrid"/>
        <w:tblW w:w="96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68"/>
        <w:gridCol w:w="3456"/>
        <w:gridCol w:w="4324"/>
      </w:tblGrid>
      <w:tr>
        <w:trPr>
          <w:tblHeader w:val="true"/>
          <w:cantSplit w:val="true"/>
        </w:trPr>
        <w:tc>
          <w:tcPr>
            <w:tcW w:w="1868"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8"/>
                <w:szCs w:val="22"/>
                <w:lang w:val="en-US" w:eastAsia="en-US" w:bidi="ar-SA"/>
              </w:rPr>
              <w:t>Property</w:t>
            </w:r>
          </w:p>
        </w:tc>
        <w:tc>
          <w:tcPr>
            <w:tcW w:w="3456"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Cs w:val="22"/>
                <w:lang w:val="en-US" w:eastAsia="en-US" w:bidi="ar-SA"/>
              </w:rPr>
              <w:t>Version 7 rule</w:t>
            </w:r>
          </w:p>
        </w:tc>
        <w:tc>
          <w:tcPr>
            <w:tcW w:w="4324"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8"/>
                <w:szCs w:val="22"/>
                <w:lang w:val="en-US" w:eastAsia="en-US" w:bidi="ar-SA"/>
              </w:rPr>
              <w:t>Reason</w:t>
            </w:r>
          </w:p>
        </w:tc>
      </w:tr>
      <w:tr>
        <w:trPr>
          <w:cantSplit w:val="true"/>
        </w:trPr>
        <w:tc>
          <w:tcPr>
            <w:tcW w:w="1868"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Length</w:t>
            </w:r>
          </w:p>
        </w:tc>
        <w:tc>
          <w:tcPr>
            <w:tcW w:w="3456"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8 bytes / uint64</w:t>
            </w:r>
          </w:p>
        </w:tc>
        <w:tc>
          <w:tcPr>
            <w:tcW w:w="4324"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Prevents the previous 8-versus-9-byte field shift.</w:t>
            </w:r>
          </w:p>
        </w:tc>
      </w:tr>
      <w:tr>
        <w:trPr>
          <w:cantSplit w:val="true"/>
        </w:trPr>
        <w:tc>
          <w:tcPr>
            <w:tcW w:w="1868"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Byte order</w:t>
            </w:r>
          </w:p>
        </w:tc>
        <w:tc>
          <w:tcPr>
            <w:tcW w:w="3456"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Big-endian</w:t>
            </w:r>
          </w:p>
        </w:tc>
        <w:tc>
          <w:tcPr>
            <w:tcW w:w="4324"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Matches the other multi-byte payload numeric fields.</w:t>
            </w:r>
          </w:p>
        </w:tc>
      </w:tr>
      <w:tr>
        <w:trPr>
          <w:cantSplit w:val="true"/>
        </w:trPr>
        <w:tc>
          <w:tcPr>
            <w:tcW w:w="1868"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Epoch</w:t>
            </w:r>
          </w:p>
        </w:tc>
        <w:tc>
          <w:tcPr>
            <w:tcW w:w="3456"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1970-01-01T00:00:00Z</w:t>
            </w:r>
          </w:p>
        </w:tc>
        <w:tc>
          <w:tcPr>
            <w:tcW w:w="4324"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Standard Unix epoch.</w:t>
            </w:r>
          </w:p>
        </w:tc>
      </w:tr>
      <w:tr>
        <w:trPr>
          <w:cantSplit w:val="true"/>
        </w:trPr>
        <w:tc>
          <w:tcPr>
            <w:tcW w:w="1868"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Unit</w:t>
            </w:r>
          </w:p>
        </w:tc>
        <w:tc>
          <w:tcPr>
            <w:tcW w:w="3456"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Milliseconds</w:t>
            </w:r>
          </w:p>
        </w:tc>
        <w:tc>
          <w:tcPr>
            <w:tcW w:w="4324"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Adequate ordering precision and broad backend compatibility.</w:t>
            </w:r>
          </w:p>
        </w:tc>
      </w:tr>
      <w:tr>
        <w:trPr>
          <w:cantSplit w:val="true"/>
        </w:trPr>
        <w:tc>
          <w:tcPr>
            <w:tcW w:w="1868"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Timezone</w:t>
            </w:r>
          </w:p>
        </w:tc>
        <w:tc>
          <w:tcPr>
            <w:tcW w:w="3456"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UTC</w:t>
            </w:r>
          </w:p>
        </w:tc>
        <w:tc>
          <w:tcPr>
            <w:tcW w:w="4324"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Avoids local-time and daylight-saving ambiguity.</w:t>
            </w:r>
          </w:p>
        </w:tc>
      </w:tr>
      <w:tr>
        <w:trPr>
          <w:cantSplit w:val="true"/>
        </w:trPr>
        <w:tc>
          <w:tcPr>
            <w:tcW w:w="1868"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Zero value</w:t>
            </w:r>
          </w:p>
        </w:tc>
        <w:tc>
          <w:tcPr>
            <w:tcW w:w="3456"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Unavailable / invalid time</w:t>
            </w:r>
          </w:p>
        </w:tc>
        <w:tc>
          <w:tcPr>
            <w:tcW w:w="4324"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Provides an explicit no-time sentinel.</w:t>
            </w:r>
          </w:p>
        </w:tc>
      </w:tr>
      <w:tr>
        <w:trPr>
          <w:cantSplit w:val="true"/>
        </w:trPr>
        <w:tc>
          <w:tcPr>
            <w:tcW w:w="1868"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Heartbeat meaning</w:t>
            </w:r>
          </w:p>
        </w:tc>
        <w:tc>
          <w:tcPr>
            <w:tcW w:w="3456"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Time the represented device state was sampled</w:t>
            </w:r>
          </w:p>
        </w:tc>
        <w:tc>
          <w:tcPr>
            <w:tcW w:w="4324"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Not merely the TCP send time.</w:t>
            </w:r>
          </w:p>
        </w:tc>
      </w:tr>
      <w:tr>
        <w:trPr>
          <w:cantSplit w:val="true"/>
        </w:trPr>
        <w:tc>
          <w:tcPr>
            <w:tcW w:w="1868"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Location meaning</w:t>
            </w:r>
          </w:p>
        </w:tc>
        <w:tc>
          <w:tcPr>
            <w:tcW w:w="3456"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Time the transmitted GNSS coordinates were fixed</w:t>
            </w:r>
          </w:p>
        </w:tc>
        <w:tc>
          <w:tcPr>
            <w:tcW w:w="4324"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May be older than the packet send time.</w:t>
            </w:r>
          </w:p>
        </w:tc>
      </w:tr>
    </w:tbl>
    <w:p>
      <w:pPr>
        <w:pStyle w:val="Heading2"/>
        <w:rPr/>
      </w:pPr>
      <w:bookmarkStart w:id="92" w:name="__RefHeading___Toc6807_1430121033"/>
      <w:bookmarkStart w:id="93" w:name="_Toc236815170"/>
      <w:bookmarkEnd w:id="92"/>
      <w:r>
        <w:rPr/>
        <w:t>16.1 Default deterministic timestamp</w:t>
      </w:r>
      <w:bookmarkEnd w:id="93"/>
    </w:p>
    <w:p>
      <w:pPr>
        <w:pStyle w:val="Normal"/>
        <w:rPr/>
      </w:pPr>
      <w:r>
        <w:rPr/>
        <w:t>The fixed known-good samples use:</w:t>
      </w:r>
    </w:p>
    <w:tbl>
      <w:tblPr>
        <w:tblStyle w:val="TableGrid"/>
        <w:tblW w:w="979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76"/>
        <w:gridCol w:w="6915"/>
      </w:tblGrid>
      <w:tr>
        <w:trPr>
          <w:tblHeader w:val="true"/>
          <w:cantSplit w:val="true"/>
        </w:trPr>
        <w:tc>
          <w:tcPr>
            <w:tcW w:w="2876"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8"/>
                <w:szCs w:val="22"/>
                <w:lang w:val="en-US" w:eastAsia="en-US" w:bidi="ar-SA"/>
              </w:rPr>
              <w:t>Representation</w:t>
            </w:r>
          </w:p>
        </w:tc>
        <w:tc>
          <w:tcPr>
            <w:tcW w:w="6915"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8"/>
                <w:szCs w:val="22"/>
                <w:lang w:val="en-US" w:eastAsia="en-US" w:bidi="ar-SA"/>
              </w:rPr>
              <w:t>Value</w:t>
            </w:r>
          </w:p>
        </w:tc>
      </w:tr>
      <w:tr>
        <w:trPr>
          <w:cantSplit w:val="true"/>
        </w:trPr>
        <w:tc>
          <w:tcPr>
            <w:tcW w:w="2876"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ISO-8601 UTC</w:t>
            </w:r>
          </w:p>
        </w:tc>
        <w:tc>
          <w:tcPr>
            <w:tcW w:w="6915"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2026-07-21T13:30:00.000Z</w:t>
            </w:r>
          </w:p>
        </w:tc>
      </w:tr>
      <w:tr>
        <w:trPr>
          <w:cantSplit w:val="true"/>
        </w:trPr>
        <w:tc>
          <w:tcPr>
            <w:tcW w:w="2876"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Unix milliseconds</w:t>
            </w:r>
          </w:p>
        </w:tc>
        <w:tc>
          <w:tcPr>
            <w:tcW w:w="6915"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1784640600000</w:t>
            </w:r>
          </w:p>
        </w:tc>
      </w:tr>
      <w:tr>
        <w:trPr>
          <w:cantSplit w:val="true"/>
        </w:trPr>
        <w:tc>
          <w:tcPr>
            <w:tcW w:w="2876"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uint64 big-endian bytes</w:t>
            </w:r>
          </w:p>
        </w:tc>
        <w:tc>
          <w:tcPr>
            <w:tcW w:w="6915"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00 00 01 9F 84 DE 77 C0</w:t>
            </w:r>
          </w:p>
        </w:tc>
      </w:tr>
    </w:tbl>
    <w:p>
      <w:pPr>
        <w:pStyle w:val="Heading2"/>
        <w:rPr/>
      </w:pPr>
      <w:bookmarkStart w:id="94" w:name="__RefHeading___Toc6809_1430121033"/>
      <w:bookmarkStart w:id="95" w:name="_Toc236815171"/>
      <w:bookmarkEnd w:id="94"/>
      <w:r>
        <w:rPr/>
        <w:t>16.2 Simulator time modes</w:t>
      </w:r>
      <w:bookmarkEnd w:id="95"/>
    </w:p>
    <w:tbl>
      <w:tblPr>
        <w:tblStyle w:val="TableGrid"/>
        <w:tblW w:w="979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440"/>
        <w:gridCol w:w="4604"/>
        <w:gridCol w:w="3748"/>
      </w:tblGrid>
      <w:tr>
        <w:trPr>
          <w:tblHeader w:val="true"/>
          <w:cantSplit w:val="true"/>
        </w:trPr>
        <w:tc>
          <w:tcPr>
            <w:tcW w:w="1440"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8"/>
                <w:szCs w:val="22"/>
                <w:lang w:val="en-US" w:eastAsia="en-US" w:bidi="ar-SA"/>
              </w:rPr>
              <w:t>Mode</w:t>
            </w:r>
          </w:p>
        </w:tc>
        <w:tc>
          <w:tcPr>
            <w:tcW w:w="4604"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8"/>
                <w:szCs w:val="22"/>
                <w:lang w:val="en-US" w:eastAsia="en-US" w:bidi="ar-SA"/>
              </w:rPr>
              <w:t>Behaviour</w:t>
            </w:r>
          </w:p>
        </w:tc>
        <w:tc>
          <w:tcPr>
            <w:tcW w:w="3748"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8"/>
                <w:szCs w:val="22"/>
                <w:lang w:val="en-US" w:eastAsia="en-US" w:bidi="ar-SA"/>
              </w:rPr>
              <w:t>Primary use</w:t>
            </w:r>
          </w:p>
        </w:tc>
      </w:tr>
      <w:tr>
        <w:trPr>
          <w:cantSplit w:val="true"/>
        </w:trPr>
        <w:tc>
          <w:tcPr>
            <w:tcW w:w="1440"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fixed</w:t>
            </w:r>
          </w:p>
        </w:tc>
        <w:tc>
          <w:tcPr>
            <w:tcW w:w="4604"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Every dynamically generated packet uses the configured timestamp.</w:t>
            </w:r>
          </w:p>
        </w:tc>
        <w:tc>
          <w:tcPr>
            <w:tcW w:w="3748"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Repeatable packet/CRC and parser tests.</w:t>
            </w:r>
          </w:p>
        </w:tc>
      </w:tr>
      <w:tr>
        <w:trPr>
          <w:cantSplit w:val="true"/>
        </w:trPr>
        <w:tc>
          <w:tcPr>
            <w:tcW w:w="1440"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running</w:t>
            </w:r>
          </w:p>
        </w:tc>
        <w:tc>
          <w:tcPr>
            <w:tcW w:w="4604"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Configured Unix time advances using Zephyr board uptime.</w:t>
            </w:r>
          </w:p>
        </w:tc>
        <w:tc>
          <w:tcPr>
            <w:tcW w:w="3748"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Realistic increasing timestamps without requiring a real RTC.</w:t>
            </w:r>
          </w:p>
        </w:tc>
      </w:tr>
      <w:tr>
        <w:trPr>
          <w:cantSplit w:val="true"/>
        </w:trPr>
        <w:tc>
          <w:tcPr>
            <w:tcW w:w="1440"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step</w:t>
            </w:r>
          </w:p>
        </w:tc>
        <w:tc>
          <w:tcPr>
            <w:tcW w:w="4604"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Timestamp advances by a configured number of milliseconds after each generated packet.</w:t>
            </w:r>
          </w:p>
        </w:tc>
        <w:tc>
          <w:tcPr>
            <w:tcW w:w="3748"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Fast deterministic ordering and gap tests.</w:t>
            </w:r>
          </w:p>
        </w:tc>
      </w:tr>
    </w:tbl>
    <w:p>
      <w:pPr>
        <w:pStyle w:val="Heading2"/>
        <w:rPr/>
      </w:pPr>
      <w:bookmarkStart w:id="96" w:name="__RefHeading___Toc6811_1430121033"/>
      <w:bookmarkStart w:id="97" w:name="_Toc236815172"/>
      <w:bookmarkEnd w:id="96"/>
      <w:r>
        <w:rPr/>
        <w:t>16.3 Timestamp CLI commands</w:t>
      </w:r>
      <w:bookmarkEnd w:id="97"/>
    </w:p>
    <w:tbl>
      <w:tblPr>
        <w:tblStyle w:val="TableGrid"/>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68"/>
        <w:gridCol w:w="4604"/>
        <w:gridCol w:w="2308"/>
      </w:tblGrid>
      <w:tr>
        <w:trPr>
          <w:tblHeader w:val="true"/>
          <w:cantSplit w:val="true"/>
        </w:trPr>
        <w:tc>
          <w:tcPr>
            <w:tcW w:w="3168"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8"/>
                <w:szCs w:val="22"/>
                <w:lang w:val="en-US" w:eastAsia="en-US" w:bidi="ar-SA"/>
              </w:rPr>
              <w:t>Command</w:t>
            </w:r>
          </w:p>
        </w:tc>
        <w:tc>
          <w:tcPr>
            <w:tcW w:w="4604"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8"/>
                <w:szCs w:val="22"/>
                <w:lang w:val="en-US" w:eastAsia="en-US" w:bidi="ar-SA"/>
              </w:rPr>
              <w:t>Effect</w:t>
            </w:r>
          </w:p>
        </w:tc>
        <w:tc>
          <w:tcPr>
            <w:tcW w:w="2308"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8"/>
                <w:szCs w:val="22"/>
                <w:lang w:val="en-US" w:eastAsia="en-US" w:bidi="ar-SA"/>
              </w:rPr>
              <w:t>Example</w:t>
            </w:r>
          </w:p>
        </w:tc>
      </w:tr>
      <w:tr>
        <w:trPr>
          <w:cantSplit w:val="true"/>
        </w:trPr>
        <w:tc>
          <w:tcPr>
            <w:tcW w:w="3168"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set timestamp &lt;unix_ms&gt;</w:t>
            </w:r>
          </w:p>
        </w:tc>
        <w:tc>
          <w:tcPr>
            <w:tcW w:w="4604"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Set the base UTC timestamp and reset the uptime anchor.</w:t>
            </w:r>
          </w:p>
        </w:tc>
        <w:tc>
          <w:tcPr>
            <w:tcW w:w="2308"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set timestamp 1784640600000</w:t>
            </w:r>
          </w:p>
        </w:tc>
      </w:tr>
      <w:tr>
        <w:trPr>
          <w:cantSplit w:val="true"/>
        </w:trPr>
        <w:tc>
          <w:tcPr>
            <w:tcW w:w="3168"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set time_mode fixed|running|step</w:t>
            </w:r>
          </w:p>
        </w:tc>
        <w:tc>
          <w:tcPr>
            <w:tcW w:w="4604"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Select fixed, uptime-running, or per-packet step behaviour.</w:t>
            </w:r>
          </w:p>
        </w:tc>
        <w:tc>
          <w:tcPr>
            <w:tcW w:w="2308"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set time_mode running</w:t>
            </w:r>
          </w:p>
        </w:tc>
      </w:tr>
      <w:tr>
        <w:trPr>
          <w:cantSplit w:val="true"/>
        </w:trPr>
        <w:tc>
          <w:tcPr>
            <w:tcW w:w="3168"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set time_step &lt;milliseconds&gt;</w:t>
            </w:r>
          </w:p>
        </w:tc>
        <w:tc>
          <w:tcPr>
            <w:tcW w:w="4604"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Set the increment used by step mode; must be greater than zero.</w:t>
            </w:r>
          </w:p>
        </w:tc>
        <w:tc>
          <w:tcPr>
            <w:tcW w:w="2308"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set time_step 5000</w:t>
            </w:r>
          </w:p>
        </w:tc>
      </w:tr>
      <w:tr>
        <w:trPr>
          <w:cantSplit w:val="true"/>
        </w:trPr>
        <w:tc>
          <w:tcPr>
            <w:tcW w:w="3168"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set fixage &lt;seconds&gt;</w:t>
            </w:r>
          </w:p>
        </w:tc>
        <w:tc>
          <w:tcPr>
            <w:tcW w:w="4604"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Make location packet GNSS-fix time older than simulated current time. Heartbeat time is unaffected.</w:t>
            </w:r>
          </w:p>
        </w:tc>
        <w:tc>
          <w:tcPr>
            <w:tcW w:w="2308"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set fixage 120</w:t>
            </w:r>
          </w:p>
        </w:tc>
      </w:tr>
      <w:tr>
        <w:trPr>
          <w:cantSplit w:val="true"/>
        </w:trPr>
        <w:tc>
          <w:tcPr>
            <w:tcW w:w="3168"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status</w:t>
            </w:r>
          </w:p>
        </w:tc>
        <w:tc>
          <w:tcPr>
            <w:tcW w:w="4604"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Show current simulated Unix ms, mode, step, and GNSS fix age.</w:t>
            </w:r>
          </w:p>
        </w:tc>
        <w:tc>
          <w:tcPr>
            <w:tcW w:w="2308"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status</w:t>
            </w:r>
          </w:p>
        </w:tc>
      </w:tr>
    </w:tbl>
    <w:p>
      <w:pPr>
        <w:pStyle w:val="IntenseQuote"/>
        <w:rPr/>
      </w:pPr>
      <w:r>
        <w:rPr/>
        <w:t>Example - fixed time:</w:t>
        <w:br/>
        <w:t>set timestamp 1784640600000</w:t>
        <w:br/>
        <w:t>set time_mode fixed</w:t>
        <w:br/>
        <w:t>send hb</w:t>
        <w:br/>
        <w:t>send loc</w:t>
      </w:r>
    </w:p>
    <w:p>
      <w:pPr>
        <w:pStyle w:val="IntenseQuote"/>
        <w:rPr/>
      </w:pPr>
      <w:r>
        <w:rPr/>
        <w:t>Example - running time with a two-minute-old GNSS fix:</w:t>
        <w:br/>
        <w:t>set timestamp 1784640600000</w:t>
        <w:br/>
        <w:t>set time_mode running</w:t>
        <w:br/>
        <w:t>set fixage 120</w:t>
        <w:br/>
        <w:t>send hb</w:t>
        <w:br/>
        <w:t>send loc</w:t>
      </w:r>
    </w:p>
    <w:p>
      <w:pPr>
        <w:pStyle w:val="IntenseQuote"/>
        <w:rPr/>
      </w:pPr>
      <w:r>
        <w:rPr/>
        <w:t>Example - deterministic five-second steps:</w:t>
        <w:br/>
        <w:t>set timestamp 1784640600000</w:t>
        <w:br/>
        <w:t>set time_mode step</w:t>
        <w:br/>
        <w:t>set time_step 5000</w:t>
        <w:br/>
        <w:t>send hb</w:t>
        <w:br/>
        <w:t>send hb</w:t>
        <w:br/>
        <w:t>send loc</w:t>
      </w:r>
    </w:p>
    <w:p>
      <w:pPr>
        <w:pStyle w:val="Heading2"/>
        <w:rPr/>
      </w:pPr>
      <w:bookmarkStart w:id="98" w:name="__RefHeading___Toc6813_1430121033"/>
      <w:bookmarkStart w:id="99" w:name="_Toc236815173"/>
      <w:bookmarkEnd w:id="98"/>
      <w:r>
        <w:rPr/>
        <w:t>16.4 Converting human-readable time</w:t>
      </w:r>
      <w:bookmarkEnd w:id="99"/>
    </w:p>
    <w:p>
      <w:pPr>
        <w:pStyle w:val="Normal"/>
        <w:rPr/>
      </w:pPr>
      <w:r>
        <w:rPr/>
        <w:t>The firmware accepts Unix milliseconds to avoid timezone and text-parsing ambiguity. The decoder provides conversion commands:</w:t>
      </w:r>
    </w:p>
    <w:p>
      <w:pPr>
        <w:pStyle w:val="IntenseQuote"/>
        <w:rPr/>
      </w:pPr>
      <w:r>
        <w:rPr/>
        <w:t>python micro_packet_decoder.py --timestamp-to-unix-ms 2026-07-21T13:30:00Z</w:t>
      </w:r>
    </w:p>
    <w:p>
      <w:pPr>
        <w:pStyle w:val="IntenseQuote"/>
        <w:rPr/>
      </w:pPr>
      <w:r>
        <w:rPr/>
        <w:t>python micro_packet_decoder.py --unix-ms-to-timestamp 1784640600000</w:t>
      </w:r>
    </w:p>
    <w:p>
      <w:pPr>
        <w:pStyle w:val="Normal"/>
        <w:rPr/>
      </w:pPr>
      <w:r>
        <w:rPr/>
        <w:t>The first command prints the Unix-millisecond value, the eight big-endian packet bytes, and the exact simulator command to enter.</w:t>
      </w:r>
    </w:p>
    <w:p>
      <w:pPr>
        <w:pStyle w:val="Heading2"/>
        <w:rPr/>
      </w:pPr>
      <w:bookmarkStart w:id="100" w:name="__RefHeading___Toc6815_1430121033"/>
      <w:bookmarkStart w:id="101" w:name="_Toc236815174"/>
      <w:bookmarkEnd w:id="100"/>
      <w:r>
        <w:rPr/>
        <w:t>16.5 Timestamp test coverage</w:t>
      </w:r>
      <w:bookmarkEnd w:id="101"/>
    </w:p>
    <w:tbl>
      <w:tblPr>
        <w:tblStyle w:val="TableGrid"/>
        <w:tblW w:w="979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5"/>
        <w:gridCol w:w="6336"/>
      </w:tblGrid>
      <w:tr>
        <w:trPr>
          <w:tblHeader w:val="true"/>
          <w:cantSplit w:val="true"/>
        </w:trPr>
        <w:tc>
          <w:tcPr>
            <w:tcW w:w="3455"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8"/>
                <w:szCs w:val="22"/>
                <w:lang w:val="en-US" w:eastAsia="en-US" w:bidi="ar-SA"/>
              </w:rPr>
              <w:t>Automated test</w:t>
            </w:r>
          </w:p>
        </w:tc>
        <w:tc>
          <w:tcPr>
            <w:tcW w:w="6336"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8"/>
                <w:szCs w:val="22"/>
                <w:lang w:val="en-US" w:eastAsia="en-US" w:bidi="ar-SA"/>
              </w:rPr>
              <w:t>What it proves</w:t>
            </w:r>
          </w:p>
        </w:tc>
      </w:tr>
      <w:tr>
        <w:trPr>
          <w:cantSplit w:val="true"/>
        </w:trPr>
        <w:tc>
          <w:tcPr>
            <w:tcW w:w="3455"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ISO-to-Unix and Unix-to-ISO conversion</w:t>
            </w:r>
          </w:p>
        </w:tc>
        <w:tc>
          <w:tcPr>
            <w:tcW w:w="6336"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The default timestamp round-trips to 2026-07-21T13:30:00.000Z.</w:t>
            </w:r>
          </w:p>
        </w:tc>
      </w:tr>
      <w:tr>
        <w:trPr>
          <w:cantSplit w:val="true"/>
        </w:trPr>
        <w:tc>
          <w:tcPr>
            <w:tcW w:w="3455"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Big-endian byte vector</w:t>
            </w:r>
          </w:p>
        </w:tc>
        <w:tc>
          <w:tcPr>
            <w:tcW w:w="6336"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1784640600000 encodes as 00 00 01 9F 84 DE 77 C0.</w:t>
            </w:r>
          </w:p>
        </w:tc>
      </w:tr>
      <w:tr>
        <w:trPr>
          <w:cantSplit w:val="true"/>
        </w:trPr>
        <w:tc>
          <w:tcPr>
            <w:tcW w:w="3455"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Known-good packet timestamps</w:t>
            </w:r>
          </w:p>
        </w:tc>
        <w:tc>
          <w:tcPr>
            <w:tcW w:w="6336"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All three fixed vectors decode to the same canonical UTC timestamp.</w:t>
            </w:r>
          </w:p>
        </w:tc>
      </w:tr>
      <w:tr>
        <w:trPr>
          <w:cantSplit w:val="true"/>
        </w:trPr>
        <w:tc>
          <w:tcPr>
            <w:tcW w:w="3455"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Zero timestamp</w:t>
            </w:r>
          </w:p>
        </w:tc>
        <w:tc>
          <w:tcPr>
            <w:tcW w:w="6336"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Value 0 decodes as unavailable while retaining a valid packet CRC.</w:t>
            </w:r>
          </w:p>
        </w:tc>
      </w:tr>
      <w:tr>
        <w:trPr>
          <w:cantSplit w:val="true"/>
        </w:trPr>
        <w:tc>
          <w:tcPr>
            <w:tcW w:w="3455"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GNSS fix-age vector</w:t>
            </w:r>
          </w:p>
        </w:tc>
        <w:tc>
          <w:tcPr>
            <w:tcW w:w="6336"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A 120-second-old fix decodes to 2026-07-21T13:28:00.000Z.</w:t>
            </w:r>
          </w:p>
        </w:tc>
      </w:tr>
      <w:tr>
        <w:trPr>
          <w:cantSplit w:val="true"/>
        </w:trPr>
        <w:tc>
          <w:tcPr>
            <w:tcW w:w="3455"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Cs w:val="22"/>
                <w:lang w:val="en-US" w:eastAsia="en-US" w:bidi="ar-SA"/>
              </w:rPr>
              <w:t>CRC, length, and protocol endianness regression tests</w:t>
            </w:r>
          </w:p>
        </w:tc>
        <w:tc>
          <w:tcPr>
            <w:tcW w:w="6336"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Cs w:val="22"/>
                <w:lang w:val="en-US" w:eastAsia="en-US" w:bidi="ar-SA"/>
              </w:rPr>
              <w:t>Known vectors require big-endian Length, CRC, Sequence ID, timestamp, and payload numeric fields; changing the timestamp still requires a matching CRC while packet length remains unchanged.</w:t>
            </w:r>
          </w:p>
        </w:tc>
      </w:tr>
    </w:tbl>
    <w:p>
      <w:pPr>
        <w:pStyle w:val="Heading1"/>
        <w:rPr/>
      </w:pPr>
      <w:r>
        <w:rPr/>
      </w:r>
    </w:p>
    <w:p>
      <w:pPr>
        <w:pStyle w:val="Normal"/>
        <w:spacing w:lineRule="auto" w:line="276" w:before="0" w:after="200"/>
        <w:rPr>
          <w:rFonts w:ascii="Calibri" w:hAnsi="Calibri" w:eastAsia="" w:cs="" w:asciiTheme="majorHAnsi" w:cstheme="majorBidi" w:eastAsiaTheme="majorEastAsia" w:hAnsiTheme="majorHAnsi"/>
          <w:b/>
          <w:bCs/>
          <w:color w:val="1F4E78"/>
          <w:sz w:val="30"/>
          <w:szCs w:val="28"/>
        </w:rPr>
      </w:pPr>
      <w:r>
        <w:rPr>
          <w:rFonts w:eastAsia="" w:cs="" w:cstheme="majorBidi" w:eastAsiaTheme="majorEastAsia" w:ascii="Calibri" w:hAnsi="Calibri"/>
          <w:b/>
          <w:bCs/>
          <w:color w:val="1F4E78"/>
          <w:sz w:val="30"/>
          <w:szCs w:val="28"/>
        </w:rPr>
      </w:r>
      <w:r>
        <w:br w:type="page"/>
      </w:r>
    </w:p>
    <w:p>
      <w:pPr>
        <w:pStyle w:val="Heading1"/>
        <w:spacing w:before="0" w:after="0"/>
        <w:rPr/>
      </w:pPr>
      <w:r>
        <w:rPr/>
      </w:r>
    </w:p>
    <w:p>
      <w:pPr>
        <w:pStyle w:val="Heading1"/>
        <w:rPr/>
      </w:pPr>
      <w:bookmarkStart w:id="102" w:name="__RefHeading___Toc6817_1430121033"/>
      <w:bookmarkStart w:id="103" w:name="_Toc236815175"/>
      <w:bookmarkEnd w:id="102"/>
      <w:bookmarkEnd w:id="103"/>
      <w:r>
        <w:rPr/>
        <w:t>17. Why Version 8 retains one byte order</w:t>
      </w:r>
    </w:p>
    <w:p>
      <w:pPr>
        <w:pStyle w:val="Normal"/>
        <w:rPr/>
      </w:pPr>
      <w:r>
        <w:rPr/>
        <w:t>The prior Version 6 format mixed little-endian header/control fields with big-endian payload fields. Version 7 removed that ambiguity by standardizing every multi-byte integer as big-endian/network byte order, and Version 8 retains that wire rule. Version 6 traffic must not be parsed using Version 8 assumptions.</w:t>
      </w:r>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2"/>
        <w:gridCol w:w="2160"/>
        <w:gridCol w:w="4324"/>
      </w:tblGrid>
      <w:tr>
        <w:trPr>
          <w:tblHeader w:val="true"/>
          <w:cantSplit w:val="true"/>
        </w:trPr>
        <w:tc>
          <w:tcPr>
            <w:tcW w:w="3452"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8"/>
                <w:szCs w:val="22"/>
                <w:lang w:val="en-US" w:eastAsia="en-US" w:bidi="ar-SA"/>
              </w:rPr>
              <w:t>Field group</w:t>
            </w:r>
          </w:p>
        </w:tc>
        <w:tc>
          <w:tcPr>
            <w:tcW w:w="2160"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val="false"/>
                <w:kern w:val="0"/>
                <w:szCs w:val="22"/>
                <w:lang w:val="en-US" w:eastAsia="en-US" w:bidi="ar-SA"/>
              </w:rPr>
              <w:t>Version 8 byte order</w:t>
            </w:r>
          </w:p>
        </w:tc>
        <w:tc>
          <w:tcPr>
            <w:tcW w:w="4324"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Cs w:val="22"/>
                <w:lang w:val="en-US" w:eastAsia="en-US" w:bidi="ar-SA"/>
              </w:rPr>
              <w:t>Reason</w:t>
            </w:r>
          </w:p>
        </w:tc>
      </w:tr>
      <w:tr>
        <w:trPr>
          <w:cantSplit w:val="true"/>
        </w:trPr>
        <w:tc>
          <w:tcPr>
            <w:tcW w:w="3452"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Cs w:val="22"/>
                <w:lang w:val="en-US" w:eastAsia="en-US" w:bidi="ar-SA"/>
              </w:rPr>
              <w:t>Length, CRC, Sequence ID</w:t>
            </w:r>
          </w:p>
        </w:tc>
        <w:tc>
          <w:tcPr>
            <w:tcW w:w="2160"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Cs w:val="22"/>
                <w:lang w:val="en-US" w:eastAsia="en-US" w:bidi="ar-SA"/>
              </w:rPr>
              <w:t>Big-endian</w:t>
            </w:r>
          </w:p>
        </w:tc>
        <w:tc>
          <w:tcPr>
            <w:tcW w:w="4324"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Cs w:val="22"/>
                <w:lang w:val="en-US" w:eastAsia="en-US" w:bidi="ar-SA"/>
              </w:rPr>
              <w:t>One consistent network-order rule; removes header-specific exceptions.</w:t>
            </w:r>
          </w:p>
        </w:tc>
      </w:tr>
      <w:tr>
        <w:trPr>
          <w:cantSplit w:val="true"/>
        </w:trPr>
        <w:tc>
          <w:tcPr>
            <w:tcW w:w="3452"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Cs w:val="22"/>
                <w:lang w:val="en-US" w:eastAsia="en-US" w:bidi="ar-SA"/>
              </w:rPr>
              <w:t>Timestamp, lastUpdate, coordinates, accuracy, speed</w:t>
            </w:r>
          </w:p>
        </w:tc>
        <w:tc>
          <w:tcPr>
            <w:tcW w:w="2160"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Cs w:val="22"/>
                <w:lang w:val="en-US" w:eastAsia="en-US" w:bidi="ar-SA"/>
              </w:rPr>
              <w:t>Big-endian</w:t>
            </w:r>
          </w:p>
        </w:tc>
        <w:tc>
          <w:tcPr>
            <w:tcW w:w="4324"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Cs w:val="22"/>
                <w:lang w:val="en-US" w:eastAsia="en-US" w:bidi="ar-SA"/>
              </w:rPr>
              <w:t>Network byte order for every multi-byte payload value.</w:t>
            </w:r>
          </w:p>
        </w:tc>
      </w:tr>
      <w:tr>
        <w:trPr>
          <w:cantSplit w:val="true"/>
        </w:trPr>
        <w:tc>
          <w:tcPr>
            <w:tcW w:w="3452"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Cs w:val="22"/>
                <w:lang w:val="en-US" w:eastAsia="en-US" w:bidi="ar-SA"/>
              </w:rPr>
              <w:t>Single-byte values</w:t>
            </w:r>
          </w:p>
        </w:tc>
        <w:tc>
          <w:tcPr>
            <w:tcW w:w="2160"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Cs w:val="22"/>
                <w:lang w:val="en-US" w:eastAsia="en-US" w:bidi="ar-SA"/>
              </w:rPr>
              <w:t>Not applicable</w:t>
            </w:r>
          </w:p>
        </w:tc>
        <w:tc>
          <w:tcPr>
            <w:tcW w:w="4324"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Cs w:val="22"/>
                <w:lang w:val="en-US" w:eastAsia="en-US" w:bidi="ar-SA"/>
              </w:rPr>
              <w:t>A one-byte value has no endianness.</w:t>
            </w:r>
          </w:p>
        </w:tc>
      </w:tr>
      <w:tr>
        <w:trPr>
          <w:cantSplit w:val="true"/>
        </w:trPr>
        <w:tc>
          <w:tcPr>
            <w:tcW w:w="9936" w:type="dxa"/>
            <w:gridSpan w:val="3"/>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val="false"/>
                <w:kern w:val="0"/>
                <w:szCs w:val="22"/>
                <w:lang w:val="en-US" w:eastAsia="en-US" w:bidi="ar-SA"/>
              </w:rPr>
              <w:t>Version 8 retains the Version 7 decision: every multi-byte integer uses big-endian/network byte order. Do not deploy this against a Version 6 parser. Keep simulator, server, decoder, tests, and receiving parser aligned.</w:t>
            </w:r>
          </w:p>
        </w:tc>
      </w:tr>
    </w:tbl>
    <w:p>
      <w:pPr>
        <w:pStyle w:val="Normal"/>
        <w:rPr/>
      </w:pPr>
      <w:r>
        <w:rPr/>
      </w:r>
      <w:r>
        <w:br w:type="page"/>
      </w:r>
    </w:p>
    <w:p>
      <w:pPr>
        <w:pStyle w:val="Heading1"/>
        <w:spacing w:before="0" w:after="0"/>
        <w:rPr/>
      </w:pPr>
      <w:bookmarkStart w:id="104" w:name="__RefHeading___Toc6819_1430121033"/>
      <w:bookmarkStart w:id="105" w:name="_Toc236815176"/>
      <w:bookmarkEnd w:id="104"/>
      <w:r>
        <w:rPr/>
        <w:t>18. TCP server framing and the leading AB</w:t>
      </w:r>
      <w:bookmarkEnd w:id="105"/>
    </w:p>
    <w:p>
      <w:pPr>
        <w:pStyle w:val="Normal"/>
        <w:rPr/>
      </w:pPr>
      <w:r>
        <w:rPr/>
      </w:r>
    </w:p>
    <w:tbl>
      <w:tblPr>
        <w:tblStyle w:val="TableGrid"/>
        <w:tblW w:w="1022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56"/>
        <w:gridCol w:w="2556"/>
        <w:gridCol w:w="2559"/>
        <w:gridCol w:w="2552"/>
      </w:tblGrid>
      <w:tr>
        <w:trPr>
          <w:cantSplit w:val="true"/>
        </w:trPr>
        <w:tc>
          <w:tcPr>
            <w:tcW w:w="2556"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Simulator mode</w:t>
            </w:r>
          </w:p>
        </w:tc>
        <w:tc>
          <w:tcPr>
            <w:tcW w:w="2556"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First bytes on TCP</w:t>
            </w:r>
          </w:p>
        </w:tc>
        <w:tc>
          <w:tcPr>
            <w:tcW w:w="2559"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What a raw HEX logger prints</w:t>
            </w:r>
          </w:p>
        </w:tc>
        <w:tc>
          <w:tcPr>
            <w:tcW w:w="2552"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Meaning</w:t>
            </w:r>
          </w:p>
        </w:tc>
      </w:tr>
      <w:tr>
        <w:trPr>
          <w:cantSplit w:val="true"/>
        </w:trPr>
        <w:tc>
          <w:tcPr>
            <w:tcW w:w="2556"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binary</w:t>
            </w:r>
          </w:p>
        </w:tc>
        <w:tc>
          <w:tcPr>
            <w:tcW w:w="2556"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AB 10 00 3E ...</w:t>
            </w:r>
          </w:p>
        </w:tc>
        <w:tc>
          <w:tcPr>
            <w:tcW w:w="2559"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AB10003E...</w:t>
            </w:r>
          </w:p>
        </w:tc>
        <w:tc>
          <w:tcPr>
            <w:tcW w:w="2552"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The first network byte is the actual header byte 0xAB.</w:t>
            </w:r>
          </w:p>
        </w:tc>
      </w:tr>
      <w:tr>
        <w:trPr>
          <w:cantSplit w:val="true"/>
        </w:trPr>
        <w:tc>
          <w:tcPr>
            <w:tcW w:w="2556"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ascii_hex</w:t>
            </w:r>
          </w:p>
        </w:tc>
        <w:tc>
          <w:tcPr>
            <w:tcW w:w="2556"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41 42 31 30 30 30 33 45 ...</w:t>
            </w:r>
          </w:p>
        </w:tc>
        <w:tc>
          <w:tcPr>
            <w:tcW w:w="2559"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4142313030303345...</w:t>
            </w:r>
          </w:p>
        </w:tc>
        <w:tc>
          <w:tcPr>
            <w:tcW w:w="2552"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The network contains text characters "AB10003E...". 0x41 is A and 0x42 is B; there is no binary 0xAB byte.</w:t>
            </w:r>
          </w:p>
        </w:tc>
      </w:tr>
    </w:tbl>
    <w:p>
      <w:pPr>
        <w:pStyle w:val="CodeBlock"/>
        <w:rPr/>
      </w:pPr>
      <w:r>
        <w:rPr>
          <w:rFonts w:ascii="Consolas" w:hAnsi="Consolas"/>
          <w:sz w:val="17"/>
        </w:rPr>
        <w:t>ASCII-HEX wire bytes: 41 42 31 30 ...  -&gt; text "AB10..."</w:t>
        <w:br/>
        <w:t>Binary wire bytes:    AB 10 00 3E ...  -&gt; actual packet header 0xAB</w:t>
      </w:r>
    </w:p>
    <w:p>
      <w:pPr>
        <w:pStyle w:val="Heading2"/>
        <w:rPr/>
      </w:pPr>
      <w:bookmarkStart w:id="106" w:name="__RefHeading___Toc6821_1430121033"/>
      <w:bookmarkStart w:id="107" w:name="_Toc236815177"/>
      <w:bookmarkEnd w:id="106"/>
      <w:r>
        <w:rPr/>
        <w:t>18.3 Recommended integration mode</w:t>
      </w:r>
      <w:bookmarkEnd w:id="107"/>
    </w:p>
    <w:p>
      <w:pPr>
        <w:pStyle w:val="Normal"/>
        <w:rPr/>
      </w:pPr>
      <w:r>
        <w:rPr/>
        <w:t>Use binary mode when testing with another team's parser:</w:t>
      </w:r>
    </w:p>
    <w:p>
      <w:pPr>
        <w:pStyle w:val="CodeBlock"/>
        <w:rPr/>
      </w:pPr>
      <w:r>
        <w:rPr>
          <w:rFonts w:ascii="Consolas" w:hAnsi="Consolas"/>
          <w:sz w:val="17"/>
        </w:rPr>
        <w:t>mode binary</w:t>
        <w:br/>
        <w:t>send sample_hb_beacon</w:t>
        <w:br/>
        <w:t>send hb</w:t>
        <w:br/>
        <w:t>send loc</w:t>
      </w:r>
    </w:p>
    <w:p>
      <w:pPr>
        <w:pStyle w:val="Normal"/>
        <w:rPr/>
      </w:pPr>
      <w:r>
        <w:rPr/>
        <w:t>Use ascii_hex only when a person needs readable packet text in a simple terminal or log. A production-style receiver should normally consume actual binary packet bytes.</w:t>
      </w:r>
    </w:p>
    <w:p>
      <w:pPr>
        <w:pStyle w:val="Heading2"/>
        <w:rPr/>
      </w:pPr>
      <w:bookmarkStart w:id="108" w:name="__RefHeading___Toc6823_1430121033"/>
      <w:bookmarkStart w:id="109" w:name="_Toc236815178"/>
      <w:bookmarkEnd w:id="108"/>
      <w:r>
        <w:rPr/>
        <w:t>18.4 Running the updated server</w:t>
      </w:r>
      <w:bookmarkEnd w:id="109"/>
    </w:p>
    <w:p>
      <w:pPr>
        <w:pStyle w:val="CodeBlock"/>
        <w:rPr/>
      </w:pPr>
      <w:r>
        <w:rPr>
          <w:rFonts w:ascii="Consolas" w:hAnsi="Consolas"/>
          <w:sz w:val="17"/>
        </w:rPr>
        <w:t>sudo cp micro_tcp_server.py /root/</w:t>
        <w:br/>
        <w:t>sudo cp micro_packet_decoder.py /root/</w:t>
        <w:br/>
        <w:t>sudo chmod +x /root/micro_tcp_server.py</w:t>
        <w:br/>
        <w:t>sudo python3 /root/micro_tcp_server.py</w:t>
      </w:r>
    </w:p>
    <w:p>
      <w:pPr>
        <w:pStyle w:val="Normal"/>
        <w:rPr/>
      </w:pPr>
      <w:r>
        <w:rPr/>
        <w:t>Keep both Python files in the same directory. The server can frame packets without the decoder, but placing the decoder beside it enables detailed validation in the log.</w:t>
      </w:r>
    </w:p>
    <w:p>
      <w:pPr>
        <w:pStyle w:val="Heading2"/>
        <w:rPr/>
      </w:pPr>
      <w:bookmarkStart w:id="110" w:name="__RefHeading___Toc6825_1430121033"/>
      <w:bookmarkStart w:id="111" w:name="_Toc236815179"/>
      <w:bookmarkEnd w:id="110"/>
      <w:r>
        <w:rPr/>
        <w:t>18.5 Server response modes</w:t>
      </w:r>
      <w:bookmarkEnd w:id="111"/>
    </w:p>
    <w:tbl>
      <w:tblPr>
        <w:tblStyle w:val="TableGrid"/>
        <w:tblW w:w="1022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112"/>
        <w:gridCol w:w="5111"/>
      </w:tblGrid>
      <w:tr>
        <w:trPr>
          <w:cantSplit w:val="true"/>
        </w:trPr>
        <w:tc>
          <w:tcPr>
            <w:tcW w:w="5112"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File content</w:t>
            </w:r>
          </w:p>
        </w:tc>
        <w:tc>
          <w:tcPr>
            <w:tcW w:w="5111"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Response</w:t>
            </w:r>
          </w:p>
        </w:tc>
      </w:tr>
      <w:tr>
        <w:trPr>
          <w:cantSplit w:val="true"/>
        </w:trPr>
        <w:tc>
          <w:tcPr>
            <w:tcW w:w="5112"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AUTO</w:t>
            </w:r>
          </w:p>
        </w:tc>
        <w:tc>
          <w:tcPr>
            <w:tcW w:w="5111"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Valid/no update -&gt; OK; invalid -&gt; ERROR; pending update -&gt; binary command-0x02 packet</w:t>
            </w:r>
          </w:p>
        </w:tc>
      </w:tr>
      <w:tr>
        <w:trPr>
          <w:cantSplit w:val="true"/>
        </w:trPr>
        <w:tc>
          <w:tcPr>
            <w:tcW w:w="5112"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ERROR</w:t>
            </w:r>
          </w:p>
        </w:tc>
        <w:tc>
          <w:tcPr>
            <w:tcW w:w="5111"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Packet rejected; settings remain unchanged</w:t>
            </w:r>
          </w:p>
        </w:tc>
      </w:tr>
      <w:tr>
        <w:trPr>
          <w:trHeight w:val="70" w:hRule="atLeast"/>
          <w:cantSplit w:val="true"/>
        </w:trPr>
        <w:tc>
          <w:tcPr>
            <w:tcW w:w="5112" w:type="dxa"/>
            <w:tcBorders/>
          </w:tcPr>
          <w:p>
            <w:pPr>
              <w:keepLines/>
            </w:pPr>
            <w:r>
              <w:t>Binary command 0x02</w:t>
            </w:r>
          </w:p>
        </w:tc>
        <w:tc>
          <w:tcPr>
            <w:tcW w:w="5111" w:type="dxa"/>
            <w:tcBorders/>
            <w:vAlign w:val="center"/>
          </w:tcPr>
          <w:p>
            <w:pPr>
              <w:keepLines/>
            </w:pPr>
            <w:r>
              <w:t>Complete Version 8 full-replacement configuration packet; canonical pending-update response.</w:t>
            </w:r>
          </w:p>
        </w:tc>
      </w:tr>
      <w:tr>
        <w:trPr>
          <w:cantSplit w:val="true"/>
        </w:trPr>
        <w:tc>
          <w:tcPr>
            <w:tcW w:w="5112"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Firmware update</w:t>
            </w:r>
          </w:p>
        </w:tc>
        <w:tc>
          <w:tcPr>
            <w:tcW w:w="5111"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Diagnostic/legacy only; firmware-image transfer remains undefined and deferred</w:t>
            </w:r>
          </w:p>
        </w:tc>
      </w:tr>
    </w:tbl>
    <w:p>
      <w:pPr>
        <w:pStyle w:val="Heading2"/>
        <w:rPr/>
      </w:pPr>
      <w:bookmarkStart w:id="112" w:name="__RefHeading___Toc6827_1430121033"/>
      <w:bookmarkStart w:id="113" w:name="_Toc236815180"/>
      <w:bookmarkEnd w:id="112"/>
      <w:r>
        <w:rPr/>
        <w:t>18.6 Server automated tests</w:t>
      </w:r>
      <w:bookmarkEnd w:id="113"/>
    </w:p>
    <w:p>
      <w:pPr>
        <w:pStyle w:val="CodeBlock"/>
        <w:rPr/>
      </w:pPr>
      <w:r>
        <w:rPr>
          <w:rFonts w:ascii="Consolas" w:hAnsi="Consolas"/>
          <w:sz w:val="17"/>
        </w:rPr>
        <w:t>python test_micro_tcp_server.py</w:t>
      </w:r>
    </w:p>
    <w:p>
      <w:pPr>
        <w:pStyle w:val="Normal"/>
        <w:rPr/>
      </w:pPr>
      <w:r>
        <w:rPr/>
        <w:t>The tests cover binary and ASCII-HEX packets split across recv calls, two packets combined in one recv call, mixed modes on one connection, leading noise, big-endian Length framing, and the difference between ASCII bytes 41 42 and binary header byte AB.</w:t>
      </w:r>
    </w:p>
    <w:p>
      <w:pPr>
        <w:pStyle w:val="Normal"/>
        <w:rPr/>
      </w:pPr>
      <w:r>
        <w:rPr/>
      </w:r>
    </w:p>
    <w:p>
      <w:pPr>
        <w:pStyle w:val="Heading1"/>
        <w:rPr/>
      </w:pPr>
      <w:bookmarkStart w:id="114" w:name="__RefHeading___Toc6829_1430121033"/>
      <w:bookmarkStart w:id="115" w:name="_Toc236815181"/>
      <w:bookmarkEnd w:id="114"/>
      <w:r>
        <w:rPr/>
        <w:t>19. Extended heartbeat trusted-device registry</w:t>
      </w:r>
      <w:bookmarkEnd w:id="115"/>
    </w:p>
    <w:p>
      <w:pPr>
        <w:pStyle w:val="Normal"/>
        <w:rPr/>
      </w:pPr>
      <w:r>
        <w:rPr/>
        <w:t>Every Version 8 canonical heartbeat retains the opcode-selected locationData and then appends the complete configured trusted-device registry. The registry describes which trusted devices are configured; it does not indicate which device is currently nearby. Static beacon identifiers remain separate. Short Version 7 heartbeats without this block are legacy/non-canonical for Version 8 integration.</w:t>
      </w:r>
    </w:p>
    <w:tbl>
      <w:tblPr>
        <w:tblStyle w:val="TableGrid"/>
        <w:tblW w:w="1022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408"/>
        <w:gridCol w:w="3408"/>
        <w:gridCol w:w="3408"/>
      </w:tblGrid>
      <w:tr>
        <w:trPr>
          <w:cantSplit w:val="true"/>
        </w:trPr>
        <w:tc>
          <w:tcPr>
            <w:tcW w:w="3408"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b/>
                <w:kern w:val="0"/>
                <w:szCs w:val="22"/>
                <w:lang w:val="en-US" w:eastAsia="en-US" w:bidi="ar-SA"/>
              </w:rPr>
              <w:t>Field</w:t>
            </w:r>
          </w:p>
        </w:tc>
        <w:tc>
          <w:tcPr>
            <w:tcW w:w="3408"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b/>
                <w:kern w:val="0"/>
                <w:szCs w:val="22"/>
                <w:lang w:val="en-US" w:eastAsia="en-US" w:bidi="ar-SA"/>
              </w:rPr>
              <w:t>Size</w:t>
            </w:r>
          </w:p>
        </w:tc>
        <w:tc>
          <w:tcPr>
            <w:tcW w:w="3408"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b/>
                <w:kern w:val="0"/>
                <w:szCs w:val="22"/>
                <w:lang w:val="en-US" w:eastAsia="en-US" w:bidi="ar-SA"/>
              </w:rPr>
              <w:t>Rule</w:t>
            </w:r>
          </w:p>
        </w:tc>
      </w:tr>
      <w:tr>
        <w:trPr>
          <w:cantSplit w:val="true"/>
        </w:trPr>
        <w:tc>
          <w:tcPr>
            <w:tcW w:w="3408"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trustedDeviceCount</w:t>
            </w:r>
          </w:p>
        </w:tc>
        <w:tc>
          <w:tcPr>
            <w:tcW w:w="3408"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1 byte</w:t>
            </w:r>
          </w:p>
        </w:tc>
        <w:tc>
          <w:tcPr>
            <w:tcW w:w="3408"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0 to 4</w:t>
            </w:r>
          </w:p>
        </w:tc>
      </w:tr>
      <w:tr>
        <w:trPr>
          <w:cantSplit w:val="true"/>
        </w:trPr>
        <w:tc>
          <w:tcPr>
            <w:tcW w:w="3408"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trustedDeviceSlot1..4</w:t>
            </w:r>
          </w:p>
        </w:tc>
        <w:tc>
          <w:tcPr>
            <w:tcW w:w="3408"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4 x 6 bytes</w:t>
            </w:r>
          </w:p>
        </w:tc>
        <w:tc>
          <w:tcPr>
            <w:tcW w:w="3408"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Configured entries first in deterministic order; unused slots are six zero bytes</w:t>
            </w:r>
          </w:p>
        </w:tc>
      </w:tr>
      <w:tr>
        <w:trPr>
          <w:cantSplit w:val="true"/>
        </w:trPr>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Canonical requirement</w:t>
            </w:r>
          </w:p>
        </w:tc>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25 bytes</w:t>
            </w:r>
          </w:p>
        </w:tc>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Mandatory in every Version 8 heartbeat and included in the payload-only CRC</w:t>
            </w:r>
          </w:p>
        </w:tc>
      </w:tr>
      <w:tr>
        <w:trPr>
          <w:cantSplit w:val="true"/>
        </w:trPr>
        <w:tc>
          <w:tcPr>
            <w:tcW w:w="3408"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b/>
                <w:kern w:val="0"/>
                <w:szCs w:val="22"/>
                <w:lang w:val="en-US" w:eastAsia="en-US" w:bidi="ar-SA"/>
              </w:rPr>
              <w:t>Heartbeat</w:t>
            </w:r>
          </w:p>
        </w:tc>
        <w:tc>
          <w:tcPr>
            <w:tcW w:w="3408"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b/>
                <w:kern w:val="0"/>
                <w:szCs w:val="22"/>
                <w:lang w:val="en-US" w:eastAsia="en-US" w:bidi="ar-SA"/>
              </w:rPr>
              <w:t>Total bytes</w:t>
            </w:r>
          </w:p>
        </w:tc>
        <w:tc>
          <w:tcPr>
            <w:tcW w:w="3408"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b/>
                <w:kern w:val="0"/>
                <w:szCs w:val="22"/>
                <w:lang w:val="en-US" w:eastAsia="en-US" w:bidi="ar-SA"/>
              </w:rPr>
              <w:t>Length</w:t>
            </w:r>
          </w:p>
        </w:tc>
      </w:tr>
      <w:tr>
        <w:trPr>
          <w:cantSplit w:val="true"/>
        </w:trPr>
        <w:tc>
          <w:tcPr>
            <w:tcW w:w="3408"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Extended beacon/trusted</w:t>
            </w:r>
          </w:p>
        </w:tc>
        <w:tc>
          <w:tcPr>
            <w:tcW w:w="3408"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70</w:t>
            </w:r>
          </w:p>
        </w:tc>
        <w:tc>
          <w:tcPr>
            <w:tcW w:w="3408"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00 3E</w:t>
            </w:r>
          </w:p>
        </w:tc>
      </w:tr>
      <w:tr>
        <w:trPr>
          <w:cantSplit w:val="true"/>
        </w:trPr>
        <w:tc>
          <w:tcPr>
            <w:tcW w:w="3408"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Extended GPS</w:t>
            </w:r>
          </w:p>
        </w:tc>
        <w:tc>
          <w:tcPr>
            <w:tcW w:w="3408"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76</w:t>
            </w:r>
          </w:p>
        </w:tc>
        <w:tc>
          <w:tcPr>
            <w:tcW w:w="3408"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00 44</w:t>
            </w:r>
          </w:p>
        </w:tc>
      </w:tr>
    </w:tbl>
    <w:p>
      <w:pPr>
        <w:pStyle w:val="Heading2"/>
        <w:rPr/>
      </w:pPr>
      <w:bookmarkStart w:id="116" w:name="__RefHeading___Toc6831_1430121033"/>
      <w:bookmarkStart w:id="117" w:name="_Toc236815182"/>
      <w:bookmarkEnd w:id="116"/>
      <w:r>
        <w:rPr/>
        <w:t>Known-good extended beacon heartbeat (one configured trusted device):</w:t>
      </w:r>
      <w:bookmarkEnd w:id="117"/>
    </w:p>
    <w:p>
      <w:pPr>
        <w:pStyle w:val="Normal"/>
        <w:rPr/>
      </w:pPr>
      <w:r>
        <w:rPr/>
        <w:t>AB10003E621D0001013836313335323036343035303738370000019F84DE77C0010107FF0101010FAC91003B9101AABBCCDDEE01000000000000000000000000000000000000</w:t>
      </w:r>
    </w:p>
    <w:p>
      <w:pPr>
        <w:pStyle w:val="Normal"/>
        <w:rPr/>
      </w:pPr>
      <w:r>
        <w:rPr/>
      </w:r>
    </w:p>
    <w:p>
      <w:pPr>
        <w:pStyle w:val="Normal"/>
        <w:rPr/>
      </w:pPr>
      <w:r>
        <w:rPr>
          <w:highlight w:val="yellow"/>
        </w:rPr>
        <w:t>A heartbeat can identify one trusted Bluetooth device that is currently detected through the existing fields:</w:t>
      </w:r>
    </w:p>
    <w:p>
      <w:pPr>
        <w:pStyle w:val="Normal"/>
        <w:ind w:left="720"/>
        <w:rPr/>
      </w:pPr>
      <w:r>
        <w:rPr/>
        <w:t>Opcode:       0xA0</w:t>
      </w:r>
    </w:p>
    <w:p>
      <w:pPr>
        <w:pStyle w:val="Normal"/>
        <w:ind w:left="720"/>
        <w:rPr/>
      </w:pPr>
      <w:r>
        <w:rPr/>
        <w:t>locationData: 6-byte trusted-device identity/address</w:t>
      </w:r>
    </w:p>
    <w:p>
      <w:pPr>
        <w:pStyle w:val="Normal"/>
        <w:rPr/>
      </w:pPr>
      <w:r>
        <w:rPr/>
      </w:r>
    </w:p>
    <w:p>
      <w:pPr>
        <w:pStyle w:val="Normal"/>
        <w:rPr/>
      </w:pPr>
      <w:r>
        <w:rPr>
          <w:highlight w:val="yellow"/>
        </w:rPr>
        <w:t>The mandatory configured trusted-device block is separate from the currently detected locationData:</w:t>
      </w:r>
    </w:p>
    <w:p>
      <w:pPr>
        <w:pStyle w:val="Normal"/>
        <w:ind w:left="720"/>
        <w:rPr/>
      </w:pPr>
      <w:r>
        <w:rPr/>
        <w:t>trustedDeviceCount</w:t>
      </w:r>
    </w:p>
    <w:p>
      <w:pPr>
        <w:pStyle w:val="Normal"/>
        <w:ind w:left="720"/>
        <w:rPr/>
      </w:pPr>
      <w:r>
        <w:rPr/>
        <w:t>trustedDeviceSlot1</w:t>
      </w:r>
    </w:p>
    <w:p>
      <w:pPr>
        <w:pStyle w:val="Normal"/>
        <w:ind w:left="720"/>
        <w:rPr/>
      </w:pPr>
      <w:r>
        <w:rPr/>
        <w:t>trustedDeviceSlot2</w:t>
      </w:r>
    </w:p>
    <w:p>
      <w:pPr>
        <w:pStyle w:val="Normal"/>
        <w:ind w:left="720"/>
        <w:rPr/>
      </w:pPr>
      <w:r>
        <w:rPr/>
        <w:t>trustedDeviceSlot3</w:t>
      </w:r>
    </w:p>
    <w:p>
      <w:pPr>
        <w:pStyle w:val="Normal"/>
        <w:ind w:left="720"/>
        <w:rPr/>
      </w:pPr>
      <w:r>
        <w:rPr/>
        <w:t>trustedDeviceSlot4</w:t>
      </w:r>
    </w:p>
    <w:p>
      <w:pPr>
        <w:pStyle w:val="Normal"/>
        <w:rPr/>
      </w:pPr>
      <w:r>
        <w:rPr/>
        <w:t>Those four slots report which trusted devices are configured on the tracker.</w:t>
      </w:r>
    </w:p>
    <w:p>
      <w:pPr>
        <w:pStyle w:val="Heading2"/>
        <w:spacing w:lineRule="auto" w:line="276" w:before="200" w:after="200"/>
        <w:rPr/>
      </w:pPr>
      <w:bookmarkStart w:id="118" w:name="__RefHeading___Toc6833_1430121033"/>
      <w:bookmarkEnd w:id="118"/>
      <w:r>
        <w:rPr/>
        <w:t>19.1 Device state machine and independent timers</w:t>
      </w:r>
    </w:p>
    <w:p>
      <w:pPr>
        <w:pStyle w:val="Normal"/>
        <w:rPr/>
      </w:pPr>
      <w:r>
        <w:rPr/>
        <w:t>When runtime simulation is enabled, local context is evaluated in a fixed priority order: configured detected beacon -&gt; configured detected trusted device -&gt; GNSS safe-zone evaluation. The resulting heartbeat opcodes are 0x01 Beacon, 0xA0 Trusted Device, 0x0A GPS Safe Zone, and 0x10 GPS + LTE Outside.</w:t>
      </w:r>
    </w:p>
    <w:tbl>
      <w:tblPr>
        <w:tblStyle w:val="TableGrid"/>
        <w:tblW w:w="1022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408"/>
        <w:gridCol w:w="3408"/>
        <w:gridCol w:w="3408"/>
      </w:tblGrid>
      <w:tr>
        <w:trPr>
          <w:tblHeader w:val="true"/>
        </w:trPr>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kern w:val="0"/>
                <w:szCs w:val="22"/>
                <w:lang w:val="en-US" w:eastAsia="en-US" w:bidi="ar-SA"/>
              </w:rPr>
              <w:t>Timer / setting</w:t>
            </w:r>
          </w:p>
        </w:tc>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kern w:val="0"/>
                <w:szCs w:val="22"/>
                <w:lang w:val="en-US" w:eastAsia="en-US" w:bidi="ar-SA"/>
              </w:rPr>
              <w:t>Responsibility</w:t>
            </w:r>
          </w:p>
        </w:tc>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kern w:val="0"/>
                <w:szCs w:val="22"/>
                <w:lang w:val="en-US" w:eastAsia="en-US" w:bidi="ar-SA"/>
              </w:rPr>
              <w:t>Packet behavior</w:t>
            </w:r>
          </w:p>
        </w:tc>
      </w:tr>
      <w:tr>
        <w:trPr/>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bleCheckIntervalSeconds</w:t>
            </w:r>
          </w:p>
        </w:tc>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Reevaluate local BLE context; escalate to GNSS only when neither configured BLE identity qualifies.</w:t>
            </w:r>
          </w:p>
        </w:tc>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Does not itself send a heartbeat or LTE location.</w:t>
            </w:r>
          </w:p>
        </w:tc>
      </w:tr>
      <w:tr>
        <w:trPr/>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heartbeatIntervalSeconds</w:t>
            </w:r>
          </w:p>
        </w:tc>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Contact the backend in every state using the latest known state.</w:t>
            </w:r>
          </w:p>
        </w:tc>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Sends command 0x01. Backend returns OK\n when no update is pending or a matching binary command-0x02 packet when an update is pending.</w:t>
            </w:r>
          </w:p>
        </w:tc>
      </w:tr>
      <w:tr>
        <w:trPr/>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LTEupdateIntervalSeconds</w:t>
            </w:r>
          </w:p>
        </w:tc>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Report fresh location while state is GPS_LTE_OUTSIDE.</w:t>
            </w:r>
          </w:p>
        </w:tc>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Sends standalone command 0x10 on outside entry and periodically while still outside.</w:t>
            </w:r>
          </w:p>
        </w:tc>
      </w:tr>
    </w:tbl>
    <w:p>
      <w:pPr>
        <w:pStyle w:val="Normal"/>
        <w:rPr/>
      </w:pPr>
      <w:r>
        <w:rPr/>
        <w:t>The simulator starts in configuration-only mode. `simulation on` enables runtime schedules and requests an immediate state evaluation; `simulation off` stops heartbeat, BLE-check, and outside-LTE schedules without changing persistent configuration.</w:t>
      </w:r>
    </w:p>
    <w:p>
      <w:pPr>
        <w:pStyle w:val="Normal"/>
        <w:rPr/>
      </w:pPr>
      <w:r>
        <w:rPr/>
        <w:t>Heartbeat expiry never forces BLE or GNSS reevaluation. Conversely, a successfully applied full-replacement configuration requests immediate state reevaluation so changed safe zones, beacons, or trusted-device lists take effect without waiting for the next BLE interval.</w:t>
      </w:r>
    </w:p>
    <w:p>
      <w:pPr>
        <w:pStyle w:val="Heading1"/>
        <w:rPr/>
      </w:pPr>
      <w:bookmarkStart w:id="119" w:name="__RefHeading___Toc6835_1430121033"/>
      <w:bookmarkStart w:id="120" w:name="_Toc236815183"/>
      <w:bookmarkEnd w:id="119"/>
      <w:bookmarkEnd w:id="120"/>
      <w:r>
        <w:rPr/>
        <w:t>20. Configuration update: command 0x02</w:t>
      </w:r>
    </w:p>
    <w:p>
      <w:pPr>
        <w:pStyle w:val="Normal"/>
        <w:rPr/>
      </w:pPr>
      <w:r>
        <w:rPr/>
        <w:t>Version 8 replaces the former command-0x20 typed-TLV settings format. Command 0x02 uses the unchanged big-endian packet envelope but carries one positional full-replacement configuration payload. The entire packet must validate before persistent configuration changes.</w:t>
      </w:r>
    </w:p>
    <w:p>
      <w:pPr>
        <w:pStyle w:val="Normal"/>
        <w:rPr/>
      </w:pPr>
      <w:r>
        <w:rPr/>
      </w:r>
    </w:p>
    <w:p>
      <w:pPr>
        <w:pStyle w:val="Normal"/>
        <w:rPr/>
      </w:pPr>
      <w:r>
        <w:rPr/>
        <w:t>A command-0x02 packet always represents the complete configuration: target IMEI, Update ID, GPS safe zones, fixed beacons, trusted devices, heartbeat interval, LTE update interval, BLE check interval, and SendingUpdate. A zero list count clears that list; omitted settings are not a partial-update concept in Version 8.</w:t>
      </w:r>
    </w:p>
    <w:tbl>
      <w:tblPr>
        <w:tblStyle w:val="TableGrid"/>
        <w:tblW w:w="1022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408"/>
        <w:gridCol w:w="3408"/>
        <w:gridCol w:w="3408"/>
      </w:tblGrid>
      <w:tr>
        <w:trPr>
          <w:tblHeader w:val="true"/>
          <w:cantSplit/>
        </w:trPr>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kern w:val="0"/>
                <w:szCs w:val="22"/>
                <w:lang w:val="en-US" w:eastAsia="en-US" w:bidi="ar-SA"/>
              </w:rPr>
              <w:t>Order</w:t>
            </w:r>
          </w:p>
        </w:tc>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kern w:val="0"/>
                <w:szCs w:val="22"/>
                <w:lang w:val="en-US" w:eastAsia="en-US" w:bidi="ar-SA"/>
              </w:rPr>
              <w:t>Field</w:t>
            </w:r>
          </w:p>
        </w:tc>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kern w:val="0"/>
                <w:szCs w:val="22"/>
                <w:lang w:val="en-US" w:eastAsia="en-US" w:bidi="ar-SA"/>
              </w:rPr>
              <w:t>Encoding / validation</w:t>
            </w:r>
          </w:p>
        </w:tc>
      </w:tr>
      <w:tr>
        <w:trPr>
          <w:cantSplit/>
        </w:trPr>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1</w:t>
            </w:r>
          </w:p>
        </w:tc>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Target IMEI</w:t>
            </w:r>
          </w:p>
        </w:tc>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15 ASCII decimal digits; must match the receiving device</w:t>
            </w:r>
          </w:p>
        </w:tc>
      </w:tr>
      <w:tr>
        <w:trPr>
          <w:cantSplit/>
        </w:trPr>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2</w:t>
            </w:r>
          </w:p>
        </w:tc>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Update ID</w:t>
            </w:r>
          </w:p>
        </w:tc>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uint16 big-endian; stored after successful application</w:t>
            </w:r>
          </w:p>
        </w:tc>
      </w:tr>
      <w:tr>
        <w:trPr>
          <w:cantSplit/>
        </w:trPr>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3</w:t>
            </w:r>
          </w:p>
        </w:tc>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gpsSafeZoneCount</w:t>
            </w:r>
          </w:p>
        </w:tc>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uint8 0..4; zero clears the safe-zone list</w:t>
            </w:r>
          </w:p>
        </w:tc>
      </w:tr>
      <w:tr>
        <w:trPr>
          <w:cantSplit/>
        </w:trPr>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4</w:t>
            </w:r>
          </w:p>
        </w:tc>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safeZone[i]</w:t>
            </w:r>
          </w:p>
        </w:tc>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int32 latitude e6 + int32 longitude e6 + uint16 radius metres; repeated count times</w:t>
            </w:r>
          </w:p>
        </w:tc>
      </w:tr>
      <w:tr>
        <w:trPr>
          <w:cantSplit/>
        </w:trPr>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5</w:t>
            </w:r>
          </w:p>
        </w:tc>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beaconCount / beacon[i]</w:t>
            </w:r>
          </w:p>
        </w:tc>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uint8 0..4 followed by six-byte fixed beacon identifiers; zero clears the list</w:t>
            </w:r>
          </w:p>
        </w:tc>
      </w:tr>
      <w:tr>
        <w:trPr>
          <w:cantSplit/>
        </w:trPr>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6</w:t>
            </w:r>
          </w:p>
        </w:tc>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trustedDeviceCount / trustedDevice[i]</w:t>
            </w:r>
          </w:p>
        </w:tc>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uint8 0..4 followed by six-byte trusted identifiers; zero clears the list</w:t>
            </w:r>
          </w:p>
        </w:tc>
      </w:tr>
      <w:tr>
        <w:trPr>
          <w:cantSplit/>
        </w:trPr>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7</w:t>
            </w:r>
          </w:p>
        </w:tc>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heartbeatIntervalSeconds</w:t>
            </w:r>
          </w:p>
        </w:tc>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uint16 BE, 1..65535; one base heartbeat timer</w:t>
            </w:r>
          </w:p>
        </w:tc>
      </w:tr>
      <w:tr>
        <w:trPr>
          <w:cantSplit/>
        </w:trPr>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8</w:t>
            </w:r>
          </w:p>
        </w:tc>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LTEupdateIntervalSeconds</w:t>
            </w:r>
          </w:p>
        </w:tc>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uint16 BE, 1..65535; active only while GPS_LTE_OUTSIDE</w:t>
            </w:r>
          </w:p>
        </w:tc>
      </w:tr>
      <w:tr>
        <w:trPr>
          <w:cantSplit/>
        </w:trPr>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9</w:t>
            </w:r>
          </w:p>
        </w:tc>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bleCheckIntervalSeconds</w:t>
            </w:r>
          </w:p>
        </w:tc>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uint16 BE, 1..65535; same two-byte position formerly named sleepIntervalSeconds</w:t>
            </w:r>
          </w:p>
        </w:tc>
      </w:tr>
      <w:tr>
        <w:trPr>
          <w:cantSplit/>
        </w:trPr>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10</w:t>
            </w:r>
          </w:p>
        </w:tc>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SendingUpdate</w:t>
            </w:r>
          </w:p>
        </w:tc>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one byte: 00 = no firmware update indicated; FF = firmware update indicated; firmware-image transfer is outside this release</w:t>
            </w:r>
          </w:p>
        </w:tc>
      </w:tr>
    </w:tbl>
    <w:p>
      <w:pPr>
        <w:pStyle w:val="Heading2"/>
        <w:rPr/>
      </w:pPr>
      <w:bookmarkStart w:id="121" w:name="__RefHeading___Toc6837_1430121033"/>
      <w:bookmarkStart w:id="122" w:name="_Toc236815184"/>
      <w:bookmarkEnd w:id="121"/>
      <w:bookmarkEnd w:id="122"/>
      <w:r>
        <w:rPr/>
        <w:t>Canonical full-replacement example (Sample 1)</w:t>
      </w:r>
    </w:p>
    <w:p>
      <w:pPr>
        <w:pStyle w:val="Normal"/>
        <w:rPr/>
      </w:pPr>
      <w:r>
        <w:rPr/>
        <w:t>AB100032EF0E00010238363133353230363430353037383700010102B513BCFB7CF3D00096010FAC91003B9101AABBCCDDEE01003C03FF01E000</w:t>
      </w:r>
    </w:p>
    <w:p>
      <w:pPr>
        <w:pStyle w:val="Heading2"/>
        <w:rPr/>
      </w:pPr>
      <w:bookmarkStart w:id="123" w:name="__RefHeading___Toc6839_1430121033"/>
      <w:bookmarkStart w:id="124" w:name="_Toc236815185"/>
      <w:bookmarkEnd w:id="123"/>
      <w:bookmarkEnd w:id="124"/>
      <w:r>
        <w:rPr/>
        <w:t>Compatibility note</w:t>
      </w:r>
    </w:p>
    <w:p>
      <w:pPr>
        <w:pStyle w:val="Normal"/>
        <w:rPr/>
      </w:pPr>
      <w:r>
        <w:rPr/>
        <w:t>Command 0x20 / schema / typed-TLV serializers are obsolete for Version 8. A Version 8-compatible local or server-side convenience command may still accept one requested override, but it must construct and validate a complete positional command-0x02 configuration before transmission or application.</w:t>
      </w:r>
    </w:p>
    <w:p>
      <w:pPr>
        <w:pStyle w:val="Normal"/>
        <w:rPr/>
      </w:pPr>
      <w:r>
        <w:rPr/>
        <w:t>Payload bytes = 27 + (10 × gpsSafeZoneCount) + (6 × beaconCount) + (6 × trustedDeviceCount). Length = 1 + Payload; total packet bytes = 8 + Length.</w:t>
      </w:r>
    </w:p>
    <w:p>
      <w:pPr>
        <w:pStyle w:val="Normal"/>
        <w:rPr/>
      </w:pPr>
      <w:r>
        <w:rPr/>
        <w:t>Configuration is atomic: bad CRC, Length, target IMEI, count, field value, truncated payload, invalid SendingUpdate flag, or trailing bytes leave the previous persistent configuration unchanged.</w:t>
      </w:r>
    </w:p>
    <w:p>
      <w:pPr>
        <w:pStyle w:val="Normal"/>
        <w:rPr/>
      </w:pPr>
      <w:r>
        <w:rPr/>
        <w:t>Canonical terminology is bleCheckIntervalSeconds. The local CLI may retain sleep_interval_seconds only as a legacy alias for ble_check_interval_seconds; the wire position and two-byte width are unchanged.</w:t>
      </w:r>
    </w:p>
    <w:p>
      <w:pPr>
        <w:pStyle w:val="Normal"/>
        <w:rPr/>
      </w:pPr>
      <w:r>
        <w:rPr/>
      </w:r>
    </w:p>
    <w:p>
      <w:pPr>
        <w:pStyle w:val="Heading2"/>
        <w:spacing w:lineRule="auto" w:line="240" w:beforeAutospacing="1" w:afterAutospacing="1"/>
        <w:rPr>
          <w:rFonts w:eastAsia="Times New Roman" w:cs="Times New Roman"/>
          <w:b/>
          <w:bCs/>
          <w:sz w:val="36"/>
          <w:szCs w:val="36"/>
          <w:lang w:val="en-CA" w:eastAsia="en-CA"/>
        </w:rPr>
      </w:pPr>
      <w:bookmarkStart w:id="125" w:name="__RefHeading___Toc6841_1430121033"/>
      <w:bookmarkEnd w:id="125"/>
      <w:r>
        <w:rPr>
          <w:rFonts w:eastAsia="Times New Roman" w:cs="Times New Roman"/>
          <w:b/>
          <w:bCs/>
          <w:sz w:val="36"/>
          <w:szCs w:val="36"/>
          <w:lang w:val="en-CA" w:eastAsia="en-CA"/>
        </w:rPr>
        <w:t>Device serial commands</w:t>
      </w:r>
    </w:p>
    <w:p>
      <w:pPr>
        <w:pStyle w:val="Normal"/>
        <w:numPr>
          <w:ilvl w:val="0"/>
          <w:numId w:val="0"/>
        </w:numPr>
        <w:spacing w:lineRule="auto" w:line="240" w:beforeAutospacing="1" w:afterAutospacing="1"/>
        <w:ind w:hanging="0" w:left="0"/>
        <w:outlineLvl w:val="2"/>
        <w:rPr>
          <w:rFonts w:eastAsia="Times New Roman" w:cs="Times New Roman"/>
          <w:b/>
          <w:bCs/>
          <w:sz w:val="27"/>
          <w:szCs w:val="27"/>
          <w:lang w:val="en-CA" w:eastAsia="en-CA"/>
        </w:rPr>
      </w:pPr>
      <w:bookmarkStart w:id="126" w:name="__RefHeading___Toc6843_1430121033"/>
      <w:bookmarkEnd w:id="126"/>
      <w:r>
        <w:rPr>
          <w:rFonts w:eastAsia="Times New Roman" w:cs="Times New Roman"/>
          <w:b/>
          <w:bCs/>
          <w:sz w:val="27"/>
          <w:szCs w:val="27"/>
          <w:lang w:val="en-CA" w:eastAsia="en-CA"/>
        </w:rPr>
        <w:t>Inspect the current configuration</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sz w:val="20"/>
          <w:szCs w:val="20"/>
          <w:lang w:val="en-CA" w:eastAsia="en-CA"/>
        </w:rPr>
      </w:pPr>
      <w:r>
        <w:rPr>
          <w:rFonts w:eastAsia="Times New Roman" w:cs="Courier New"/>
          <w:sz w:val="20"/>
          <w:szCs w:val="20"/>
          <w:lang w:val="en-CA" w:eastAsia="en-CA"/>
        </w:rPr>
        <w:t>config show</w:t>
      </w:r>
    </w:p>
    <w:p>
      <w:pPr>
        <w:pStyle w:val="Normal"/>
        <w:spacing w:lineRule="auto" w:line="240" w:beforeAutospacing="1" w:afterAutospacing="1"/>
        <w:rPr>
          <w:rFonts w:eastAsia="Times New Roman" w:cs="Times New Roman"/>
          <w:sz w:val="24"/>
          <w:szCs w:val="24"/>
          <w:lang w:val="en-CA" w:eastAsia="en-CA"/>
        </w:rPr>
      </w:pPr>
      <w:r>
        <w:rPr>
          <w:rFonts w:eastAsia="Times New Roman" w:cs="Times New Roman"/>
          <w:sz w:val="24"/>
          <w:szCs w:val="24"/>
          <w:lang w:val="en-CA" w:eastAsia="en-CA"/>
        </w:rPr>
        <w:t>Display the result of the most recent attempted update:</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sz w:val="20"/>
          <w:szCs w:val="20"/>
          <w:lang w:val="en-CA" w:eastAsia="en-CA"/>
        </w:rPr>
      </w:pPr>
      <w:r>
        <w:rPr>
          <w:rFonts w:eastAsia="Times New Roman" w:cs="Courier New"/>
          <w:sz w:val="20"/>
          <w:szCs w:val="20"/>
          <w:lang w:val="en-CA" w:eastAsia="en-CA"/>
        </w:rPr>
        <w:t>config last</w:t>
      </w:r>
    </w:p>
    <w:p>
      <w:pPr>
        <w:pStyle w:val="Normal"/>
        <w:numPr>
          <w:ilvl w:val="0"/>
          <w:numId w:val="0"/>
        </w:numPr>
        <w:spacing w:lineRule="auto" w:line="240" w:beforeAutospacing="1" w:afterAutospacing="1"/>
        <w:ind w:hanging="0" w:left="0"/>
        <w:outlineLvl w:val="2"/>
        <w:rPr>
          <w:rFonts w:eastAsia="Times New Roman" w:cs="Times New Roman"/>
          <w:b/>
          <w:bCs/>
          <w:sz w:val="27"/>
          <w:szCs w:val="27"/>
          <w:lang w:val="en-CA" w:eastAsia="en-CA"/>
        </w:rPr>
      </w:pPr>
      <w:bookmarkStart w:id="127" w:name="__RefHeading___Toc6845_1430121033"/>
      <w:bookmarkEnd w:id="127"/>
      <w:r>
        <w:rPr>
          <w:rFonts w:eastAsia="Times New Roman" w:cs="Times New Roman"/>
          <w:b/>
          <w:bCs/>
          <w:sz w:val="27"/>
          <w:szCs w:val="27"/>
          <w:lang w:val="en-CA" w:eastAsia="en-CA"/>
        </w:rPr>
        <w:t>Change one value through the Version 8 full-replacement convenience path</w:t>
      </w:r>
    </w:p>
    <w:p>
      <w:pPr>
        <w:pStyle w:val="Normal"/>
        <w:spacing w:lineRule="auto" w:line="240" w:beforeAutospacing="1" w:afterAutospacing="1"/>
        <w:rPr>
          <w:rFonts w:eastAsia="Times New Roman" w:cs="Times New Roman"/>
          <w:sz w:val="24"/>
          <w:szCs w:val="24"/>
          <w:lang w:val="en-CA" w:eastAsia="en-CA"/>
        </w:rPr>
      </w:pPr>
      <w:r>
        <w:rPr>
          <w:rFonts w:eastAsia="Times New Roman" w:cs="Times New Roman"/>
          <w:sz w:val="24"/>
          <w:szCs w:val="24"/>
          <w:lang w:val="en-CA" w:eastAsia="en-CA"/>
        </w:rPr>
        <w:t>The local generate/set syntax takes one override but serializes the complete active configuration plus that override as command 0x02:</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sz w:val="20"/>
          <w:szCs w:val="20"/>
          <w:lang w:val="en-CA" w:eastAsia="en-CA"/>
        </w:rPr>
      </w:pPr>
      <w:r>
        <w:rPr>
          <w:rFonts w:eastAsia="Times New Roman" w:cs="Courier New"/>
          <w:sz w:val="20"/>
          <w:szCs w:val="20"/>
          <w:lang w:val="en-CA" w:eastAsia="en-CA"/>
        </w:rPr>
        <w:t>config generate heartbeat_interval_seconds 60</w:t>
      </w:r>
    </w:p>
    <w:p>
      <w:pPr>
        <w:pStyle w:val="Normal"/>
        <w:spacing w:lineRule="auto" w:line="240" w:beforeAutospacing="1" w:afterAutospacing="1"/>
        <w:rPr>
          <w:rFonts w:eastAsia="Times New Roman" w:cs="Times New Roman"/>
          <w:sz w:val="24"/>
          <w:szCs w:val="24"/>
          <w:lang w:val="en-CA" w:eastAsia="en-CA"/>
        </w:rPr>
      </w:pPr>
      <w:r>
        <w:rPr>
          <w:rFonts w:eastAsia="Times New Roman" w:cs="Times New Roman"/>
          <w:sz w:val="24"/>
          <w:szCs w:val="24"/>
          <w:lang w:val="en-CA" w:eastAsia="en-CA"/>
        </w:rPr>
        <w:t>Generate, validate, apply, and persist it: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sz w:val="20"/>
          <w:szCs w:val="20"/>
          <w:lang w:val="en-CA" w:eastAsia="en-CA"/>
        </w:rPr>
      </w:pPr>
      <w:r>
        <w:rPr>
          <w:rFonts w:eastAsia="Times New Roman" w:cs="Courier New"/>
          <w:sz w:val="20"/>
          <w:szCs w:val="20"/>
          <w:lang w:val="en-CA" w:eastAsia="en-CA"/>
        </w:rPr>
        <w:t>config set heartbeat_interval_seconds 60</w:t>
      </w:r>
    </w:p>
    <w:p>
      <w:pPr>
        <w:pStyle w:val="Normal"/>
        <w:spacing w:lineRule="auto" w:line="240" w:beforeAutospacing="1" w:afterAutospacing="1"/>
        <w:rPr>
          <w:rFonts w:eastAsia="Times New Roman" w:cs="Times New Roman"/>
          <w:sz w:val="24"/>
          <w:szCs w:val="24"/>
          <w:lang w:val="en-CA" w:eastAsia="en-CA"/>
        </w:rPr>
      </w:pPr>
      <w:r>
        <w:rPr>
          <w:rFonts w:eastAsia="Times New Roman" w:cs="Times New Roman"/>
          <w:sz w:val="24"/>
          <w:szCs w:val="24"/>
          <w:lang w:val="en-CA" w:eastAsia="en-CA"/>
        </w:rPr>
        <w:t>Other interval examples:</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sz w:val="20"/>
          <w:szCs w:val="20"/>
          <w:lang w:val="en-CA" w:eastAsia="en-CA"/>
        </w:rPr>
      </w:pPr>
      <w:r>
        <w:rPr>
          <w:rFonts w:eastAsia="Times New Roman" w:cs="Courier New"/>
          <w:sz w:val="20"/>
          <w:szCs w:val="20"/>
          <w:lang w:val="en-CA" w:eastAsia="en-CA"/>
        </w:rPr>
        <w:t>config set heartbeat_interval_seconds 120</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sz w:val="20"/>
          <w:szCs w:val="20"/>
          <w:lang w:val="en-CA" w:eastAsia="en-CA"/>
        </w:rPr>
      </w:pPr>
      <w:r>
        <w:rPr>
          <w:rFonts w:eastAsia="Times New Roman" w:cs="Courier New"/>
          <w:sz w:val="20"/>
          <w:szCs w:val="20"/>
          <w:lang w:val="en-CA" w:eastAsia="en-CA"/>
        </w:rPr>
        <w:t>config set lte_update_interval_seconds 480</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sz w:val="20"/>
          <w:szCs w:val="20"/>
          <w:lang w:val="en-CA" w:eastAsia="en-CA"/>
        </w:rPr>
      </w:pPr>
      <w:r>
        <w:rPr>
          <w:rFonts w:eastAsia="Times New Roman" w:cs="Courier New"/>
          <w:sz w:val="20"/>
          <w:szCs w:val="20"/>
          <w:lang w:val="en-CA" w:eastAsia="en-CA"/>
        </w:rPr>
        <w:t>config set ble_check_interval_seconds 300</w:t>
      </w:r>
    </w:p>
    <w:p>
      <w:pPr>
        <w:pStyle w:val="Normal"/>
        <w:numPr>
          <w:ilvl w:val="0"/>
          <w:numId w:val="0"/>
        </w:numPr>
        <w:spacing w:lineRule="auto" w:line="240" w:beforeAutospacing="1" w:afterAutospacing="1"/>
        <w:ind w:hanging="0" w:left="0"/>
        <w:outlineLvl w:val="2"/>
        <w:rPr>
          <w:rFonts w:eastAsia="Times New Roman" w:cs="Times New Roman"/>
          <w:b/>
          <w:bCs/>
          <w:sz w:val="27"/>
          <w:szCs w:val="27"/>
          <w:lang w:val="en-CA" w:eastAsia="en-CA"/>
        </w:rPr>
      </w:pPr>
      <w:bookmarkStart w:id="128" w:name="__RefHeading___Toc6847_1430121033"/>
      <w:bookmarkEnd w:id="128"/>
      <w:r>
        <w:rPr>
          <w:rFonts w:eastAsia="Times New Roman" w:cs="Times New Roman"/>
          <w:b/>
          <w:bCs/>
          <w:sz w:val="27"/>
          <w:szCs w:val="27"/>
          <w:lang w:val="en-CA" w:eastAsia="en-CA"/>
        </w:rPr>
        <w:t>Update static beacons (local convenience; generated wire packet is still a full replacement)</w:t>
      </w:r>
    </w:p>
    <w:p>
      <w:pPr>
        <w:pStyle w:val="Normal"/>
        <w:spacing w:lineRule="auto" w:line="240" w:beforeAutospacing="1" w:afterAutospacing="1"/>
        <w:rPr>
          <w:rFonts w:eastAsia="Times New Roman" w:cs="Times New Roman"/>
          <w:sz w:val="24"/>
          <w:szCs w:val="24"/>
          <w:lang w:val="en-CA" w:eastAsia="en-CA"/>
        </w:rPr>
      </w:pPr>
      <w:r>
        <w:rPr>
          <w:rFonts w:eastAsia="Times New Roman" w:cs="Times New Roman"/>
          <w:sz w:val="24"/>
          <w:szCs w:val="24"/>
          <w:lang w:val="en-CA" w:eastAsia="en-CA"/>
        </w:rPr>
        <w:t>One beacon:</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sz w:val="20"/>
          <w:szCs w:val="20"/>
          <w:lang w:val="en-CA" w:eastAsia="en-CA"/>
        </w:rPr>
      </w:pPr>
      <w:r>
        <w:rPr>
          <w:rFonts w:eastAsia="Times New Roman" w:cs="Courier New"/>
          <w:sz w:val="20"/>
          <w:szCs w:val="20"/>
          <w:lang w:val="en-CA" w:eastAsia="en-CA"/>
        </w:rPr>
        <w:t>config set beacon_list 142525252525</w:t>
      </w:r>
    </w:p>
    <w:p>
      <w:pPr>
        <w:pStyle w:val="Normal"/>
        <w:spacing w:lineRule="auto" w:line="240" w:beforeAutospacing="1" w:afterAutospacing="1"/>
        <w:rPr>
          <w:rFonts w:eastAsia="Times New Roman" w:cs="Times New Roman"/>
          <w:sz w:val="24"/>
          <w:szCs w:val="24"/>
          <w:lang w:val="en-CA" w:eastAsia="en-CA"/>
        </w:rPr>
      </w:pPr>
      <w:r>
        <w:rPr>
          <w:rFonts w:eastAsia="Times New Roman" w:cs="Times New Roman"/>
          <w:sz w:val="24"/>
          <w:szCs w:val="24"/>
          <w:lang w:val="en-CA" w:eastAsia="en-CA"/>
        </w:rPr>
        <w:t>Two beacons:</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sz w:val="20"/>
          <w:szCs w:val="20"/>
          <w:lang w:val="en-CA" w:eastAsia="en-CA"/>
        </w:rPr>
      </w:pPr>
      <w:r>
        <w:rPr>
          <w:rFonts w:eastAsia="Times New Roman" w:cs="Courier New"/>
          <w:sz w:val="20"/>
          <w:szCs w:val="20"/>
          <w:lang w:val="en-CA" w:eastAsia="en-CA"/>
        </w:rPr>
        <w:t>config set beacon_list 1425252525250FAC91003B92</w:t>
      </w:r>
    </w:p>
    <w:p>
      <w:pPr>
        <w:pStyle w:val="Normal"/>
        <w:spacing w:lineRule="auto" w:line="240" w:beforeAutospacing="1" w:afterAutospacing="1"/>
        <w:rPr>
          <w:rFonts w:eastAsia="Times New Roman" w:cs="Times New Roman"/>
          <w:sz w:val="24"/>
          <w:szCs w:val="24"/>
          <w:lang w:val="en-CA" w:eastAsia="en-CA"/>
        </w:rPr>
      </w:pPr>
      <w:r>
        <w:rPr>
          <w:rFonts w:eastAsia="Times New Roman" w:cs="Times New Roman"/>
          <w:sz w:val="24"/>
          <w:szCs w:val="24"/>
          <w:lang w:val="en-CA" w:eastAsia="en-CA"/>
        </w:rPr>
        <w:t>Four beacons:</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sz w:val="20"/>
          <w:szCs w:val="20"/>
          <w:lang w:val="en-CA" w:eastAsia="en-CA"/>
        </w:rPr>
      </w:pPr>
      <w:r>
        <w:rPr>
          <w:rFonts w:eastAsia="Times New Roman" w:cs="Courier New"/>
          <w:sz w:val="20"/>
          <w:szCs w:val="20"/>
          <w:lang w:val="en-CA" w:eastAsia="en-CA"/>
        </w:rPr>
        <w:t>config set beacon_list 1425252525250FAC91003B92AB12C5D6E9A5D0A556B54856</w:t>
      </w:r>
    </w:p>
    <w:p>
      <w:pPr>
        <w:pStyle w:val="Normal"/>
        <w:spacing w:lineRule="auto" w:line="240" w:beforeAutospacing="1" w:afterAutospacing="1"/>
        <w:rPr>
          <w:rFonts w:eastAsia="Times New Roman" w:cs="Times New Roman"/>
          <w:sz w:val="24"/>
          <w:szCs w:val="24"/>
          <w:lang w:val="en-CA" w:eastAsia="en-CA"/>
        </w:rPr>
      </w:pPr>
      <w:r>
        <w:rPr>
          <w:rFonts w:eastAsia="Times New Roman" w:cs="Times New Roman"/>
          <w:sz w:val="24"/>
          <w:szCs w:val="24"/>
          <w:lang w:val="en-CA" w:eastAsia="en-CA"/>
        </w:rPr>
        <w:t>Each beacon is exactly six bytes, represented by 12 HEX characters. The values are concatenated without separators:</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sz w:val="20"/>
          <w:szCs w:val="20"/>
          <w:lang w:val="en-CA" w:eastAsia="en-CA"/>
        </w:rPr>
      </w:pPr>
      <w:r>
        <w:rPr>
          <w:rFonts w:eastAsia="Times New Roman" w:cs="Courier New"/>
          <w:sz w:val="20"/>
          <w:szCs w:val="20"/>
          <w:lang w:val="en-CA" w:eastAsia="en-CA"/>
        </w:rPr>
        <w:t>142525252525 | 0FAC91003B92</w:t>
      </w:r>
    </w:p>
    <w:p>
      <w:pPr>
        <w:pStyle w:val="Normal"/>
        <w:spacing w:lineRule="auto" w:line="240" w:beforeAutospacing="1" w:afterAutospacing="1"/>
        <w:rPr>
          <w:rFonts w:eastAsia="Times New Roman" w:cs="Times New Roman"/>
          <w:sz w:val="24"/>
          <w:szCs w:val="24"/>
          <w:lang w:val="en-CA" w:eastAsia="en-CA"/>
        </w:rPr>
      </w:pPr>
      <w:r>
        <w:rPr>
          <w:rFonts w:eastAsia="Times New Roman" w:cs="Times New Roman"/>
          <w:sz w:val="24"/>
          <w:szCs w:val="24"/>
          <w:lang w:val="en-CA" w:eastAsia="en-CA"/>
        </w:rPr>
        <w:t>The beacon list normally originates from the server and is stored on the device.</w:t>
      </w:r>
    </w:p>
    <w:p>
      <w:pPr>
        <w:pStyle w:val="Normal"/>
        <w:spacing w:lineRule="auto" w:line="240" w:beforeAutospacing="1" w:afterAutospacing="1"/>
        <w:rPr>
          <w:rFonts w:eastAsia="Times New Roman" w:cs="Times New Roman"/>
          <w:sz w:val="24"/>
          <w:szCs w:val="24"/>
          <w:lang w:val="en-CA" w:eastAsia="en-CA"/>
        </w:rPr>
      </w:pPr>
      <w:r>
        <w:rPr>
          <w:rFonts w:eastAsia="Times New Roman" w:cs="Times New Roman"/>
          <w:sz w:val="24"/>
          <w:szCs w:val="24"/>
          <w:lang w:val="en-CA" w:eastAsia="en-CA"/>
        </w:rPr>
      </w:r>
    </w:p>
    <w:p>
      <w:pPr>
        <w:pStyle w:val="Normal"/>
        <w:numPr>
          <w:ilvl w:val="0"/>
          <w:numId w:val="0"/>
        </w:numPr>
        <w:spacing w:lineRule="auto" w:line="240" w:beforeAutospacing="1" w:afterAutospacing="1"/>
        <w:ind w:hanging="0" w:left="0"/>
        <w:outlineLvl w:val="2"/>
        <w:rPr>
          <w:rFonts w:eastAsia="Times New Roman" w:cs="Times New Roman"/>
          <w:b/>
          <w:bCs/>
          <w:sz w:val="27"/>
          <w:szCs w:val="27"/>
          <w:lang w:val="en-CA" w:eastAsia="en-CA"/>
        </w:rPr>
      </w:pPr>
      <w:bookmarkStart w:id="129" w:name="__RefHeading___Toc6849_1430121033"/>
      <w:bookmarkEnd w:id="129"/>
      <w:r>
        <w:rPr>
          <w:rFonts w:eastAsia="Times New Roman" w:cs="Times New Roman"/>
          <w:b/>
          <w:bCs/>
          <w:sz w:val="27"/>
          <w:szCs w:val="27"/>
          <w:lang w:val="en-CA" w:eastAsia="en-CA"/>
        </w:rPr>
        <w:t>Update trusted-device identifiers (local convenience; generated wire packet is still a full replacement)</w:t>
      </w:r>
    </w:p>
    <w:p>
      <w:pPr>
        <w:pStyle w:val="Normal"/>
        <w:spacing w:lineRule="auto" w:line="240" w:beforeAutospacing="1" w:afterAutospacing="1"/>
        <w:rPr>
          <w:rFonts w:eastAsia="Times New Roman" w:cs="Times New Roman"/>
          <w:sz w:val="24"/>
          <w:szCs w:val="24"/>
          <w:lang w:val="en-CA" w:eastAsia="en-CA"/>
        </w:rPr>
      </w:pPr>
      <w:r>
        <w:rPr>
          <w:rFonts w:eastAsia="Times New Roman" w:cs="Times New Roman"/>
          <w:sz w:val="24"/>
          <w:szCs w:val="24"/>
          <w:lang w:val="en-CA" w:eastAsia="en-CA"/>
        </w:rPr>
        <w:t>One trusted device:</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sz w:val="20"/>
          <w:szCs w:val="20"/>
          <w:lang w:val="en-CA" w:eastAsia="en-CA"/>
        </w:rPr>
      </w:pPr>
      <w:r>
        <w:rPr>
          <w:rFonts w:eastAsia="Times New Roman" w:cs="Courier New"/>
          <w:sz w:val="20"/>
          <w:szCs w:val="20"/>
          <w:lang w:val="en-CA" w:eastAsia="en-CA"/>
        </w:rPr>
        <w:t>config set trusted_device_list 123456789123</w:t>
      </w:r>
    </w:p>
    <w:p>
      <w:pPr>
        <w:pStyle w:val="Normal"/>
        <w:spacing w:lineRule="auto" w:line="240" w:beforeAutospacing="1" w:afterAutospacing="1"/>
        <w:rPr>
          <w:rFonts w:eastAsia="Times New Roman" w:cs="Times New Roman"/>
          <w:sz w:val="24"/>
          <w:szCs w:val="24"/>
          <w:lang w:val="en-CA" w:eastAsia="en-CA"/>
        </w:rPr>
      </w:pPr>
      <w:r>
        <w:rPr>
          <w:rFonts w:eastAsia="Times New Roman" w:cs="Times New Roman"/>
          <w:sz w:val="24"/>
          <w:szCs w:val="24"/>
          <w:lang w:val="en-CA" w:eastAsia="en-CA"/>
        </w:rPr>
        <w:t>Two trusted devices:</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sz w:val="20"/>
          <w:szCs w:val="20"/>
          <w:lang w:val="en-CA" w:eastAsia="en-CA"/>
        </w:rPr>
      </w:pPr>
      <w:r>
        <w:rPr>
          <w:rFonts w:eastAsia="Times New Roman" w:cs="Courier New"/>
          <w:sz w:val="20"/>
          <w:szCs w:val="20"/>
          <w:lang w:val="en-CA" w:eastAsia="en-CA"/>
        </w:rPr>
        <w:t>config set trusted_device_list 123456789123AABBCCDDEE02</w:t>
      </w:r>
    </w:p>
    <w:p>
      <w:pPr>
        <w:pStyle w:val="Normal"/>
        <w:spacing w:lineRule="auto" w:line="240" w:beforeAutospacing="1" w:afterAutospacing="1"/>
        <w:rPr>
          <w:rFonts w:eastAsia="Times New Roman" w:cs="Times New Roman"/>
          <w:sz w:val="24"/>
          <w:szCs w:val="24"/>
          <w:lang w:val="en-CA" w:eastAsia="en-CA"/>
        </w:rPr>
      </w:pPr>
      <w:r>
        <w:rPr>
          <w:rFonts w:eastAsia="Times New Roman" w:cs="Times New Roman"/>
          <w:sz w:val="24"/>
          <w:szCs w:val="24"/>
          <w:lang w:val="en-CA" w:eastAsia="en-CA"/>
        </w:rPr>
        <w:t>Four trusted devices:</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sz w:val="20"/>
          <w:szCs w:val="20"/>
          <w:lang w:val="en-CA" w:eastAsia="en-CA"/>
        </w:rPr>
      </w:pPr>
      <w:r>
        <w:rPr>
          <w:rFonts w:eastAsia="Times New Roman" w:cs="Courier New"/>
          <w:sz w:val="20"/>
          <w:szCs w:val="20"/>
          <w:lang w:val="en-CA" w:eastAsia="en-CA"/>
        </w:rPr>
        <w:t>config set trusted_device_list 123456789123AABBCCDDEE02AB12C5D6E9A5C354DE15A6B5</w:t>
      </w:r>
    </w:p>
    <w:p>
      <w:pPr>
        <w:pStyle w:val="Normal"/>
        <w:spacing w:lineRule="auto" w:line="240" w:beforeAutospacing="1" w:afterAutospacing="1"/>
        <w:rPr>
          <w:rFonts w:eastAsia="Times New Roman" w:cs="Times New Roman"/>
          <w:sz w:val="24"/>
          <w:szCs w:val="24"/>
          <w:lang w:val="en-CA" w:eastAsia="en-CA"/>
        </w:rPr>
      </w:pPr>
      <w:r>
        <w:rPr>
          <w:rFonts w:eastAsia="Times New Roman" w:cs="Times New Roman"/>
          <w:sz w:val="24"/>
          <w:szCs w:val="24"/>
          <w:lang w:val="en-CA" w:eastAsia="en-CA"/>
        </w:rPr>
        <w:t>Version 8 permits the configured trusted-device list to be replaced by a validated server update. In regular operation every heartbeat reports the complete configured registry, while opcode 0xA0/locationData identifies a trusted device that is currently detected.</w:t>
      </w:r>
    </w:p>
    <w:p>
      <w:pPr>
        <w:pStyle w:val="Normal"/>
        <w:spacing w:lineRule="auto" w:line="240" w:beforeAutospacing="1" w:afterAutospacing="1"/>
        <w:rPr>
          <w:rFonts w:eastAsia="Times New Roman" w:cs="Times New Roman"/>
          <w:sz w:val="24"/>
          <w:szCs w:val="24"/>
          <w:lang w:val="en-CA" w:eastAsia="en-CA"/>
        </w:rPr>
      </w:pPr>
      <w:r>
        <w:rPr>
          <w:rFonts w:eastAsia="Times New Roman" w:cs="Times New Roman"/>
          <w:sz w:val="24"/>
          <w:szCs w:val="24"/>
          <w:lang w:val="en-CA" w:eastAsia="en-CA"/>
        </w:rPr>
        <w:t xml:space="preserve">The implementation treats these as six-byte non-secret development identifiers. It does not transmit IRKs, bonding keys, or other Bluetooth secrets. </w:t>
      </w:r>
    </w:p>
    <w:p>
      <w:pPr>
        <w:pStyle w:val="Normal"/>
        <w:numPr>
          <w:ilvl w:val="0"/>
          <w:numId w:val="0"/>
        </w:numPr>
        <w:spacing w:lineRule="auto" w:line="240" w:beforeAutospacing="1" w:afterAutospacing="1"/>
        <w:ind w:hanging="0" w:left="0"/>
        <w:outlineLvl w:val="2"/>
        <w:rPr>
          <w:rFonts w:eastAsia="Times New Roman" w:cs="Times New Roman"/>
          <w:b/>
          <w:bCs/>
          <w:sz w:val="27"/>
          <w:szCs w:val="27"/>
          <w:lang w:val="en-CA" w:eastAsia="en-CA"/>
        </w:rPr>
      </w:pPr>
      <w:bookmarkStart w:id="130" w:name="__RefHeading___Toc6851_1430121033"/>
      <w:bookmarkEnd w:id="130"/>
      <w:r>
        <w:rPr>
          <w:rFonts w:eastAsia="Times New Roman" w:cs="Times New Roman"/>
          <w:b/>
          <w:bCs/>
          <w:sz w:val="27"/>
          <w:szCs w:val="27"/>
          <w:lang w:val="en-CA" w:eastAsia="en-CA"/>
        </w:rPr>
        <w:t>Update safe zones</w:t>
      </w:r>
    </w:p>
    <w:p>
      <w:pPr>
        <w:pStyle w:val="Normal"/>
        <w:spacing w:lineRule="auto" w:line="240" w:beforeAutospacing="1" w:afterAutospacing="1"/>
        <w:rPr>
          <w:rFonts w:eastAsia="Times New Roman" w:cs="Times New Roman"/>
          <w:sz w:val="24"/>
          <w:szCs w:val="24"/>
          <w:lang w:val="en-CA" w:eastAsia="en-CA"/>
        </w:rPr>
      </w:pPr>
      <w:r>
        <w:rPr>
          <w:rFonts w:eastAsia="Times New Roman" w:cs="Times New Roman"/>
          <w:sz w:val="24"/>
          <w:szCs w:val="24"/>
          <w:lang w:val="en-CA" w:eastAsia="en-CA"/>
        </w:rPr>
        <w:t>Each safe-zone record is:</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sz w:val="20"/>
          <w:szCs w:val="20"/>
          <w:lang w:val="en-CA" w:eastAsia="en-CA"/>
        </w:rPr>
      </w:pPr>
      <w:r>
        <w:rPr>
          <w:rFonts w:eastAsia="Times New Roman" w:cs="Courier New"/>
          <w:sz w:val="20"/>
          <w:szCs w:val="20"/>
          <w:lang w:val="en-CA" w:eastAsia="en-CA"/>
        </w:rPr>
        <w:t>Latitude:  4-byte signed int32, big-endian, degrees × 1,000,000</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sz w:val="20"/>
          <w:szCs w:val="20"/>
          <w:lang w:val="en-CA" w:eastAsia="en-CA"/>
        </w:rPr>
      </w:pPr>
      <w:r>
        <w:rPr>
          <w:rFonts w:eastAsia="Times New Roman" w:cs="Courier New"/>
          <w:sz w:val="20"/>
          <w:szCs w:val="20"/>
          <w:lang w:val="en-CA" w:eastAsia="en-CA"/>
        </w:rPr>
        <w:t>Longitude: 4-byte signed int32, big-endian, degrees × 1,000,000</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sz w:val="20"/>
          <w:szCs w:val="20"/>
          <w:lang w:val="en-CA" w:eastAsia="en-CA"/>
        </w:rPr>
      </w:pPr>
      <w:r>
        <w:rPr>
          <w:rFonts w:eastAsia="Times New Roman" w:cs="Courier New"/>
          <w:sz w:val="20"/>
          <w:szCs w:val="20"/>
          <w:lang w:val="en-CA" w:eastAsia="en-CA"/>
        </w:rPr>
        <w:t>Radius:    2-byte uint16, big-endian, metres</w:t>
      </w:r>
    </w:p>
    <w:p>
      <w:pPr>
        <w:pStyle w:val="Normal"/>
        <w:spacing w:lineRule="auto" w:line="240" w:beforeAutospacing="1" w:afterAutospacing="1"/>
        <w:rPr>
          <w:rFonts w:eastAsia="Times New Roman" w:cs="Times New Roman"/>
          <w:sz w:val="24"/>
          <w:szCs w:val="24"/>
          <w:lang w:val="en-CA" w:eastAsia="en-CA"/>
        </w:rPr>
      </w:pPr>
      <w:r>
        <w:rPr>
          <w:rFonts w:eastAsia="Times New Roman" w:cs="Times New Roman"/>
          <w:sz w:val="24"/>
          <w:szCs w:val="24"/>
          <w:lang w:val="en-CA" w:eastAsia="en-CA"/>
        </w:rPr>
        <w:t>Example for:</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sz w:val="20"/>
          <w:szCs w:val="20"/>
          <w:lang w:val="en-CA" w:eastAsia="en-CA"/>
        </w:rPr>
      </w:pPr>
      <w:r>
        <w:rPr>
          <w:rFonts w:eastAsia="Times New Roman" w:cs="Courier New"/>
          <w:sz w:val="20"/>
          <w:szCs w:val="20"/>
          <w:lang w:val="en-CA" w:eastAsia="en-CA"/>
        </w:rPr>
        <w:t>Latitude:  45.421500</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sz w:val="20"/>
          <w:szCs w:val="20"/>
          <w:lang w:val="en-CA" w:eastAsia="en-CA"/>
        </w:rPr>
      </w:pPr>
      <w:r>
        <w:rPr>
          <w:rFonts w:eastAsia="Times New Roman" w:cs="Courier New"/>
          <w:sz w:val="20"/>
          <w:szCs w:val="20"/>
          <w:lang w:val="en-CA" w:eastAsia="en-CA"/>
        </w:rPr>
        <w:t>Longitude: -75.697200</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sz w:val="20"/>
          <w:szCs w:val="20"/>
          <w:lang w:val="en-CA" w:eastAsia="en-CA"/>
        </w:rPr>
      </w:pPr>
      <w:r>
        <w:rPr>
          <w:rFonts w:eastAsia="Times New Roman" w:cs="Courier New"/>
          <w:sz w:val="20"/>
          <w:szCs w:val="20"/>
          <w:lang w:val="en-CA" w:eastAsia="en-CA"/>
        </w:rPr>
        <w:t>Radius:    150 metres</w:t>
      </w:r>
    </w:p>
    <w:p>
      <w:pPr>
        <w:pStyle w:val="Normal"/>
        <w:spacing w:lineRule="auto" w:line="240" w:beforeAutospacing="1" w:afterAutospacing="1"/>
        <w:rPr>
          <w:rFonts w:eastAsia="Times New Roman" w:cs="Times New Roman"/>
          <w:sz w:val="24"/>
          <w:szCs w:val="24"/>
          <w:lang w:val="en-CA" w:eastAsia="en-CA"/>
        </w:rPr>
      </w:pPr>
      <w:r>
        <w:rPr>
          <w:rFonts w:eastAsia="Times New Roman" w:cs="Times New Roman"/>
          <w:sz w:val="24"/>
          <w:szCs w:val="24"/>
          <w:lang w:val="en-CA" w:eastAsia="en-CA"/>
        </w:rPr>
        <w:t>Encoded record:</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sz w:val="20"/>
          <w:szCs w:val="20"/>
          <w:lang w:val="en-CA" w:eastAsia="en-CA"/>
        </w:rPr>
      </w:pPr>
      <w:r>
        <w:rPr>
          <w:rFonts w:eastAsia="Times New Roman" w:cs="Courier New"/>
          <w:sz w:val="20"/>
          <w:szCs w:val="20"/>
          <w:lang w:val="en-CA" w:eastAsia="en-CA"/>
        </w:rPr>
        <w:t>02B513BC FB7CF3D0 0096</w:t>
      </w:r>
    </w:p>
    <w:p>
      <w:pPr>
        <w:pStyle w:val="Normal"/>
        <w:spacing w:lineRule="auto" w:line="240" w:beforeAutospacing="1" w:afterAutospacing="1"/>
        <w:rPr>
          <w:rFonts w:eastAsia="Times New Roman" w:cs="Times New Roman"/>
          <w:sz w:val="24"/>
          <w:szCs w:val="24"/>
          <w:lang w:val="en-CA" w:eastAsia="en-CA"/>
        </w:rPr>
      </w:pPr>
      <w:r>
        <w:rPr>
          <w:rFonts w:eastAsia="Times New Roman" w:cs="Times New Roman"/>
          <w:sz w:val="24"/>
          <w:szCs w:val="24"/>
          <w:lang w:val="en-CA" w:eastAsia="en-CA"/>
        </w:rPr>
        <w:t>Command:</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sz w:val="20"/>
          <w:szCs w:val="20"/>
          <w:lang w:val="en-CA" w:eastAsia="en-CA"/>
        </w:rPr>
      </w:pPr>
      <w:r>
        <w:rPr>
          <w:rFonts w:eastAsia="Times New Roman" w:cs="Courier New"/>
          <w:sz w:val="20"/>
          <w:szCs w:val="20"/>
          <w:lang w:val="en-CA" w:eastAsia="en-CA"/>
        </w:rPr>
        <w:t>config set safe_zones 02B513BCFB7CF3D00096</w:t>
      </w:r>
    </w:p>
    <w:p>
      <w:pPr>
        <w:pStyle w:val="Normal"/>
        <w:spacing w:lineRule="auto" w:line="240" w:beforeAutospacing="1" w:afterAutospacing="1"/>
        <w:rPr>
          <w:rFonts w:eastAsia="Times New Roman" w:cs="Times New Roman"/>
          <w:sz w:val="24"/>
          <w:szCs w:val="24"/>
          <w:lang w:val="en-CA" w:eastAsia="en-CA"/>
        </w:rPr>
      </w:pPr>
      <w:r>
        <w:rPr>
          <w:rFonts w:eastAsia="Times New Roman" w:cs="Times New Roman"/>
          <w:sz w:val="24"/>
          <w:szCs w:val="24"/>
          <w:lang w:val="en-CA" w:eastAsia="en-CA"/>
        </w:rPr>
        <w:t>Multiple safe-zone records are concatenated in the local convenience value. The Version 8 packet builder inserts gpsSafeZoneCount and serializes each complete 10-byte record in order.</w:t>
      </w:r>
    </w:p>
    <w:p>
      <w:pPr>
        <w:pStyle w:val="Normal"/>
        <w:spacing w:lineRule="auto" w:line="240" w:beforeAutospacing="1" w:afterAutospacing="1"/>
        <w:rPr>
          <w:rFonts w:eastAsia="Times New Roman" w:cs="Times New Roman"/>
          <w:sz w:val="24"/>
          <w:szCs w:val="24"/>
          <w:lang w:val="en-CA" w:eastAsia="en-CA"/>
        </w:rPr>
      </w:pPr>
      <w:r>
        <w:rPr>
          <w:rFonts w:eastAsia="Times New Roman" w:cs="Times New Roman"/>
          <w:sz w:val="24"/>
          <w:szCs w:val="24"/>
          <w:lang w:val="en-CA" w:eastAsia="en-CA"/>
        </w:rPr>
        <w:t>Version 8 uses degrees × 1,000,000 for configuration safe-zone coordinates, matching heartbeat and LTE-M location coordinates.</w:t>
      </w:r>
    </w:p>
    <w:p>
      <w:pPr>
        <w:pStyle w:val="Normal"/>
        <w:numPr>
          <w:ilvl w:val="0"/>
          <w:numId w:val="0"/>
        </w:numPr>
        <w:spacing w:lineRule="auto" w:line="240" w:beforeAutospacing="1" w:afterAutospacing="1"/>
        <w:ind w:hanging="0" w:left="0"/>
        <w:outlineLvl w:val="2"/>
        <w:rPr>
          <w:rFonts w:eastAsia="Times New Roman" w:cs="Times New Roman"/>
          <w:b/>
          <w:bCs/>
          <w:sz w:val="27"/>
          <w:szCs w:val="27"/>
          <w:lang w:val="en-CA" w:eastAsia="en-CA"/>
        </w:rPr>
      </w:pPr>
      <w:bookmarkStart w:id="131" w:name="__RefHeading___Toc6853_1430121033"/>
      <w:bookmarkEnd w:id="131"/>
      <w:r>
        <w:rPr>
          <w:rFonts w:eastAsia="Times New Roman" w:cs="Times New Roman"/>
          <w:b/>
          <w:bCs/>
          <w:sz w:val="27"/>
          <w:szCs w:val="27"/>
          <w:lang w:val="en-CA" w:eastAsia="en-CA"/>
        </w:rPr>
        <w:t>Apply an already generated Version 8 packet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sz w:val="20"/>
          <w:szCs w:val="20"/>
          <w:lang w:val="en-CA" w:eastAsia="en-CA"/>
        </w:rPr>
      </w:pPr>
      <w:r>
        <w:rPr>
          <w:rFonts w:eastAsia="Times New Roman" w:cs="Courier New"/>
          <w:sz w:val="20"/>
          <w:szCs w:val="20"/>
          <w:lang w:val="en-CA" w:eastAsia="en-CA"/>
        </w:rPr>
        <w:t>config apply AB100032EF0E00010238363133353230363430353037383700010102B513BCFB7CF3D00096010FAC91003B9101AABBCCDDEE01003C03FF01E000</w:t>
      </w:r>
    </w:p>
    <w:p>
      <w:pPr>
        <w:pStyle w:val="Normal"/>
        <w:spacing w:lineRule="auto" w:line="240" w:beforeAutospacing="1" w:afterAutospacing="1"/>
        <w:rPr>
          <w:rFonts w:eastAsia="Times New Roman" w:cs="Times New Roman"/>
          <w:sz w:val="24"/>
          <w:szCs w:val="24"/>
          <w:lang w:val="en-CA" w:eastAsia="en-CA"/>
        </w:rPr>
      </w:pPr>
      <w:r>
        <w:rPr>
          <w:rFonts w:eastAsia="Times New Roman" w:cs="Times New Roman"/>
          <w:sz w:val="24"/>
          <w:szCs w:val="24"/>
          <w:lang w:val="en-CA" w:eastAsia="en-CA"/>
        </w:rPr>
        <w:t>This canonical sample targets IMEI 861352064050787 with Update ID 1 and fully replaces the configuration with one safe zone, one fixed beacon, one trusted device, heartbeatIntervalSeconds=60, LTEupdateIntervalSeconds=1023, bleCheckIntervalSeconds=480, and SendingUpdate=0x00.</w:t>
      </w:r>
    </w:p>
    <w:p>
      <w:pPr>
        <w:pStyle w:val="Normal"/>
        <w:spacing w:lineRule="auto" w:line="240" w:beforeAutospacing="1" w:afterAutospacing="1"/>
        <w:rPr>
          <w:rFonts w:eastAsia="Times New Roman" w:cs="Times New Roman"/>
          <w:sz w:val="24"/>
          <w:szCs w:val="24"/>
          <w:lang w:val="en-CA" w:eastAsia="en-CA"/>
        </w:rPr>
      </w:pPr>
      <w:r>
        <w:rPr>
          <w:rFonts w:eastAsia="Times New Roman" w:cs="Times New Roman"/>
          <w:sz w:val="24"/>
          <w:szCs w:val="24"/>
          <w:lang w:val="en-CA" w:eastAsia="en-CA"/>
        </w:rPr>
        <w:t>Restore defaults:</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sz w:val="20"/>
          <w:szCs w:val="20"/>
          <w:lang w:val="en-CA" w:eastAsia="en-CA"/>
        </w:rPr>
      </w:pPr>
      <w:r>
        <w:rPr>
          <w:rFonts w:eastAsia="Times New Roman" w:cs="Courier New"/>
          <w:sz w:val="20"/>
          <w:szCs w:val="20"/>
          <w:lang w:val="en-CA" w:eastAsia="en-CA"/>
        </w:rPr>
        <w:t>config reset confirm</w:t>
      </w:r>
    </w:p>
    <w:p>
      <w:pPr>
        <w:pStyle w:val="Normal"/>
        <w:spacing w:lineRule="auto" w:line="240" w:beforeAutospacing="1" w:afterAutospacing="1"/>
        <w:rPr>
          <w:rFonts w:eastAsia="Times New Roman" w:cs="Times New Roman"/>
          <w:sz w:val="24"/>
          <w:szCs w:val="24"/>
          <w:lang w:val="en-CA" w:eastAsia="en-CA"/>
        </w:rPr>
      </w:pPr>
      <w:r>
        <w:rPr>
          <w:rFonts w:eastAsia="Times New Roman" w:cs="Times New Roman"/>
          <w:sz w:val="24"/>
          <w:szCs w:val="24"/>
          <w:lang w:val="en-CA" w:eastAsia="en-CA"/>
        </w:rPr>
        <w:t>This restores the documented persistent defaults through the same complete command-0x02 generation, validation, and atomic application path.</w:t>
      </w:r>
    </w:p>
    <w:p>
      <w:pPr>
        <w:pStyle w:val="Normal"/>
        <w:rPr/>
      </w:pPr>
      <w:r>
        <w:rPr/>
      </w:r>
    </w:p>
    <w:p>
      <w:pPr>
        <w:pStyle w:val="Normal"/>
        <w:rPr/>
      </w:pPr>
      <w:r>
        <w:rPr/>
      </w:r>
    </w:p>
    <w:p>
      <w:pPr>
        <w:pStyle w:val="Normal"/>
        <w:rPr/>
      </w:pPr>
      <w:r>
        <w:rPr/>
      </w:r>
    </w:p>
    <w:p>
      <w:pPr>
        <w:pStyle w:val="Heading1"/>
        <w:rPr/>
      </w:pPr>
      <w:bookmarkStart w:id="132" w:name="__RefHeading___Toc6855_1430121033"/>
      <w:bookmarkStart w:id="133" w:name="_Toc236815186"/>
      <w:bookmarkEnd w:id="132"/>
      <w:r>
        <w:rPr/>
        <w:t>21. Server responses and settings application</w:t>
      </w:r>
      <w:bookmarkEnd w:id="133"/>
    </w:p>
    <w:tbl>
      <w:tblPr>
        <w:tblStyle w:val="TableGrid"/>
        <w:tblW w:w="1022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112"/>
        <w:gridCol w:w="5111"/>
      </w:tblGrid>
      <w:tr>
        <w:trPr>
          <w:cantSplit w:val="true"/>
        </w:trPr>
        <w:tc>
          <w:tcPr>
            <w:tcW w:w="5112"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b/>
                <w:kern w:val="0"/>
                <w:szCs w:val="22"/>
                <w:lang w:val="en-US" w:eastAsia="en-US" w:bidi="ar-SA"/>
              </w:rPr>
              <w:t>Response</w:t>
            </w:r>
          </w:p>
        </w:tc>
        <w:tc>
          <w:tcPr>
            <w:tcW w:w="5111"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b/>
                <w:kern w:val="0"/>
                <w:szCs w:val="22"/>
                <w:lang w:val="en-US" w:eastAsia="en-US" w:bidi="ar-SA"/>
              </w:rPr>
              <w:t>Simulator behavior</w:t>
            </w:r>
          </w:p>
        </w:tc>
      </w:tr>
      <w:tr>
        <w:trPr>
          <w:cantSplit w:val="true"/>
        </w:trPr>
        <w:tc>
          <w:tcPr>
            <w:tcW w:w="5112"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OK</w:t>
            </w:r>
          </w:p>
        </w:tc>
        <w:tc>
          <w:tcPr>
            <w:tcW w:w="5111"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Log success and continue normal operation.</w:t>
            </w:r>
          </w:p>
        </w:tc>
      </w:tr>
      <w:tr>
        <w:trPr>
          <w:cantSplit w:val="true"/>
        </w:trPr>
        <w:tc>
          <w:tcPr>
            <w:tcW w:w="5112"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ERROR or ERROR:&lt;code&gt;</w:t>
            </w:r>
          </w:p>
        </w:tc>
        <w:tc>
          <w:tcPr>
            <w:tcW w:w="5111"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Preserve and log the response; do not alter settings.</w:t>
            </w:r>
          </w:p>
        </w:tc>
      </w:tr>
      <w:tr>
        <w:trPr>
          <w:cantSplit w:val="true"/>
        </w:trPr>
        <w:tc>
          <w:tcPr>
            <w:tcW w:w="5112" w:type="dxa"/>
            <w:tcBorders/>
          </w:tcPr>
          <w:p>
            <w:pPr>
              <w:keepLines/>
            </w:pPr>
            <w:r>
              <w:t>Binary command 0x02</w:t>
            </w:r>
          </w:p>
        </w:tc>
        <w:tc>
          <w:tcPr>
            <w:tcW w:w="5111" w:type="dxa"/>
            <w:tcBorders/>
            <w:vAlign w:val="center"/>
          </w:tcPr>
          <w:p>
            <w:pPr>
              <w:keepLines/>
            </w:pPr>
            <w:r>
              <w:t>Complete Version 8 full-replacement configuration packet; canonical pending-update response.</w:t>
            </w:r>
          </w:p>
        </w:tc>
      </w:tr>
      <w:tr>
        <w:trPr>
          <w:cantSplit w:val="true"/>
        </w:trPr>
        <w:tc>
          <w:tcPr>
            <w:tcW w:w="5112"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Firmware update</w:t>
            </w:r>
          </w:p>
        </w:tc>
        <w:tc>
          <w:tcPr>
            <w:tcW w:w="5111"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Log as deferred; do not request or install firmware content.</w:t>
            </w:r>
          </w:p>
        </w:tc>
      </w:tr>
    </w:tbl>
    <w:p>
      <w:pPr>
        <w:pStyle w:val="Normal"/>
        <w:rPr/>
      </w:pPr>
      <w:r>
        <w:rPr/>
        <w:t>The direct LTE receive path and the Windows relay return path feed the same response parser. OK/error tokens may be split across reads, and a binary command-0x02 packet may be fragmented across arbitrary TCP reads. The receiver uses the binary Length field to frame the complete packet. Invalid, truncated, wrong-IMEI, bad-count, out-of-range, invalid-flag, trailing-byte, Length, or CRC-failed updates leave the previous configuration unchanged.</w:t>
      </w:r>
    </w:p>
    <w:p>
      <w:pPr>
        <w:pStyle w:val="Heading1"/>
        <w:spacing w:before="40" w:after="20"/>
        <w:rPr/>
      </w:pPr>
      <w:bookmarkStart w:id="134" w:name="__RefHeading___Toc6857_1430121033"/>
      <w:bookmarkStart w:id="135" w:name="_Toc236815187"/>
      <w:bookmarkEnd w:id="134"/>
      <w:bookmarkEnd w:id="135"/>
      <w:r>
        <w:rPr/>
        <w:t>22. Decoder and test additions</w:t>
      </w:r>
    </w:p>
    <w:p>
      <w:pPr>
        <w:pStyle w:val="Normal"/>
        <w:keepLines/>
        <w:spacing w:before="0" w:after="0"/>
        <w:rPr/>
      </w:pPr>
      <w:r>
        <w:rPr/>
        <w:t>The Version 8 decoder/tests cover mandatory-registry heartbeats, command-0x02 positional full-replacement configuration, zero-count list clearing, wrong IMEI/count/value/flag/trailing-byte rejection, state-machine priority, independent BLE/heartbeat/LTE timers, fragmented responses, AUTO mode, IMEI isolation, and C/Python constant agreement.</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08" w:right="1008" w:gutter="0" w:header="720" w:top="936" w:footer="72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Aptos">
    <w:charset w:val="00"/>
    <w:family w:val="swiss"/>
    <w:pitch w:val="variable"/>
  </w:font>
  <w:font w:name="Calibri">
    <w:charset w:val="00"/>
    <w:family w:val="swiss"/>
    <w:pitch w:val="variable"/>
  </w:font>
  <w:font w:name="Courier">
    <w:altName w:val="Courier New"/>
    <w:charset w:val="00"/>
    <w:family w:val="roman"/>
    <w:pitch w:val="variable"/>
  </w:font>
  <w:font w:name="Liberation Sans">
    <w:altName w:val="Arial"/>
    <w:charset w:val="00"/>
    <w:family w:val="swiss"/>
    <w:pitch w:val="variable"/>
  </w:font>
  <w:font w:name="DejaVu Sans Mono">
    <w:charset w:val="00"/>
    <w:family w:val="roman"/>
    <w:pitch w:val="variable"/>
  </w:font>
  <w:font w:name="Consolas">
    <w:charset w:val="00"/>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 xml:space="preserve">Protocol and Simulator Usage | Version 8 | Page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 xml:space="preserve">Protocol and Simulator Usage | Version 8 | Page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color w:val="666666"/>
        <w:sz w:val="16"/>
      </w:rPr>
      <w:t>Micro Simulator Documentation Series | Corrected Protocol Specification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color w:val="666666"/>
        <w:sz w:val="16"/>
      </w:rPr>
      <w:t>Micro Simulator Documentation Series | Corrected Protocol Specification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suppressAutoHyphens w:val="true"/>
      <w:bidi w:val="0"/>
      <w:spacing w:lineRule="auto" w:line="252" w:before="0" w:after="80"/>
      <w:jc w:val="left"/>
    </w:pPr>
    <w:rPr>
      <w:rFonts w:ascii="Aptos" w:hAnsi="Aptos" w:eastAsia="" w:cs="" w:cstheme="minorBidi" w:eastAsiaTheme="minorEastAsia"/>
      <w:color w:val="auto"/>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val="1F4E78"/>
      <w:sz w:val="30"/>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val="1F4E78"/>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val="404040"/>
      <w:sz w:val="2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basedOn w:val="DefaultParagraphFont"/>
    <w:uiPriority w:val="99"/>
    <w:unhideWhenUsed/>
    <w:rsid w:val="00c9319f"/>
    <w:rPr>
      <w:color w:themeColor="hyperlink" w:val="0000FF"/>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8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b/>
      <w:color w:val="1F4E78"/>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8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80"/>
      <w:ind w:hanging="360" w:left="720"/>
      <w:contextualSpacing/>
    </w:pPr>
    <w:rPr/>
  </w:style>
  <w:style w:type="paragraph" w:styleId="List3">
    <w:name w:val="List 3"/>
    <w:basedOn w:val="Normal"/>
    <w:uiPriority w:val="99"/>
    <w:unhideWhenUsed/>
    <w:qFormat/>
    <w:rsid w:val="00326f90"/>
    <w:pPr>
      <w:spacing w:before="0" w:after="80"/>
      <w:ind w:hanging="360" w:left="1080"/>
      <w:contextualSpacing/>
    </w:pPr>
    <w:rPr/>
  </w:style>
  <w:style w:type="paragraph" w:styleId="ListBullet">
    <w:name w:val="List Bullet"/>
    <w:basedOn w:val="Normal"/>
    <w:uiPriority w:val="99"/>
    <w:unhideWhenUsed/>
    <w:rsid w:val="00326f90"/>
    <w:pPr>
      <w:numPr>
        <w:ilvl w:val="0"/>
        <w:numId w:val="1"/>
      </w:numPr>
      <w:spacing w:before="0" w:after="80"/>
      <w:contextualSpacing/>
    </w:pPr>
    <w:rPr/>
  </w:style>
  <w:style w:type="paragraph" w:styleId="ListBullet2">
    <w:name w:val="List Bullet 2"/>
    <w:basedOn w:val="Normal"/>
    <w:uiPriority w:val="99"/>
    <w:unhideWhenUsed/>
    <w:rsid w:val="00326f90"/>
    <w:pPr>
      <w:numPr>
        <w:ilvl w:val="0"/>
        <w:numId w:val="2"/>
      </w:numPr>
      <w:spacing w:before="0" w:after="80"/>
      <w:contextualSpacing/>
    </w:pPr>
    <w:rPr/>
  </w:style>
  <w:style w:type="paragraph" w:styleId="ListBullet3">
    <w:name w:val="List Bullet 3"/>
    <w:basedOn w:val="Normal"/>
    <w:uiPriority w:val="99"/>
    <w:unhideWhenUsed/>
    <w:rsid w:val="00326f90"/>
    <w:pPr>
      <w:numPr>
        <w:ilvl w:val="0"/>
        <w:numId w:val="3"/>
      </w:numPr>
      <w:spacing w:before="0" w:after="80"/>
      <w:contextualSpacing/>
    </w:pPr>
    <w:rPr/>
  </w:style>
  <w:style w:type="paragraph" w:styleId="ListNumber">
    <w:name w:val="List Number"/>
    <w:basedOn w:val="Normal"/>
    <w:uiPriority w:val="99"/>
    <w:unhideWhenUsed/>
    <w:rsid w:val="00326f90"/>
    <w:pPr>
      <w:numPr>
        <w:ilvl w:val="0"/>
        <w:numId w:val="4"/>
      </w:numPr>
      <w:spacing w:before="0" w:after="80"/>
      <w:contextualSpacing/>
    </w:pPr>
    <w:rPr/>
  </w:style>
  <w:style w:type="paragraph" w:styleId="ListNumber2">
    <w:name w:val="List Number 2"/>
    <w:basedOn w:val="Normal"/>
    <w:uiPriority w:val="99"/>
    <w:unhideWhenUsed/>
    <w:rsid w:val="0029639d"/>
    <w:pPr>
      <w:numPr>
        <w:ilvl w:val="0"/>
        <w:numId w:val="5"/>
      </w:numPr>
      <w:spacing w:before="0" w:after="80"/>
      <w:contextualSpacing/>
    </w:pPr>
    <w:rPr/>
  </w:style>
  <w:style w:type="paragraph" w:styleId="ListNumber3">
    <w:name w:val="List Number 3"/>
    <w:basedOn w:val="Normal"/>
    <w:uiPriority w:val="99"/>
    <w:unhideWhenUsed/>
    <w:rsid w:val="0029639d"/>
    <w:pPr>
      <w:numPr>
        <w:ilvl w:val="0"/>
        <w:numId w:val="6"/>
      </w:numPr>
      <w:spacing w:before="0" w:after="8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unhideWhenUsed/>
    <w:qFormat/>
    <w:rsid w:val="00fc693f"/>
    <w:pPr>
      <w:outlineLvl w:val="9"/>
    </w:pPr>
    <w:rPr/>
  </w:style>
  <w:style w:type="paragraph" w:styleId="CodeBlock" w:customStyle="1">
    <w:name w:val="Code Block"/>
    <w:qFormat/>
    <w:pPr>
      <w:widowControl/>
      <w:suppressAutoHyphens w:val="true"/>
      <w:bidi w:val="0"/>
      <w:spacing w:lineRule="auto" w:line="276" w:before="60" w:after="100"/>
      <w:ind w:left="216" w:right="216"/>
      <w:jc w:val="left"/>
    </w:pPr>
    <w:rPr>
      <w:rFonts w:ascii="DejaVu Sans Mono" w:hAnsi="DejaVu Sans Mono" w:eastAsia="" w:cs="" w:cstheme="minorBidi" w:eastAsiaTheme="minorEastAsia"/>
      <w:color w:val="auto"/>
      <w:kern w:val="0"/>
      <w:sz w:val="16"/>
      <w:szCs w:val="22"/>
      <w:lang w:val="en-US" w:eastAsia="en-US" w:bidi="ar-SA"/>
    </w:rPr>
  </w:style>
  <w:style w:type="paragraph" w:styleId="CodeSmall" w:customStyle="1">
    <w:name w:val="Code Small"/>
    <w:qFormat/>
    <w:rsid w:val="003f0fea"/>
    <w:pPr>
      <w:widowControl/>
      <w:suppressAutoHyphens w:val="true"/>
      <w:bidi w:val="0"/>
      <w:spacing w:lineRule="auto" w:line="240" w:before="0" w:after="0"/>
      <w:jc w:val="left"/>
    </w:pPr>
    <w:rPr>
      <w:rFonts w:ascii="Consolas" w:hAnsi="Consolas" w:eastAsia="Consolas" w:cs="" w:cstheme="minorBidi"/>
      <w:color w:val="auto"/>
      <w:kern w:val="0"/>
      <w:sz w:val="14"/>
      <w:szCs w:val="22"/>
      <w:lang w:val="en-US" w:eastAsia="en-US" w:bidi="ar-SA"/>
    </w:rPr>
  </w:style>
  <w:style w:type="paragraph" w:styleId="TOC1">
    <w:name w:val="toc 1"/>
    <w:basedOn w:val="Normal"/>
    <w:next w:val="Normal"/>
    <w:autoRedefine/>
    <w:uiPriority w:val="39"/>
    <w:unhideWhenUsed/>
    <w:rsid w:val="00c9319f"/>
    <w:pPr>
      <w:spacing w:before="0" w:after="100"/>
    </w:pPr>
    <w:rPr/>
  </w:style>
  <w:style w:type="paragraph" w:styleId="TOC2">
    <w:name w:val="toc 2"/>
    <w:basedOn w:val="Normal"/>
    <w:next w:val="Normal"/>
    <w:autoRedefine/>
    <w:uiPriority w:val="39"/>
    <w:unhideWhenUsed/>
    <w:rsid w:val="00c9319f"/>
    <w:pPr>
      <w:spacing w:before="0" w:after="100"/>
      <w:ind w:left="190"/>
    </w:pPr>
    <w:rPr/>
  </w:style>
  <w:style w:type="paragraph" w:styleId="TOC3">
    <w:name w:val="toc 3"/>
    <w:basedOn w:val="Index"/>
    <w:pPr>
      <w:tabs>
        <w:tab w:val="clear" w:pos="720"/>
        <w:tab w:val="right" w:pos="9657" w:leader="dot"/>
      </w:tabs>
      <w:ind w:hanging="0" w:left="567"/>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Application>LibreOffice/25.2.3.2$Linux_X86_64 LibreOffice_project/520$Build-2</Application>
  <AppVersion>15.0000</AppVersion>
  <Pages>28</Pages>
  <Words>6715</Words>
  <Characters>38282</Characters>
  <CharactersWithSpaces>44908</CharactersWithSpaces>
  <Paragraphs>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Project Team</dc:creator>
  <dc:description>Version 7 breaking byte-order revision.</dc:description>
  <dc:language>en-US</dc:language>
  <cp:lastModifiedBy/>
  <dcterms:modified xsi:type="dcterms:W3CDTF">2026-08-10T22:00:51Z</dcterms:modified>
  <cp:revision>13</cp:revision>
  <dc:subject>All-big-endian packet format, timestamp simulation, CRC, decoder, and TCP stream server</dc:subject>
  <dc:title>Micro Simulator Corrected Packet Protocol and Validation Guide - Version 7</dc:title>
  <cp:version>6</cp:version>
</cp:coreProperties>
</file>

<file path=docProps/custom.xml><?xml version="1.0" encoding="utf-8"?>
<Properties xmlns="http://schemas.openxmlformats.org/officeDocument/2006/custom-properties" xmlns:vt="http://schemas.openxmlformats.org/officeDocument/2006/docPropsVTypes"/>
</file>