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0" w:lineRule="auto"/>
        <w:rPr>
          <w:b w:val="1"/>
          <w:bCs w:val="1"/>
          <w:color w:val="292a2e"/>
          <w:sz w:val="36"/>
          <w:szCs w:val="36"/>
        </w:rPr>
      </w:pPr>
      <w:bookmarkStart w:colFirst="0" w:colLast="0" w:name="_7u519vn7x66q" w:id="0"/>
      <w:bookmarkEnd w:id="0"/>
      <w:r w:rsidDel="00000000" w:rsidR="00000000" w:rsidRPr="00000000">
        <w:rPr>
          <w:b w:val="1"/>
          <w:bCs w:val="1"/>
          <w:color w:val="292a2e"/>
          <w:sz w:val="36"/>
          <w:szCs w:val="36"/>
          <w:rtl w:val="0"/>
        </w:rPr>
        <w:t xml:space="preserve">Configure IAM Alias, Users, Groups, Policies and Roles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