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1945" w14:textId="77777777" w:rsidR="00C524E0" w:rsidRDefault="00380640" w:rsidP="00380640">
      <w:pPr>
        <w:jc w:val="center"/>
        <w:rPr>
          <w:rFonts w:ascii="Arial" w:hAnsi="Arial" w:cs="Arial"/>
          <w:sz w:val="28"/>
          <w:szCs w:val="28"/>
        </w:rPr>
      </w:pPr>
      <w:r w:rsidRPr="00380640">
        <w:rPr>
          <w:rFonts w:ascii="Arial" w:hAnsi="Arial" w:cs="Arial"/>
          <w:sz w:val="28"/>
          <w:szCs w:val="28"/>
        </w:rPr>
        <w:t>Reporte de carga</w:t>
      </w:r>
    </w:p>
    <w:p w14:paraId="516A1CAC" w14:textId="4BF5D6D9" w:rsidR="00F31184" w:rsidRPr="00F2222D" w:rsidRDefault="00F31184" w:rsidP="00F31184">
      <w:pPr>
        <w:jc w:val="both"/>
        <w:rPr>
          <w:rFonts w:ascii="Arial" w:hAnsi="Arial" w:cs="Arial"/>
          <w:sz w:val="24"/>
          <w:szCs w:val="24"/>
        </w:rPr>
      </w:pPr>
      <w:r w:rsidRPr="00F31184">
        <w:rPr>
          <w:rFonts w:ascii="Arial" w:hAnsi="Arial" w:cs="Arial"/>
          <w:sz w:val="24"/>
          <w:szCs w:val="24"/>
        </w:rPr>
        <w:t xml:space="preserve">Luego de realizar el preprocesamiento de los datos, se identificaron </w:t>
      </w:r>
      <w:r w:rsidR="00BE4E6B">
        <w:rPr>
          <w:rFonts w:ascii="Arial" w:hAnsi="Arial" w:cs="Arial"/>
          <w:sz w:val="24"/>
          <w:szCs w:val="24"/>
        </w:rPr>
        <w:t>4,101</w:t>
      </w:r>
      <w:r w:rsidR="0045449A" w:rsidRPr="00F31184">
        <w:rPr>
          <w:rFonts w:ascii="Arial" w:hAnsi="Arial" w:cs="Arial"/>
          <w:sz w:val="24"/>
          <w:szCs w:val="24"/>
        </w:rPr>
        <w:t xml:space="preserve"> </w:t>
      </w:r>
      <w:r w:rsidRPr="00F31184">
        <w:rPr>
          <w:rFonts w:ascii="Arial" w:hAnsi="Arial" w:cs="Arial"/>
          <w:sz w:val="24"/>
          <w:szCs w:val="24"/>
        </w:rPr>
        <w:t>clientes contactables</w:t>
      </w:r>
      <w:r w:rsidR="00BE4E6B">
        <w:rPr>
          <w:rFonts w:ascii="Arial" w:hAnsi="Arial" w:cs="Arial"/>
          <w:sz w:val="24"/>
          <w:szCs w:val="24"/>
        </w:rPr>
        <w:t xml:space="preserve"> únicos</w:t>
      </w:r>
      <w:r w:rsidRPr="00F31184">
        <w:rPr>
          <w:rFonts w:ascii="Arial" w:hAnsi="Arial" w:cs="Arial"/>
          <w:sz w:val="24"/>
          <w:szCs w:val="24"/>
        </w:rPr>
        <w:t xml:space="preserve">, lo cual representa aproximadamente el </w:t>
      </w:r>
      <w:r w:rsidR="00BE4E6B">
        <w:rPr>
          <w:rFonts w:ascii="Arial" w:hAnsi="Arial" w:cs="Arial"/>
          <w:sz w:val="24"/>
          <w:szCs w:val="24"/>
        </w:rPr>
        <w:t>65.33</w:t>
      </w:r>
      <w:r w:rsidRPr="00F31184">
        <w:rPr>
          <w:rFonts w:ascii="Arial" w:hAnsi="Arial" w:cs="Arial"/>
          <w:sz w:val="24"/>
          <w:szCs w:val="24"/>
        </w:rPr>
        <w:t xml:space="preserve">% del total de registros. Esto considerando que se descartaron </w:t>
      </w:r>
      <w:r w:rsidR="0045449A">
        <w:rPr>
          <w:rFonts w:ascii="Arial" w:hAnsi="Arial" w:cs="Arial"/>
          <w:sz w:val="24"/>
          <w:szCs w:val="24"/>
        </w:rPr>
        <w:t>2</w:t>
      </w:r>
      <w:r w:rsidR="00BE4E6B">
        <w:rPr>
          <w:rFonts w:ascii="Arial" w:hAnsi="Arial" w:cs="Arial"/>
          <w:sz w:val="24"/>
          <w:szCs w:val="24"/>
        </w:rPr>
        <w:t>163</w:t>
      </w:r>
      <w:r w:rsidRPr="00F31184">
        <w:rPr>
          <w:rFonts w:ascii="Arial" w:hAnsi="Arial" w:cs="Arial"/>
          <w:sz w:val="24"/>
          <w:szCs w:val="24"/>
        </w:rPr>
        <w:t xml:space="preserve"> registros duplicados, </w:t>
      </w:r>
      <w:r w:rsidR="00BE4E6B">
        <w:rPr>
          <w:rFonts w:ascii="Arial" w:hAnsi="Arial" w:cs="Arial"/>
          <w:sz w:val="24"/>
          <w:szCs w:val="24"/>
        </w:rPr>
        <w:t>11</w:t>
      </w:r>
      <w:r w:rsidRPr="00F31184">
        <w:rPr>
          <w:rFonts w:ascii="Arial" w:hAnsi="Arial" w:cs="Arial"/>
          <w:sz w:val="24"/>
          <w:szCs w:val="24"/>
        </w:rPr>
        <w:t xml:space="preserve"> registros </w:t>
      </w:r>
      <w:r w:rsidR="0045449A">
        <w:rPr>
          <w:rFonts w:ascii="Arial" w:hAnsi="Arial" w:cs="Arial"/>
          <w:sz w:val="24"/>
          <w:szCs w:val="24"/>
        </w:rPr>
        <w:t>sin medio de contacto</w:t>
      </w:r>
      <w:r w:rsidRPr="00F31184">
        <w:rPr>
          <w:rFonts w:ascii="Arial" w:hAnsi="Arial" w:cs="Arial"/>
          <w:sz w:val="24"/>
          <w:szCs w:val="24"/>
        </w:rPr>
        <w:t xml:space="preserve">, de un total de </w:t>
      </w:r>
      <w:r w:rsidR="00BE4E6B">
        <w:rPr>
          <w:rFonts w:ascii="Arial" w:hAnsi="Arial" w:cs="Arial"/>
          <w:sz w:val="24"/>
          <w:szCs w:val="24"/>
        </w:rPr>
        <w:t>6275</w:t>
      </w:r>
      <w:r w:rsidR="0045449A">
        <w:rPr>
          <w:rFonts w:ascii="Arial" w:hAnsi="Arial" w:cs="Arial"/>
          <w:sz w:val="24"/>
          <w:szCs w:val="24"/>
        </w:rPr>
        <w:t xml:space="preserve"> </w:t>
      </w:r>
      <w:r w:rsidRPr="00F31184">
        <w:rPr>
          <w:rFonts w:ascii="Arial" w:hAnsi="Arial" w:cs="Arial"/>
          <w:sz w:val="24"/>
          <w:szCs w:val="24"/>
        </w:rPr>
        <w:t>registros.</w:t>
      </w:r>
    </w:p>
    <w:p w14:paraId="6EDAE1FA" w14:textId="449A14AE" w:rsidR="00F31184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total de registros:</w:t>
      </w:r>
    </w:p>
    <w:p w14:paraId="4ACBA891" w14:textId="73C9AE51" w:rsidR="004B2C0F" w:rsidRDefault="00BE4E6B" w:rsidP="004B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383</w:t>
      </w:r>
      <w:r w:rsidR="004B2C0F">
        <w:rPr>
          <w:rFonts w:ascii="Arial" w:hAnsi="Arial" w:cs="Arial"/>
          <w:sz w:val="24"/>
          <w:szCs w:val="24"/>
        </w:rPr>
        <w:t xml:space="preserve"> pertenecientes al listado progresivo siendo su primer mes de deuda sumando   $</w:t>
      </w:r>
      <w:r w:rsidRPr="00BE4E6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’</w:t>
      </w:r>
      <w:r w:rsidRPr="00BE4E6B">
        <w:rPr>
          <w:rFonts w:ascii="Arial" w:hAnsi="Arial" w:cs="Arial"/>
          <w:sz w:val="24"/>
          <w:szCs w:val="24"/>
        </w:rPr>
        <w:t>055</w:t>
      </w:r>
      <w:r>
        <w:rPr>
          <w:rFonts w:ascii="Arial" w:hAnsi="Arial" w:cs="Arial"/>
          <w:sz w:val="24"/>
          <w:szCs w:val="24"/>
        </w:rPr>
        <w:t>,</w:t>
      </w:r>
      <w:r w:rsidRPr="00BE4E6B">
        <w:rPr>
          <w:rFonts w:ascii="Arial" w:hAnsi="Arial" w:cs="Arial"/>
          <w:sz w:val="24"/>
          <w:szCs w:val="24"/>
        </w:rPr>
        <w:t>975.27</w:t>
      </w:r>
    </w:p>
    <w:p w14:paraId="4B7D161B" w14:textId="4FFA7F37" w:rsidR="004B2C0F" w:rsidRDefault="00BE4E6B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4B2C0F">
        <w:rPr>
          <w:rFonts w:ascii="Arial" w:hAnsi="Arial" w:cs="Arial"/>
          <w:sz w:val="24"/>
          <w:szCs w:val="24"/>
        </w:rPr>
        <w:t xml:space="preserve"> pertenecen al listado predictivo es decir que deben entre 2 a 6 meses dando $</w:t>
      </w:r>
      <w:r w:rsidRPr="00BE4E6B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,</w:t>
      </w:r>
      <w:r w:rsidRPr="00BE4E6B">
        <w:rPr>
          <w:rFonts w:ascii="Arial" w:hAnsi="Arial" w:cs="Arial"/>
          <w:sz w:val="24"/>
          <w:szCs w:val="24"/>
        </w:rPr>
        <w:t>700.58</w:t>
      </w:r>
    </w:p>
    <w:p w14:paraId="4D79EFDE" w14:textId="42A7F182" w:rsidR="004B2C0F" w:rsidRPr="00F31184" w:rsidRDefault="00BE4E6B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3699</w:t>
      </w:r>
      <w:r w:rsidR="004B2C0F">
        <w:rPr>
          <w:rFonts w:ascii="Arial" w:hAnsi="Arial" w:cs="Arial"/>
          <w:sz w:val="24"/>
          <w:szCs w:val="24"/>
        </w:rPr>
        <w:t xml:space="preserve"> los cuales se consideran clientes conflictivos ya que deben más de 6 meses debiendo $</w:t>
      </w:r>
      <w:r w:rsidRPr="00BE4E6B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’</w:t>
      </w:r>
      <w:r w:rsidRPr="00BE4E6B">
        <w:rPr>
          <w:rFonts w:ascii="Arial" w:hAnsi="Arial" w:cs="Arial"/>
          <w:sz w:val="24"/>
          <w:szCs w:val="24"/>
        </w:rPr>
        <w:t>902</w:t>
      </w:r>
      <w:r>
        <w:rPr>
          <w:rFonts w:ascii="Arial" w:hAnsi="Arial" w:cs="Arial"/>
          <w:sz w:val="24"/>
          <w:szCs w:val="24"/>
        </w:rPr>
        <w:t>,</w:t>
      </w:r>
      <w:r w:rsidRPr="00BE4E6B">
        <w:rPr>
          <w:rFonts w:ascii="Arial" w:hAnsi="Arial" w:cs="Arial"/>
          <w:sz w:val="24"/>
          <w:szCs w:val="24"/>
        </w:rPr>
        <w:t>150.28</w:t>
      </w:r>
    </w:p>
    <w:p w14:paraId="4982AA0F" w14:textId="3E3EF6BB" w:rsidR="00380640" w:rsidRPr="00380640" w:rsidRDefault="00F31184" w:rsidP="00F31184">
      <w:pPr>
        <w:jc w:val="both"/>
        <w:rPr>
          <w:rFonts w:ascii="Arial" w:hAnsi="Arial" w:cs="Arial"/>
          <w:sz w:val="24"/>
          <w:szCs w:val="24"/>
          <w:u w:val="single"/>
        </w:rPr>
      </w:pPr>
      <w:r w:rsidRPr="00F31184">
        <w:rPr>
          <w:rFonts w:ascii="Arial" w:hAnsi="Arial" w:cs="Arial"/>
          <w:sz w:val="24"/>
          <w:szCs w:val="24"/>
        </w:rPr>
        <w:t>El monto total que se podría cobrar a estos 2,</w:t>
      </w:r>
      <w:r w:rsidR="0045449A">
        <w:rPr>
          <w:rFonts w:ascii="Arial" w:hAnsi="Arial" w:cs="Arial"/>
          <w:sz w:val="24"/>
          <w:szCs w:val="24"/>
        </w:rPr>
        <w:t>567</w:t>
      </w:r>
      <w:r w:rsidRPr="00F31184">
        <w:rPr>
          <w:rFonts w:ascii="Arial" w:hAnsi="Arial" w:cs="Arial"/>
          <w:sz w:val="24"/>
          <w:szCs w:val="24"/>
        </w:rPr>
        <w:t xml:space="preserve"> clientes contact</w:t>
      </w:r>
      <w:r>
        <w:rPr>
          <w:rFonts w:ascii="Arial" w:hAnsi="Arial" w:cs="Arial"/>
          <w:sz w:val="24"/>
          <w:szCs w:val="24"/>
        </w:rPr>
        <w:t>a</w:t>
      </w:r>
      <w:r w:rsidRPr="00F31184">
        <w:rPr>
          <w:rFonts w:ascii="Arial" w:hAnsi="Arial" w:cs="Arial"/>
          <w:sz w:val="24"/>
          <w:szCs w:val="24"/>
        </w:rPr>
        <w:t>bles es de $</w:t>
      </w:r>
      <w:r w:rsidR="00BE4E6B" w:rsidRPr="00BE4E6B">
        <w:rPr>
          <w:rFonts w:ascii="Arial" w:hAnsi="Arial" w:cs="Arial"/>
          <w:sz w:val="24"/>
          <w:szCs w:val="24"/>
        </w:rPr>
        <w:t>42</w:t>
      </w:r>
      <w:r w:rsidR="00BE4E6B">
        <w:rPr>
          <w:rFonts w:ascii="Arial" w:hAnsi="Arial" w:cs="Arial"/>
          <w:sz w:val="24"/>
          <w:szCs w:val="24"/>
        </w:rPr>
        <w:t>’</w:t>
      </w:r>
      <w:r w:rsidR="00BE4E6B" w:rsidRPr="00BE4E6B">
        <w:rPr>
          <w:rFonts w:ascii="Arial" w:hAnsi="Arial" w:cs="Arial"/>
          <w:sz w:val="24"/>
          <w:szCs w:val="24"/>
        </w:rPr>
        <w:t>985</w:t>
      </w:r>
      <w:r w:rsidR="00BE4E6B">
        <w:rPr>
          <w:rFonts w:ascii="Arial" w:hAnsi="Arial" w:cs="Arial"/>
          <w:sz w:val="24"/>
          <w:szCs w:val="24"/>
        </w:rPr>
        <w:t>,</w:t>
      </w:r>
      <w:r w:rsidR="00BE4E6B" w:rsidRPr="00BE4E6B">
        <w:rPr>
          <w:rFonts w:ascii="Arial" w:hAnsi="Arial" w:cs="Arial"/>
          <w:sz w:val="24"/>
          <w:szCs w:val="24"/>
        </w:rPr>
        <w:t>826.15</w:t>
      </w:r>
    </w:p>
    <w:sectPr w:rsidR="00380640" w:rsidRPr="0038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0"/>
    <w:rsid w:val="000F1D17"/>
    <w:rsid w:val="0033495C"/>
    <w:rsid w:val="00380640"/>
    <w:rsid w:val="0045449A"/>
    <w:rsid w:val="004B2C0F"/>
    <w:rsid w:val="00BE4E6B"/>
    <w:rsid w:val="00C524E0"/>
    <w:rsid w:val="00F2222D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444"/>
  <w15:chartTrackingRefBased/>
  <w15:docId w15:val="{E75B6F03-3BE7-498E-99D1-E08F9BE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SluisM 13</dc:creator>
  <cp:keywords/>
  <dc:description/>
  <cp:lastModifiedBy>Luis Navarro Vivas</cp:lastModifiedBy>
  <cp:revision>9</cp:revision>
  <dcterms:created xsi:type="dcterms:W3CDTF">2023-09-14T00:11:00Z</dcterms:created>
  <dcterms:modified xsi:type="dcterms:W3CDTF">2023-09-27T06:18:00Z</dcterms:modified>
</cp:coreProperties>
</file>