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Chapter 11 says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val="0"/>
                <w:sz w:val="18"/>
              </w:rPr>
              <w:t xml:space="preserve">this is the plan; </w:t>
            </w:r>
            <w:r>
              <w:rPr>
                <w:b/>
                <w:sz w:val="18"/>
              </w:rPr>
              <w:t>chapter 11, at the end, is the status report -- what has actually been built, and the command that checks each claim.</w:t>
            </w:r>
            <w:r>
              <w:rPr>
                <w:b w:val="0"/>
                <w:sz w:val="18"/>
              </w:rPr>
              <w:t xml:space="preserve"> the work is cut into twelve work packages -- the ten numbered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t>WP1 data inventory  ├─► WP1c ONE GRID PATH — Voronoi by default</w:t>
        <w:br/>
        <w:t xml:space="preserve">                    │        │</w:t>
        <w:br/>
        <w:t xml:space="preserve">                    │        ├─► WP2  ET (ETsoil + ETuzf + ETg)</w:t>
        <w:br/>
        <w:t xml:space="preserve">                    │        ├─► WP3  SFR coupled + validated</w:t>
        <w:br/>
        <w:t xml:space="preserve">                    │        │        └─► WP4  LAK coupled + validated</w:t>
        <w:br/>
        <w:t xml:space="preserve">                    │        │                 └─► WP5  CRR (python cascade)</w:t>
        <w:br/>
        <w:t xml:space="preserve">                    └────────┴───────────────────► WP6  post-proc + obs exports</w:t>
        <w:br/>
        <w:t xml:space="preserve">                                                    │      └─► WP1b stage 2</w:t>
        <w:br/>
        <w:t xml:space="preserve">                                                    └─► WP7  PEST-IES</w:t>
        <w:br/>
        <w:t xml:space="preserve">                                                           ├─► WP1b stage 3</w:t>
        <w:br/>
        <w:t xml:space="preserve">                                                           └─► WP9  port to CdL</w:t>
        <w:br/>
        <w:b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t xml:space="preserve">  ────────────────────────────────────                     ─────────────────────────</w:t>
        <w:br/>
        <w:t xml:space="preserve">  MMsurf   P, PE, PT, LAI, interception  ─┐</w:t>
        <w:br/>
        <w:t xml:space="preserve">                                          │</w:t>
        <w:br/>
        <w:t xml:space="preserve">  MMsoil   per soil layer:                │   perc (m/d)        ┌──►  UZF   SINF</w:t>
        <w:br/>
        <w:t xml:space="preserve">            Esoil, Tsoil, Ssoil, Rsoil    ├───────────────────► │      (deep unsat zone only)</w:t>
        <w:br/>
        <w:t xml:space="preserve">            Ssurf, I, Ro, Eow             │   PETres (m/d)      └──►  UZF   PET   ── ETuzf</w:t>
        <w:br/>
        <w:t xml:space="preserve">            ETg = Eg + Tg                 │   ETg (m3/d)        ────►  WEL   Q</w:t>
        <w:br/>
        <w:t xml:space="preserve">                                          │</w:t>
        <w:br/>
        <w:t xml:space="preserve">  CRR      MFD cascade over the DEM       │   Ro_reach (m3/d)   ────►  SFR   INFLOW</w:t>
        <w:br/>
        <w:t xml:space="preserve">            β·S_ij/ΣS_ij, sinks evaporate ├───────────────────►</w:t>
        <w:br/>
        <w:t xml:space="preserve">            receivers: LAK &gt; SFR &gt; soil   │   Ro_lake (m3/d)    ────►  LAK   RUNOFF</w:t>
        <w:br/>
        <w:t xml:space="preserve">                                          │</w:t>
        <w:br/>
        <w:t xml:space="preserve">                            ◄─────────────┘   heads, exfiltration (DRN-SEEP),</w:t>
        <w:br/>
        <w:t xml:space="preserve">                                              rejected infiltration, LAK stage</w:t>
        <w:br/>
        <w:br/>
        <w:t xml:space="preserve">  TOTAL ET  =  Ei (MM)  +  Eow (MM)  +  ETsoil (MM)  +  ETuzf (MF/UZF)  +  ETg (MM, via WEL)</w:t>
        <w:br/>
        <w:t xml:space="preserve">                                                         ▲</w:t>
        <w:b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t xml:space="preserve">  ────────────────────────────                     ──────────────────────────────────────────────</w:t>
        <w:br/>
        <w:t xml:space="preserve">  GIS/hydrography.shp        ─┐</w:t>
        <w:br/>
        <w:t xml:space="preserve">  GIS/lm_ponds.shp            │   tools/gis_to_dataset.py     inputSTREAM.csv     (reach table)</w:t>
        <w:br/>
        <w:t xml:space="preserve">  GIS/Limite.shp              ├──────────────────────────►    inputPONDS.csv      (pond table)</w:t>
        <w:br/>
        <w:t xml:space="preserve">  GIS/demfill, GIS/lm_dem     │   geopandas + rasterio,       inputSTREAMw.asc    (renamed)</w:t>
        <w:br/>
        <w:t xml:space="preserve">  GIS/202109MonitPts.shp     ─┘   run ONCE, by hand           inputSTREAMhmax.asc (renamed)</w:t>
        <w:b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t xml:space="preserve">    Home.py                           entry point; the run registry and the machine banner</w:t>
        <w:br/>
        <w:t xml:space="preserve">    pages/1_Inputs.py                 Tier A tables + Tier B shapefile / raster map</w:t>
        <w:br/>
        <w:t xml:space="preserve">    pages/2_Configuration.py          read, edit and VALIDATE configs/*.toml</w:t>
        <w:br/>
        <w:t xml:space="preserve">    pages/3_Run.py                    launch (local | server) and follow the log</w:t>
        <w:br/>
        <w:t xml:space="preserve">    pages/4_Results.py                figures, water balance, hydrographs, obs fits</w:t>
        <w:br/>
        <w:t xml:space="preserve">    pages/5_Calibration.py            pestpp-ies output                       (stage 3)</w:t>
        <w:br/>
        <w:t xml:space="preserve">    lib/loaders.py                    cached readers, keyed on (path, mtime, size)</w:t>
        <w:br/>
        <w:t xml:space="preserve">    lib/runs.py                       the run registry: launch, status, log tail</w:t>
        <w:b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§11.5.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br/>
        <w:t xml:space="preserve">    structured   today's raster re-expressed as DISV (disv_from_structured).</w:t>
        <w:br/>
        <w:t xml:space="preserve">                 KEPT PERMANENTLY: the regression anchor and the MODFLOW-NWT comparison.</w:t>
        <w:br/>
        <w:t xml:space="preserve">    voronoi      Triangle + flopy.utils.voronoi.VoronoiGrid, seeded as CdL seeds it:</w:t>
        <w:br/>
        <w:t xml:space="preserve">                 graded stream corridor, centroid-seeded pond cells, background size.</w:t>
        <w:br/>
        <w:t xml:space="preserve">                 CdL's section 3 transfers almost verbatim.          &lt;-- THE DEFAULT</w:t>
        <w:br/>
        <w:t xml:space="preserve">    quadtree     the existing gridgen path, kept because it already works.</w:t>
        <w:br/>
        <w:b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t xml:space="preserve">  ───────────────────                    ──────────────────────────────</w:t>
        <w:br/>
        <w:t xml:space="preserve">  simulate_et = True                     simulate_et  = True</w:t>
        <w:br/>
        <w:t xml:space="preserve">  linear_gwet = True   ◄── ETg in MF     unsat_etwc   = True</w:t>
        <w:b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t>Open water Eow — the wetted area of SFR reaches and LAK ponds. MMsurf computes the potential Eo and the coupler writes it to SFR and LAK SEPARATELY; what the chain subtracts is the ACTUAL evaporation read back from each, symmetric with ETuzf. LAK is kept apart from SFR throughout: how much a pond loses is a result in its own right.</w:t>
            </w:r>
            <w:r>
              <w:rPr>
                <w:b w:val="0"/>
                <w:sz w:val="17"/>
              </w:rPr>
            </w:r>
          </w:p>
        </w:tc>
        <w:tc>
          <w:tcPr>
            <w:tcW w:type="dxa" w:w="2268"/>
            <w:shd w:val="clear" w:color="auto" w:fill="F2F6FA"/>
          </w:tcPr>
          <w:p>
            <w:pPr>
              <w:spacing w:after="40"/>
            </w:pPr>
            <w:r>
              <w:t>MF (SFR, LAK) — demand from MMsurf, actual read back</w:t>
            </w:r>
            <w:r>
              <w:rPr>
                <w:b w:val="0"/>
                <w:sz w:val="17"/>
              </w:rPr>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w:t>
      </w:r>
      <w:r>
        <w:rPr>
          <w:b w:val="0"/>
        </w:rPr>
        <w:t xml:space="preserve">Second, </w:t>
      </w:r>
      <w:r>
        <w:rPr>
          <w:b/>
        </w:rPr>
        <w:t xml:space="preserve">depth overlap</w:t>
      </w:r>
      <w:r>
        <w:rPr>
          <w:b w:val="0"/>
        </w:rPr>
        <w:t xml:space="preserve">: UZF’s </w:t>
      </w:r>
      <w:r>
        <w:rPr>
          <w:rFonts w:ascii="Consolas" w:hAnsi="Consolas"/>
          <w:b w:val="0"/>
          <w:sz w:val="18"/>
        </w:rPr>
        <w:t xml:space="preserve">extdp</w:t>
      </w:r>
      <w:r>
        <w:rPr>
          <w:b w:val="0"/>
        </w:rPr>
        <w:t xml:space="preserve"> is measured from the TOP OF THE MODFLOW MODEL, and here that top is the base of the MMsoil column — the driver sets top = land surface − soil thickness — so UZF’s column does not overlap the soil’s: it starts where the soil ends. </w:t>
      </w:r>
      <w:r>
        <w:rPr>
          <w:rFonts w:ascii="Consolas" w:hAnsi="Consolas"/>
          <w:b w:val="0"/>
          <w:sz w:val="18"/>
        </w:rPr>
        <w:t xml:space="preserve">extdp</w:t>
      </w:r>
      <w:r>
        <w:rPr>
          <w:b w:val="0"/>
        </w:rPr>
        <w:t xml:space="preserve"> is therefore the part of each root zone </w:t>
      </w:r>
      <w:r>
        <w:rPr>
          <w:b/>
        </w:rPr>
        <w:t xml:space="preserve">below</w:t>
      </w:r>
      <w:r>
        <w:rPr>
          <w:b w:val="0"/>
        </w:rPr>
        <w:t xml:space="preserve"> the soil column, max(Zr − soil thickness, 0), weighted by cover in each cell (</w:t>
      </w:r>
      <w:r>
        <w:rPr>
          <w:rFonts w:ascii="Consolas" w:hAnsi="Consolas"/>
          <w:b w:val="0"/>
          <w:sz w:val="18"/>
        </w:rPr>
        <w:t xml:space="preserve">et.extdp_from = vegetation</w:t>
      </w:r>
      <w:r>
        <w:rPr>
          <w:b w:val="0"/>
        </w:rPr>
        <w:t xml:space="preserve">). </w:t>
      </w:r>
      <w:r>
        <w:rPr>
          <w:b/>
        </w:rPr>
        <w:t xml:space="preserve">Corrected 2026-09-24:</w:t>
      </w:r>
      <w:r>
        <w:rPr>
          <w:b w:val="0"/>
        </w:rPr>
        <w:t xml:space="preserve"> this paragraph first said to keep the full rooting depth, assuming UZF measured from the land surface; measured from the soil base, the full depth would reach Zr + soil thickness below ground. What prevents double counting of PET is still </w:t>
      </w:r>
      <w:r>
        <w:rPr>
          <w:b/>
        </w:rPr>
        <w:t xml:space="preserve">the demand chain</w:t>
      </w:r>
      <w:r>
        <w:rPr>
          <w:b w:val="0"/>
        </w:rPr>
        <w:t xml:space="preserve"> — UZF can only take what remains of it.</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t>Add [et] configuration: unsat_form (etwc|etae), extdp (raster | layer column | value, the rule every spatial input follows), extwc_source. There is NO uzf_et switch and NO gwet_in_mf: UZF always simulates unsaturated-zone ET, and groundwater ET is never asked of MODFLOW at all. A switch forced to one position and read by nothing is worse than absent.</w:t>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r>
              <w:rPr>
                <w:b/>
                <w:sz w:val="16"/>
              </w:rPr>
              <w:t xml:space="preserve"> Done 2026-09-24:</w:t>
            </w:r>
            <w:r>
              <w:rPr>
                <w:b w:val="0"/>
                <w:sz w:val="16"/>
              </w:rPr>
              <w:t xml:space="preserve"> </w:t>
            </w:r>
            <w:r>
              <w:rPr>
                <w:rFonts w:ascii="Consolas" w:hAnsi="Consolas"/>
                <w:b w:val="0"/>
                <w:sz w:val="14"/>
              </w:rPr>
              <w:t xml:space="preserve">et.extdp_from = vegetation</w:t>
            </w:r>
            <w:r>
              <w:rPr>
                <w:b w:val="0"/>
                <w:sz w:val="16"/>
              </w:rPr>
              <w:t xml:space="preserve">, the cover-weighted root depth below the soil column; every UZF object of a column carries it.</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t>GWET guard, the sibling of the infiltration-fidelity guard: fail the run if any groundwater-ET term in the UZF budget is non-zero. Now a REGRESSION guard rather than a misconfiguration one -- no configuration key can ask for linear_gwet or square_gwet any more -- so the test forces the keyword at the flopy call instead.</w:t>
            </w:r>
            <w:r>
              <w:rPr>
                <w:b/>
                <w:sz w:val="16"/>
              </w:rPr>
            </w:r>
            <w:r>
              <w:rPr>
                <w:b w:val="0"/>
                <w:sz w:val="16"/>
              </w:rPr>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spacing w:before="60" w:after="60"/>
      </w:pPr>
      <w:r>
        <w:rPr>
          <w:b/>
        </w:rPr>
        <w:t xml:space="preserve">Outcome (2026-09-25): accepted.</w:t>
      </w:r>
      <w:r>
        <w:rPr>
          <w:b w:val="0"/>
        </w:rPr>
        <w:t xml:space="preserve"> The one-year coupled run (periodic spin-up, 2 cycles) splits total ET into its five sources, and no cell in no stress period has ETsoil + ETuzf + ETg above PE + PT — </w:t>
      </w:r>
      <w:r>
        <w:rPr>
          <w:rFonts w:ascii="Consolas" w:hAnsi="Consolas"/>
          <w:b w:val="0"/>
          <w:sz w:val="18"/>
        </w:rPr>
        <w:t xml:space="preserve">check_solution</w:t>
      </w:r>
      <w:r>
        <w:rPr>
          <w:b w:val="0"/>
        </w:rPr>
        <w:t xml:space="preserve"> fails the run otherwise; what MF6’s </w:t>
      </w:r>
      <w:r>
        <w:rPr>
          <w:rFonts w:ascii="Consolas" w:hAnsi="Consolas"/>
          <w:b w:val="0"/>
          <w:sz w:val="18"/>
        </w:rPr>
        <w:t xml:space="preserve">UNSAT_ETWC</w:t>
      </w:r>
      <w:r>
        <w:rPr>
          <w:b w:val="0"/>
        </w:rPr>
        <w:t xml:space="preserve"> removes beyond the demand within its own wave tolerance (1e-6 m per metre of unsaturated zone) is booked as UZF numerical loss, 0.33 m³ in the catchment-year. The UZF groundwater-ET term is zero. Catchment ET, mm/yr: Ei 33.6, ETsoil 182.0, ETuzf 12.4, ETg 33.0, against PE + PT 407.2 (44 % unmet). Against the MODFLOW-NWT reference over the same year ETsoil is 63 mm/yr lower, not the 0.7 % expected: 45.6 mm of it is the reference year drawing on its initial soil store (the periodic year draws none), the rest the vegetation cover now taken from the polygons (91 % grass against the legacy raster’s 25 %; interception 33.6 against 17.5) and the new UZF arm. </w:t>
      </w:r>
      <w:r>
        <w:rPr>
          <w:b/>
        </w:rPr>
        <w:t xml:space="preserve">Not done:</w:t>
      </w:r>
      <w:r>
        <w:rPr>
          <w:b w:val="0"/>
        </w:rPr>
        <w:t xml:space="preserve"> the comparison with the eddy-covariance record — there is no actual-ET series in the dataset — and a run on the legacy vegetation raster to separate those causes, skipped by decision (2026-09-25).</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r>
              <w:rPr>
                <w:b/>
                <w:sz w:val="16"/>
              </w:rPr>
              <w:t xml:space="preserve"> Done 2026-09-26:</w:t>
            </w:r>
            <w:r>
              <w:rPr>
                <w:b w:val="0"/>
                <w:sz w:val="16"/>
              </w:rPr>
              <w:t xml:space="preserve"> the mapped hydrography burned onto the mesh -- 97 segments, 2663 reaches, 14,238 m, equal to the mapped length -- routed by the priority flood over shared faces. ONE outlet, where the network leaves the catchment: the lowest stream cell on the boundary (the DRN line had given 29). Two corner-only pieces of segment 5 are joined to the nearest reach not higher (net.bridges).</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r>
              <w:rPr>
                <w:b/>
                <w:sz w:val="16"/>
              </w:rPr>
              <w:t xml:space="preserve"> Done 2026-09-26:</w:t>
            </w:r>
            <w:r>
              <w:rPr>
                <w:b w:val="0"/>
                <w:sz w:val="16"/>
              </w:rPr>
              <w:t xml:space="preserve"> reach length = the channel mapped in the cell; slope over the centroid spacing to the next reach; bed = land surface minus the incision, monotonic (233 tops lowered, 316 on the 1e-4 floor). EVAPORATION is no longer 0: since WP1d the coupler writes the open-water rate, booked by WP2 as Eow_sfr.</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r>
              <w:rPr>
                <w:b/>
                <w:sz w:val="16"/>
              </w:rPr>
              <w:t xml:space="preserve"> Done:</w:t>
            </w:r>
            <w:r>
              <w:rPr>
                <w:b w:val="0"/>
                <w:sz w:val="16"/>
              </w:rPr>
              <w:t xml:space="preserve"> value and per-segment column producers come through the converter's inputSTREAM_param.csv; the drainage law is evaluated at build time, after routing, because the arbolate sum needs the ordered network (test_channel.py). Per-segment Manning, streambed K and thickness wired 2026-09-26.</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r>
              <w:rPr>
                <w:b/>
                <w:sz w:val="16"/>
              </w:rPr>
              <w:t xml:space="preserve"> Done 2026-09-26:</w:t>
            </w:r>
            <w:r>
              <w:rPr>
                <w:b w:val="0"/>
                <w:sz w:val="16"/>
              </w:rPr>
              <w:t xml:space="preserve"> only the outlet reach's own record (its cell and layer) is dropped -- on La Mata 1 of the 164 line-drain records; the layer-2 drain beneath it stays.</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r>
              <w:rPr>
                <w:b/>
                <w:sz w:val="16"/>
              </w:rPr>
              <w:t xml:space="preserve"> Done 2026-09-24:</w:t>
            </w:r>
            <w:r>
              <w:rPr>
                <w:b w:val="0"/>
                <w:sz w:val="16"/>
              </w:rPr>
              <w:t xml:space="preserve"> the outlet drain is now a line on the catchment boundary, at the layer bottom; DRN-SEEP unchanged.</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r>
              <w:rPr>
                <w:b/>
                <w:sz w:val="16"/>
              </w:rPr>
              <w:t xml:space="preserve"> Done 2026-09-26:</w:t>
            </w:r>
            <w:r>
              <w:rPr>
                <w:b w:val="0"/>
                <w:sz w:val="16"/>
              </w:rPr>
              <w:t xml:space="preserve"> outlet outflow, stage and leakage, plus network totals MF6 sums over the boundname network (inflow, evaporation, leakage, outflow, to/from the ponds). The sfr term is POSITIVE WHEN THE STREAM LOSES to the aquifer.</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r>
              <w:rPr>
                <w:b/>
                <w:sz w:val="16"/>
              </w:rPr>
              <w:t xml:space="preserve"> Handed off 2026-09-26:</w:t>
            </w:r>
            <w:r>
              <w:rPr>
                <w:b w:val="0"/>
                <w:sz w:val="16"/>
              </w:rPr>
              <w:t xml:space="preserve"> La Mata builds with sfr.enable = true (build only, not run): 2663 reaches, 1 outlet, the observation block written, one DRN record removed.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r>
              <w:rPr>
                <w:b/>
                <w:sz w:val="16"/>
              </w:rPr>
              <w:t xml:space="preserve"> Done 2026-09-26:</w:t>
            </w:r>
            <w:r>
              <w:rPr>
                <w:b w:val="0"/>
                <w:sz w:val="16"/>
              </w:rPr>
              <w:t xml:space="preserve"> outlet_streamflow.png/.csv (m3/d with a mm/yr axis; NSE, r, volume bias against the gauge) and budget_sfr_ts.png, one row per stress period (ATS-weighted). Until CRR (WP5) only channel-cell runoff reaches the stream, so storm peaks will fall short of the gauge.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r>
              <w:rPr>
                <w:b/>
                <w:sz w:val="16"/>
              </w:rPr>
              <w:t xml:space="preserve"> Handed off 2026-09-26.</w:t>
            </w:r>
            <w:r>
              <w:rPr>
                <w:b w:val="0"/>
                <w:sz w:val="16"/>
              </w:rPr>
              <w:t xml:space="preserve"> </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r>
              <w:rPr>
                <w:b/>
                <w:sz w:val="18"/>
              </w:rPr>
              <w:t xml:space="preserve"> Done 2026-09-26:</w:t>
            </w:r>
            <w:r>
              <w:rPr>
                <w:b w:val="0"/>
                <w:sz w:val="18"/>
              </w:rPr>
              <w:t xml:space="preserve"> stated in the Stream routing (SFR) panel help and in docs/MARMITES_overview.md.</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br/>
        <w:t xml:space="preserve">    LAK cell   pond-scale, centroid-seeded    f_lake   = 1        wholesale bypass, exact</w:t>
        <w:br/>
        <w:t xml:space="preserve">    SFR cell   corridor cell, channel in it   f_stream = w*L / A  the channel's share</w:t>
        <w:br/>
        <w:t xml:space="preserve">    elsewhere                                 f_soil   = 1        the MM soil column, unchanged</w:t>
        <w:br/>
        <w:br/>
        <w:t xml:space="preserve">  over f_lake + f_stream :  no ETsoil, no ETg, only Eow;  water goes to LAK / SFR</w:t>
        <w:b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t>import os</w:t>
        <w:br/>
        <w:t>from pathlib import Path</w:t>
        <w:br/>
        <w:br/>
        <w:t>REPO       = Path(__file__).resolve().parents[1]                     # the MARMITES checkout</w:t>
        <w:br/>
        <w:t>DATA_ROOT  = Path(os.environ.get('MM_DATA_ROOT',  r'E:\00code_ws\LAMATA_new'))</w:t>
        <w:br/>
        <w:t>WS_ROOT    = Path(os.environ.get('MM_WS_ROOT',    r'E:\00code_ws\LaMata_MM-MF6'))</w:t>
        <w:br/>
        <w:t>NWT_REF    = Path(os.environ.get('MM_NWT_REF',    r'E:\00code_ws\LaMata_new_PhD_artigo_2s3L\_h5_MM.h5'))</w:t>
        <w:br/>
        <w:t>MODFLOW_DIR= Path(os.environ.get('MM_MODFLOW_DIR',r'C:\00MODFLOW'))</w:t>
        <w:br/>
        <w:br/>
        <w:t>LIBMF6     = str(MODFLOW_DIR / 'mf6.7.0_win64' / 'bin' / 'libmf6.dll')</w:t>
        <w:br/>
        <w:t>MF6_EXE    = str(MODFLOW_DIR / 'mf6.7.0_win64' / 'bin' / 'mf6.exe')</w:t>
        <w:br/>
        <w:t>PESTPP_IES = str(MODFLOW_DIR / 'pestpp' / 'bin' / 'pestpp-ies.exe')</w:t>
        <w:br/>
        <w:t>PYTHON_EXE = os.environ.get('MM_PYTHON_EXE', r'C:\miniconda3\envs\flopy\python.exe')</w:t>
        <w:br/>
        <w:br/>
        <w:t>CASE       = 'LaMata'                     # the case study</w:t>
        <w:br/>
        <w:t>DATASET    = REPO / 'example' / CASE      # Tier A — read directly by MM/MF</w:t>
        <w:b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t>config_version = 1</w:t>
        <w:br/>
        <w:t>name           = "lamata_2lay_sfr_lak_crr"    # -&gt; out_&lt;stamp&gt;_&lt;name&gt;</w:t>
        <w:br/>
        <w:br/>
        <w:t>[paths]</w:t>
        <w:br/>
        <w:t>case      = "LaMata"                 # -&gt; example/LaMata/, the Tier A inputs</w:t>
        <w:br/>
        <w:t>ws        = ""                       # blank -&gt; WS_ROOT/MF6_ws</w:t>
        <w:br/>
        <w:t>gis_ws    = ""                       # blank -&gt; DATA_ROOT/GIS (figures only, never the model path)</w:t>
        <w:br/>
        <w:br/>
        <w:t>[run]</w:t>
        <w:br/>
        <w:t>mode        = "lagged"      # lagged | iterative        (was --mode)</w:t>
        <w:br/>
        <w:t>relax       = 0.6           # iterative under-relaxation (was --relax)</w:t>
        <w:br/>
        <w:t>nsp         = 0             # 0 = all stress periods     (was --nsp)</w:t>
        <w:br/>
        <w:t>daily       = true          # false = aggregated         (was --aggregated)</w:t>
        <w:br/>
        <w:t>ats         = true          #                            (was --no-ats)</w:t>
        <w:br/>
        <w:t>build_only  = false         #                            (was --build-only)</w:t>
        <w:br/>
        <w:t>max_discrepancy = 1.0       #                            (was --max-discrepancy)</w:t>
        <w:br/>
        <w:br/>
        <w:t>[grid]                      # ---- WP1c ----</w:t>
        <w:br/>
        <w:t>kind = "voronoi"            # voronoi (DEFAULT) | structured | quadtree</w:t>
        <w:br/>
        <w:t>rebuild = false             # true = re-mesh; the cache carries the config hash</w:t>
        <w:br/>
        <w:t xml:space="preserve">  [grid.voronoi]</w:t>
        <w:br/>
        <w:t xml:space="preserve">  cell_far        = 100.0   # m, background cell size</w:t>
        <w:br/>
        <w:t xml:space="preserve">  cell_near_stream = 40.0   # m, stream corridor</w:t>
        <w:br/>
        <w:t xml:space="preserve">  stream_buffer   = 60.0    # m</w:t>
        <w:br/>
        <w:t xml:space="preserve">  stream_refine   = true    # false = SFRmaker style, network mapped onto the background</w:t>
        <w:br/>
        <w:t xml:space="preserve">  trans_levels    = [10.0, 20.0, 40.0, 70.0]   # Daoud-style graded transitions</w:t>
        <w:br/>
        <w:t xml:space="preserve">  seed_ponds      = true    # one pond-scale cell per pond, centroid-seeded</w:t>
        <w:br/>
        <w:br/>
        <w:t>[layers]</w:t>
        <w:br/>
        <w:t>nlay      = 2               # 2 reads _2s1L.ini directly (was --nlay)</w:t>
        <w:br/>
        <w:t>aggregate = false           # 6-&gt;2 derivation, comparison only (was --aggregate)</w:t>
        <w:br/>
        <w:br/>
        <w:t>[uzf]</w:t>
        <w:br/>
        <w:t>vks_scale = 1.0             #                            (was --uzf-vks-scale)</w:t>
        <w:br/>
        <w:br/>
        <w:t>[seep]</w:t>
        <w:br/>
        <w:t>kind = "drn"                # uzf | drn                 (was --seep)</w:t>
        <w:br/>
        <w:t>cond = 10000.0              # must be free-draining      (was --seep-cond)</w:t>
        <w:br/>
        <w:br/>
        <w:t>[et]                        # ---- WP2, all new ----</w:t>
        <w:br/>
        <w:t>uzf_et       = true         # UZF SIMULATE_ET on</w:t>
        <w:br/>
        <w:t>unsat_form   = "etwc"       # etwc | etae</w:t>
        <w:br/>
        <w:t>gwet_in_mf   = false        # MUST stay false: ETg comes from MM (guarded)</w:t>
        <w:br/>
        <w:t>extdp_source = "veg_zone"   # uniform | veg_zone | raster</w:t>
        <w:br/>
        <w:t>extdp_default = 2.0         # m, fallback rooting depth</w:t>
        <w:br/>
        <w:br/>
        <w:t>[sfr]                       # ---- WP3 ----</w:t>
        <w:br/>
        <w:t>enable = true               #                            (was --sfr)</w:t>
        <w:br/>
        <w:t>min_slope = 1e-4</w:t>
        <w:br/>
        <w:t>source = "inputSTREAM.csv"  # table from tools/gis_to_dataset.py</w:t>
        <w:br/>
        <w:t>monotonic_bed = true        # SFRmaker rule (Leaf et al. 2021)</w:t>
        <w:br/>
        <w:t># parameter-source pattern (section 3a): each parameter says WHERE its value</w:t>
        <w:br/>
        <w:t># comes from -- value | column | raster | drainage. Resolved by the CONVERTER,</w:t>
        <w:br/>
        <w:t># never by the model, so no shapefile is ever on the model path.</w:t>
        <w:br/>
        <w:t xml:space="preserve">  [sfr.width]</w:t>
        <w:br/>
        <w:t xml:space="preserve">  drainage = { a = 0.5, b = 0.35 }  # w = a*A^b, A = drainage area -- CdL's method, THE DEFAULT</w:t>
        <w:br/>
        <w:t xml:space="preserve">  # column = "width_m"              # or: an attribute column of the stream shapefile</w:t>
        <w:br/>
        <w:t xml:space="preserve">  # value  = 2.0                    # or: uniform over the network</w:t>
        <w:br/>
        <w:t xml:space="preserve">  [sfr.manning]</w:t>
        <w:br/>
        <w:t xml:space="preserve">  value = 0.035</w:t>
        <w:br/>
        <w:t xml:space="preserve">  [sfr.rhk]</w:t>
        <w:br/>
        <w:t xml:space="preserve">  value = 0.1               # m/d streambed K            (was --sfr-rhk)</w:t>
        <w:br/>
        <w:t xml:space="preserve">  [sfr.rbth]</w:t>
        <w:br/>
        <w:t xml:space="preserve">  value = 0.5               # m streambed thickness</w:t>
        <w:br/>
        <w:br/>
        <w:t>[lak]                       # ---- WP4 ----</w:t>
        <w:br/>
        <w:t>enable   = true             #                            (was --lak)</w:t>
        <w:br/>
        <w:t>bedleak  = 1e-3             # 1/d                        (was --lak-bedleak)</w:t>
        <w:br/>
        <w:t>surfdep  = 0.05             # m</w:t>
        <w:br/>
        <w:t>maxiter  = 200              # LAK Newton cap</w:t>
        <w:br/>
        <w:t>stagechg = 1e-4             # m</w:t>
        <w:br/>
        <w:t>source   = "inputPONDS.csv"</w:t>
        <w:br/>
        <w:br/>
        <w:t>[crr]                       # ---- WP5 ----</w:t>
        <w:br/>
        <w:t>enable = true</w:t>
        <w:br/>
        <w:t>beta   = 1.0                # Daoud Eq. 23 partitioning (calibrated 0.8-1.0)</w:t>
        <w:br/>
        <w:t>sinks  = "evaporate"</w:t>
        <w:br/>
        <w:t>dem    = "inputDEMfill.asc"</w:t>
        <w:br/>
        <w:br/>
        <w:t>[spinup]</w:t>
        <w:br/>
        <w:t>cycles     = 1              #                            (was --spinup)</w:t>
        <w:br/>
        <w:t>tol        = 0.05           #                            (was --spinup-tol)</w:t>
        <w:br/>
        <w:t>strt_heads = "hi_spinup"    #                            (was --strt-heads)</w:t>
        <w:br/>
        <w:t>steady_means = "hi_spinup"  #                            (was --steady-means)</w:t>
        <w:br/>
        <w:t>strt_dem   = []             # [a, b] regression          (was --strt-dem)</w:t>
        <w:br/>
        <w:br/>
        <w:t>[postproc]</w:t>
        <w:br/>
        <w:t>enable = true               #                            (was --postproc)</w:t>
        <w:br/>
        <w:t>preproc = true              #                            (was --preproc)</w:t>
        <w:br/>
        <w:t>only    = false             #                            (was --postproc-only)</w:t>
        <w:br/>
        <w:t>sankey_min_flux = 0.05      #                            (was --sankey-min-flux)</w:t>
        <w:br/>
        <w:t>sankey_full = true          #                            (was --no-sankey-full)</w:t>
        <w:br/>
        <w:t>map_days = 6                #                            (was --map-days)</w:t>
        <w:br/>
        <w:br/>
        <w:t>[pest]                      # ---- WP7 ----</w:t>
        <w:br/>
        <w:t>use_pest_params = false</w:t>
        <w:br/>
        <w:t>params_npz      = "pest_optimised.npz"</w:t>
        <w:br/>
        <w:br/>
        <w:t>[ui]                        # ---- WP1b, read ONLY by app/, never by the model ----</w:t>
        <w:br/>
        <w:t>execution = "local"         # local | server  -- where the Run page launches the model</w:t>
        <w:br/>
        <w:t>runs_dir  = ""              # blank -&gt; WS_ROOT/runs   (log + status.json per launch)</w:t>
        <w:br/>
        <w:t>port      = 8501</w:t>
        <w:br/>
        <w:t>address   = "localhost"     # "0.0.0.0" when serving from the server over the LAN</w:t>
        <w:b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t xml:space="preserve">  ───────────────────────────────────────────────────────────────</w:t>
        <w:br/>
        <w:t xml:space="preserve">   1. pyemu.helpers.apply_list_and_array_pars(...)        # multipliers -&gt; MF6 + MM input files</w:t>
        <w:br/>
        <w:t xml:space="preserve">   2. derive Kv = KV_RATIO * Kh for every layer file</w:t>
        <w:br/>
        <w:t xml:space="preserve">   3. run the COUPLED driver: MM + MF6 through libmf6     # NOT mf6.exe -- this is the CdL difference</w:t>
        <w:br/>
        <w:t xml:space="preserve">   4. collapse every time-series output to period-end rows (ATS determinism)</w:t>
        <w:br/>
        <w:t xml:space="preserve">   5. write obs_heads.csv / obs_sm.csv / obs_sfr.csv / obs_et.csv</w:t>
        <w:b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r>
        <w:rPr>
          <w:b/>
        </w:rPr>
        <w:t xml:space="preserve"> 2026-09-25:</w:t>
      </w:r>
      <w:r>
        <w:rPr>
          <w:b w:val="0"/>
        </w:rPr>
        <w:t xml:space="preserve"> there is no eddy-covariance record in the dataset.</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r>
        <w:br w:type="page"/>
      </w:r>
    </w:p>
    <w:p>
      <w:pPr>
        <w:pStyle w:val="Heading1"/>
      </w:pPr>
      <w:r>
        <w:t>11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§11.4 says so and why.</w:t>
      </w:r>
    </w:p>
    <w:p>
      <w:pPr>
        <w:pStyle w:val="Heading2"/>
      </w:pPr>
      <w:r>
        <w:t>11.1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§11.3 step 6 and </w:t>
            </w:r>
            <w:r>
              <w:rPr>
                <w:rFonts w:ascii="Consolas" w:hAnsi="Consolas"/>
                <w:b w:val="0"/>
                <w:sz w:val="16"/>
              </w:rPr>
              <w:t>docs/MM-MF6/WP1c8_grid_validation.md</w:t>
            </w:r>
            <w:r>
              <w:rPr>
                <w:b w:val="0"/>
                <w:sz w:val="18"/>
              </w:rPr>
              <w:t>.</w:t>
            </w:r>
          </w:p>
        </w:tc>
      </w:tr>
    </w:tbl>
    <w:p>
      <w:pPr>
        <w:spacing w:after="40"/>
      </w:pPr>
    </w:p>
    <w:p>
      <w:pPr>
        <w:pStyle w:val="Heading2"/>
      </w:pPr>
      <w:r>
        <w:t>11.2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t>&amp; "C:\miniconda3\Scripts\conda.exe" run -p C:\miniconda3\envs\flopy --no-capture-output python -u &lt;script&gt;</w:t>
        <w:br/>
        <w:br/>
        <w:t># or activate the shell once, then plain python works</w:t>
        <w:br/>
        <w:t>conda activate C:\miniconda3\envs\flopy</w:t>
      </w:r>
    </w:p>
    <w:p>
      <w:pPr>
        <w:pStyle w:val="Heading2"/>
      </w:pPr>
      <w:r>
        <w:t>11.3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§11.2).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t xml:space="preserve">       --set grid.kind=voronoi --set grid.voronoi.stream_refine=false \</w:t>
        <w:br/>
        <w:t xml:space="preserve">       --set run.nsp=10 --set paths.libmf6=auto \</w:t>
        <w:br/>
        <w:t xml:space="preserve">       --set spinup.strt_heads= --set spinup.steady_means= \</w:t>
        <w:b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t xml:space="preserve">       --labels structured voronoi --tol 15 --report rung_c.md</w:t>
      </w:r>
    </w:p>
    <w:p>
      <w:pPr>
        <w:pStyle w:val="Heading2"/>
      </w:pPr>
      <w:r>
        <w:t>11.4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t>streamlit run code/app/Home.py</w:t>
        <w:br/>
        <w:br/>
        <w:t># it prints a local URL, normally http://localhost:8501 , and opens a browser</w:t>
        <w:br/>
        <w:t># to serve it from the server instead, run it THERE and reach it over the LAN:</w:t>
        <w:b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§11.3 once and it will appear. A structured grid has no mesh to show, which is why the page opens empty on the default configuration.</w:t>
            </w:r>
          </w:p>
        </w:tc>
      </w:tr>
    </w:tbl>
    <w:p>
      <w:pPr>
        <w:spacing w:after="40"/>
      </w:pPr>
    </w:p>
    <w:p>
      <w:pPr>
        <w:pStyle w:val="Heading2"/>
      </w:pPr>
      <w:r>
        <w:t>11.5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11.6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p>
      <w:pPr>
        <w:pStyle w:val="Heading1"/>
      </w:pPr>
      <w:r>
        <w:t>Appendix B  Front-end → TOML → model code</w:t>
      </w:r>
    </w:p>
    <w:p>
      <w:pPr/>
      <w:r>
        <w:t>One row per key of the run configuration: the panel that asks it, whether a widget actually draws it, and the model code that reads it. It answers one question -- does changing this on the panel change what a run does? -- because a panel field the run ignores is worse than no field: the modeller believes they have set something.</w:t>
      </w:r>
    </w:p>
    <w:p>
      <w:pPr/>
      <w:r>
        <w:rPr>
          <w:b/>
        </w:rPr>
        <w:t xml:space="preserve">History. </w:t>
      </w:r>
      <w:r>
        <w:t xml:space="preserve">The first audit (2026-09-23) found 29 keys asked on a panel and read by nothing, among them the whole Soil panel and the whole State variables panel. This revision (2026-09-24) follows the four fixes that came of it. </w:t>
      </w:r>
    </w:p>
    <w:p>
      <w:pPr>
        <w:pStyle w:val="ListBullet"/>
      </w:pPr>
      <w:r>
        <w:rPr>
          <w:b/>
        </w:rPr>
        <w:t xml:space="preserve">Soil panel: </w:t>
      </w:r>
      <w:r>
        <w:t>the soil column is two tables in the TOML, read by MMsoil; the soil zones, thickness and vegetation cover come from the panel's raster, polygon layer or value, through a new exact area overlay.</w:t>
      </w:r>
    </w:p>
    <w:p>
      <w:pPr>
        <w:pStyle w:val="ListBullet"/>
      </w:pPr>
      <w:r>
        <w:rPr>
          <w:b/>
        </w:rPr>
        <w:t xml:space="preserve">Coupling: </w:t>
      </w:r>
      <w:r>
        <w:t>the coupling mode, under-relaxation, adaptive time stepping and the mass-balance limits are asked on the Run panel.</w:t>
      </w:r>
    </w:p>
    <w:p>
      <w:pPr>
        <w:pStyle w:val="ListBullet"/>
      </w:pPr>
      <w:r>
        <w:rPr>
          <w:b/>
        </w:rPr>
        <w:t xml:space="preserve">State variables panel: </w:t>
      </w:r>
      <w:r>
        <w:t>the point table, the series prefixes and the point name column are the ones the post-processing reads.</w:t>
      </w:r>
    </w:p>
    <w:p>
      <w:pPr>
        <w:pStyle w:val="ListBullet"/>
      </w:pPr>
      <w:r>
        <w:rPr>
          <w:b/>
        </w:rPr>
        <w:t xml:space="preserve">Plots panel: </w:t>
      </w:r>
      <w:r>
        <w:t>the hydrological year, the tick density and the water-balance unit reach the figures, and the four figure switches gate them.</w:t>
      </w:r>
    </w:p>
    <w:p>
      <w:pPr/>
      <w:r>
        <w:rPr>
          <w:b/>
        </w:rPr>
        <w:t xml:space="preserve">How it was established. </w:t>
      </w:r>
      <w:r>
        <w:t>Every page rendered headlessly and its widget keys collected (DRAWN); the model code searched, comments excluded, for literal reads, reads through an alias, getattr and whole-block consumption (READ); every key the search could not place settled by reading the code. The list of keys NOT read is code/tests/test_wiring.py, which fails if a new key is read by nothing or a listed key becomes read -- so this table and the guard cannot drift apart.</w:t>
      </w:r>
    </w:p>
    <w:p>
      <w:pPr>
        <w:pStyle w:val="Heading2"/>
      </w:pPr>
      <w:r>
        <w:t>Summary</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8"/>
              </w:rPr>
            </w:r>
            <w:r>
              <w:rPr>
                <w:b/>
                <w:sz w:val="18"/>
              </w:rPr>
              <w:t>Status</w:t>
            </w:r>
          </w:p>
        </w:tc>
        <w:tc>
          <w:tcPr>
            <w:tcW w:type="dxa" w:w="3137"/>
          </w:tcPr>
          <w:p>
            <w:r>
              <w:rPr>
                <w:sz w:val="18"/>
              </w:rPr>
            </w:r>
            <w:r>
              <w:rPr>
                <w:b/>
                <w:sz w:val="18"/>
              </w:rPr>
              <w:t>Keys</w:t>
            </w:r>
          </w:p>
        </w:tc>
        <w:tc>
          <w:tcPr>
            <w:tcW w:type="dxa" w:w="3137"/>
          </w:tcPr>
          <w:p>
            <w:r>
              <w:rPr>
                <w:sz w:val="18"/>
              </w:rPr>
            </w:r>
            <w:r>
              <w:rPr>
                <w:b/>
                <w:sz w:val="18"/>
              </w:rPr>
              <w:t>Meaning</w:t>
            </w:r>
          </w:p>
        </w:tc>
      </w:tr>
      <w:tr>
        <w:tc>
          <w:tcPr>
            <w:tcW w:type="dxa" w:w="3137"/>
          </w:tcPr>
          <w:p>
            <w:r>
              <w:rPr>
                <w:sz w:val="18"/>
              </w:rPr>
              <w:t>WIRED</w:t>
            </w:r>
          </w:p>
        </w:tc>
        <w:tc>
          <w:tcPr>
            <w:tcW w:type="dxa" w:w="3137"/>
          </w:tcPr>
          <w:p>
            <w:r>
              <w:rPr>
                <w:sz w:val="18"/>
              </w:rPr>
              <w:t>136</w:t>
            </w:r>
          </w:p>
        </w:tc>
        <w:tc>
          <w:tcPr>
            <w:tcW w:type="dxa" w:w="3137"/>
          </w:tcPr>
          <w:p>
            <w:r>
              <w:rPr>
                <w:sz w:val="18"/>
              </w:rPr>
              <w:t>a run reads it: changing it on the panel changes the run</w:t>
            </w:r>
          </w:p>
        </w:tc>
      </w:tr>
      <w:tr>
        <w:tc>
          <w:tcPr>
            <w:tcW w:type="dxa" w:w="3137"/>
          </w:tcPr>
          <w:p>
            <w:r>
              <w:rPr>
                <w:sz w:val="18"/>
              </w:rPr>
              <w:t>WIRED (converter)</w:t>
            </w:r>
          </w:p>
        </w:tc>
        <w:tc>
          <w:tcPr>
            <w:tcW w:type="dxa" w:w="3137"/>
          </w:tcPr>
          <w:p>
            <w:r>
              <w:rPr>
                <w:sz w:val="18"/>
              </w:rPr>
              <w:t>6</w:t>
            </w:r>
          </w:p>
        </w:tc>
        <w:tc>
          <w:tcPr>
            <w:tcW w:type="dxa" w:w="3137"/>
          </w:tcPr>
          <w:p>
            <w:r>
              <w:rPr>
                <w:sz w:val="18"/>
              </w:rPr>
              <w:t>read by tools/gis_to_dataset.py, which writes the dataset files the run reads</w:t>
            </w:r>
          </w:p>
        </w:tc>
      </w:tr>
      <w:tr>
        <w:tc>
          <w:tcPr>
            <w:tcW w:type="dxa" w:w="3137"/>
          </w:tcPr>
          <w:p>
            <w:r>
              <w:rPr>
                <w:sz w:val="18"/>
              </w:rPr>
              <w:t>BY DESIGN</w:t>
            </w:r>
          </w:p>
        </w:tc>
        <w:tc>
          <w:tcPr>
            <w:tcW w:type="dxa" w:w="3137"/>
          </w:tcPr>
          <w:p>
            <w:r>
              <w:rPr>
                <w:sz w:val="18"/>
              </w:rPr>
              <w:t>7</w:t>
            </w:r>
          </w:p>
        </w:tc>
        <w:tc>
          <w:tcPr>
            <w:tcW w:type="dxa" w:w="3137"/>
          </w:tcPr>
          <w:p>
            <w:r>
              <w:rPr>
                <w:sz w:val="18"/>
              </w:rPr>
              <w:t>not a model input -- a file-format version, provenance, or a front-end setting</w:t>
            </w:r>
          </w:p>
        </w:tc>
      </w:tr>
      <w:tr>
        <w:tc>
          <w:tcPr>
            <w:tcW w:type="dxa" w:w="3137"/>
          </w:tcPr>
          <w:p>
            <w:r>
              <w:rPr>
                <w:sz w:val="18"/>
              </w:rPr>
              <w:t>AHEAD OF MODEL</w:t>
            </w:r>
          </w:p>
        </w:tc>
        <w:tc>
          <w:tcPr>
            <w:tcW w:type="dxa" w:w="3137"/>
          </w:tcPr>
          <w:p>
            <w:r>
              <w:rPr>
                <w:sz w:val="18"/>
              </w:rPr>
              <w:t>6</w:t>
            </w:r>
          </w:p>
        </w:tc>
        <w:tc>
          <w:tcPr>
            <w:tcW w:type="dxa" w:w="3137"/>
          </w:tcPr>
          <w:p>
            <w:r>
              <w:rPr>
                <w:sz w:val="18"/>
              </w:rPr>
              <w:t>asked for a work package the run does not implement yet</w:t>
            </w:r>
          </w:p>
        </w:tc>
      </w:tr>
      <w:tr>
        <w:tc>
          <w:tcPr>
            <w:tcW w:type="dxa" w:w="3137"/>
          </w:tcPr>
          <w:p>
            <w:r>
              <w:rPr>
                <w:sz w:val="18"/>
              </w:rPr>
              <w:t>NOT WIRED</w:t>
            </w:r>
          </w:p>
        </w:tc>
        <w:tc>
          <w:tcPr>
            <w:tcW w:type="dxa" w:w="3137"/>
          </w:tcPr>
          <w:p>
            <w:r>
              <w:rPr>
                <w:sz w:val="18"/>
              </w:rPr>
              <w:t>12</w:t>
            </w:r>
          </w:p>
        </w:tc>
        <w:tc>
          <w:tcPr>
            <w:tcW w:type="dxa" w:w="3137"/>
          </w:tcPr>
          <w:p>
            <w:r>
              <w:rPr>
                <w:sz w:val="18"/>
              </w:rPr>
              <w:t>the run ignores it (code/tests/test_wiring.py, NOT_WIRED)</w:t>
            </w:r>
          </w:p>
        </w:tc>
      </w:tr>
      <w:tr>
        <w:tc>
          <w:tcPr>
            <w:tcW w:type="dxa" w:w="3137"/>
          </w:tcPr>
          <w:p>
            <w:r>
              <w:rPr>
                <w:sz w:val="18"/>
              </w:rPr>
              <w:t>Total</w:t>
            </w:r>
          </w:p>
        </w:tc>
        <w:tc>
          <w:tcPr>
            <w:tcW w:type="dxa" w:w="3137"/>
          </w:tcPr>
          <w:p>
            <w:r>
              <w:rPr>
                <w:sz w:val="18"/>
              </w:rPr>
              <w:t>167</w:t>
            </w:r>
          </w:p>
        </w:tc>
        <w:tc>
          <w:tcPr>
            <w:tcW w:type="dxa" w:w="3137"/>
          </w:tcPr>
          <w:p>
            <w:r>
              <w:rPr>
                <w:sz w:val="18"/>
              </w:rPr>
            </w:r>
          </w:p>
        </w:tc>
      </w:tr>
    </w:tbl>
    <w:p>
      <w:pPr>
        <w:pStyle w:val="Heading2"/>
      </w:pPr>
      <w:r>
        <w:t>What is still not wired</w:t>
      </w:r>
    </w:p>
    <w:p>
      <w:pPr/>
      <w:r>
        <w:t>12 keys, none of them on the soil, groundwater-level or plotting path any more. Most belong to packages not yet exercised on La Mata -- SFR and LAK are off (WP3, WP4) -- and are best wired with them:</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6"/>
              </w:rPr>
            </w:r>
            <w:r>
              <w:rPr>
                <w:b/>
                <w:sz w:val="16"/>
              </w:rPr>
              <w:t>Panel</w:t>
            </w:r>
          </w:p>
        </w:tc>
        <w:tc>
          <w:tcPr>
            <w:tcW w:type="dxa" w:w="3137"/>
          </w:tcPr>
          <w:p>
            <w:r>
              <w:rPr>
                <w:sz w:val="16"/>
              </w:rPr>
            </w:r>
            <w:r>
              <w:rPr>
                <w:b/>
                <w:sz w:val="16"/>
              </w:rPr>
              <w:t>Key</w:t>
            </w:r>
          </w:p>
        </w:tc>
        <w:tc>
          <w:tcPr>
            <w:tcW w:type="dxa" w:w="3137"/>
          </w:tcPr>
          <w:p>
            <w:r>
              <w:rPr>
                <w:sz w:val="16"/>
              </w:rPr>
            </w:r>
            <w:r>
              <w:rPr>
                <w:b/>
                <w:sz w:val="16"/>
              </w:rPr>
              <w:t>Why it is not read</w:t>
            </w:r>
          </w:p>
        </w:tc>
      </w:tr>
      <w:tr>
        <w:tc>
          <w:tcPr>
            <w:tcW w:type="dxa" w:w="3137"/>
          </w:tcPr>
          <w:p>
            <w:r>
              <w:rPr>
                <w:sz w:val="16"/>
              </w:rPr>
              <w:t>2 Surface and driving forces</w:t>
            </w:r>
          </w:p>
        </w:tc>
        <w:tc>
          <w:tcPr>
            <w:tcW w:type="dxa" w:w="3137"/>
          </w:tcPr>
          <w:p>
            <w:r>
              <w:rPr>
                <w:sz w:val="16"/>
              </w:rPr>
              <w:t>surface.meteo_zones</w:t>
            </w:r>
          </w:p>
        </w:tc>
        <w:tc>
          <w:tcPr>
            <w:tcW w:type="dxa" w:w="3137"/>
          </w:tcPr>
          <w:p>
            <w:r>
              <w:rPr>
                <w:sz w:val="16"/>
              </w:rPr>
              <w:t>no reader in marmites_surface</w:t>
            </w:r>
          </w:p>
        </w:tc>
      </w:tr>
      <w:tr>
        <w:tc>
          <w:tcPr>
            <w:tcW w:type="dxa" w:w="3137"/>
          </w:tcPr>
          <w:p>
            <w:r>
              <w:rPr>
                <w:sz w:val="16"/>
              </w:rPr>
              <w:t>4 Unsaturated zone and groundwater</w:t>
            </w:r>
          </w:p>
        </w:tc>
        <w:tc>
          <w:tcPr>
            <w:tcW w:type="dxa" w:w="3137"/>
          </w:tcPr>
          <w:p>
            <w:r>
              <w:rPr>
                <w:sz w:val="16"/>
              </w:rPr>
              <w:t>et.extwc_source</w:t>
            </w:r>
          </w:p>
        </w:tc>
        <w:tc>
          <w:tcPr>
            <w:tcW w:type="dxa" w:w="3137"/>
          </w:tcPr>
          <w:p>
            <w:r>
              <w:rPr>
                <w:sz w:val="16"/>
              </w:rPr>
              <w:t>the build always takes extwc from thtr</w:t>
            </w:r>
          </w:p>
        </w:tc>
      </w:tr>
      <w:tr>
        <w:tc>
          <w:tcPr>
            <w:tcW w:type="dxa" w:w="3137"/>
          </w:tcPr>
          <w:p>
            <w:r>
              <w:rPr>
                <w:sz w:val="16"/>
              </w:rPr>
              <w:t>4 Unsaturated zone and groundwater</w:t>
            </w:r>
          </w:p>
        </w:tc>
        <w:tc>
          <w:tcPr>
            <w:tcW w:type="dxa" w:w="3137"/>
          </w:tcPr>
          <w:p>
            <w:r>
              <w:rPr>
                <w:sz w:val="16"/>
              </w:rPr>
              <w:t>lak.maxiter</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lak.polygons</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lak.source</w:t>
            </w:r>
          </w:p>
        </w:tc>
        <w:tc>
          <w:tcPr>
            <w:tcW w:type="dxa" w:w="3137"/>
          </w:tcPr>
          <w:p>
            <w:r>
              <w:rPr>
                <w:sz w:val="16"/>
              </w:rPr>
              <w:t>the run reads lak.geometry instead</w:t>
            </w:r>
          </w:p>
        </w:tc>
      </w:tr>
      <w:tr>
        <w:tc>
          <w:tcPr>
            <w:tcW w:type="dxa" w:w="3137"/>
          </w:tcPr>
          <w:p>
            <w:r>
              <w:rPr>
                <w:sz w:val="16"/>
              </w:rPr>
              <w:t>4 Unsaturated zone and groundwater</w:t>
            </w:r>
          </w:p>
        </w:tc>
        <w:tc>
          <w:tcPr>
            <w:tcW w:type="dxa" w:w="3137"/>
          </w:tcPr>
          <w:p>
            <w:r>
              <w:rPr>
                <w:sz w:val="16"/>
              </w:rPr>
              <w:t>lak.stagechg</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lak.surfdep</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sfr.min_slope</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sfr.monotonic_bed</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sfr.source</w:t>
            </w:r>
          </w:p>
        </w:tc>
        <w:tc>
          <w:tcPr>
            <w:tcW w:type="dxa" w:w="3137"/>
          </w:tcPr>
          <w:p>
            <w:r>
              <w:rPr>
                <w:sz w:val="16"/>
              </w:rPr>
              <w:t>the network comes from the dataset CSV</w:t>
            </w:r>
          </w:p>
        </w:tc>
      </w:tr>
      <w:tr>
        <w:tc>
          <w:tcPr>
            <w:tcW w:type="dxa" w:w="3137"/>
          </w:tcPr>
          <w:p>
            <w:r>
              <w:rPr>
                <w:sz w:val="16"/>
              </w:rPr>
              <w:t>5 State variables (calibration)</w:t>
            </w:r>
          </w:p>
        </w:tc>
        <w:tc>
          <w:tcPr>
            <w:tcW w:type="dxa" w:w="3137"/>
          </w:tcPr>
          <w:p>
            <w:r>
              <w:rPr>
                <w:sz w:val="16"/>
              </w:rPr>
              <w:t>obs.aet_prefix</w:t>
            </w:r>
          </w:p>
        </w:tc>
        <w:tc>
          <w:tcPr>
            <w:tcW w:type="dxa" w:w="3137"/>
          </w:tcPr>
          <w:p>
            <w:r>
              <w:rPr>
                <w:sz w:val="16"/>
              </w:rPr>
              <w:t>no reader takes an actual-ET series yet</w:t>
            </w:r>
          </w:p>
        </w:tc>
      </w:tr>
      <w:tr>
        <w:tc>
          <w:tcPr>
            <w:tcW w:type="dxa" w:w="3137"/>
          </w:tcPr>
          <w:p>
            <w:r>
              <w:rPr>
                <w:sz w:val="16"/>
              </w:rPr>
              <w:t>—</w:t>
            </w:r>
          </w:p>
        </w:tc>
        <w:tc>
          <w:tcPr>
            <w:tcW w:type="dxa" w:w="3137"/>
          </w:tcPr>
          <w:p>
            <w:r>
              <w:rPr>
                <w:sz w:val="16"/>
              </w:rPr>
              <w:t>paths.nwt_reference</w:t>
            </w:r>
          </w:p>
        </w:tc>
        <w:tc>
          <w:tcPr>
            <w:tcW w:type="dxa" w:w="3137"/>
          </w:tcPr>
          <w:p>
            <w:r>
              <w:rPr>
                <w:sz w:val="16"/>
              </w:rPr>
              <w:t>defined only</w:t>
            </w:r>
          </w:p>
        </w:tc>
      </w:tr>
    </w:tbl>
    <w:p>
      <w:pPr/>
      <w:r>
        <w:t>Read by the run but on NO panel -- set in the TOML only: meta.name, paths.case, paths.ws, paths.gis_ws, run.standalone, run.probe, spinup.strt_dem.</w:t>
      </w:r>
    </w:p>
    <w:p>
      <w:pPr>
        <w:pStyle w:val="Heading2"/>
      </w:pPr>
      <w:r>
        <w:t>The full table</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sz w:val="14"/>
              </w:rPr>
            </w:r>
            <w:r>
              <w:rPr>
                <w:b/>
                <w:sz w:val="14"/>
              </w:rPr>
              <w:t>Panel</w:t>
            </w:r>
          </w:p>
        </w:tc>
        <w:tc>
          <w:tcPr>
            <w:tcW w:type="dxa" w:w="1882"/>
          </w:tcPr>
          <w:p>
            <w:r>
              <w:rPr>
                <w:sz w:val="14"/>
              </w:rPr>
            </w:r>
            <w:r>
              <w:rPr>
                <w:b/>
                <w:sz w:val="14"/>
              </w:rPr>
              <w:t>TOML key</w:t>
            </w:r>
          </w:p>
        </w:tc>
        <w:tc>
          <w:tcPr>
            <w:tcW w:type="dxa" w:w="1882"/>
          </w:tcPr>
          <w:p>
            <w:r>
              <w:rPr>
                <w:sz w:val="14"/>
              </w:rPr>
            </w:r>
            <w:r>
              <w:rPr>
                <w:b/>
                <w:sz w:val="14"/>
              </w:rPr>
              <w:t>On a panel</w:t>
            </w:r>
          </w:p>
        </w:tc>
        <w:tc>
          <w:tcPr>
            <w:tcW w:type="dxa" w:w="1882"/>
          </w:tcPr>
          <w:p>
            <w:r>
              <w:rPr>
                <w:sz w:val="14"/>
              </w:rPr>
            </w:r>
            <w:r>
              <w:rPr>
                <w:b/>
                <w:sz w:val="14"/>
              </w:rPr>
              <w:t>Status</w:t>
            </w:r>
          </w:p>
        </w:tc>
        <w:tc>
          <w:tcPr>
            <w:tcW w:type="dxa" w:w="1882"/>
          </w:tcPr>
          <w:p>
            <w:r>
              <w:rPr>
                <w:sz w:val="14"/>
              </w:rPr>
            </w:r>
            <w:r>
              <w:rPr>
                <w:b/>
                <w:sz w:val="14"/>
              </w:rPr>
              <w:t>Read by</w:t>
            </w:r>
          </w:p>
        </w:tc>
      </w:tr>
      <w:tr>
        <w:tc>
          <w:tcPr>
            <w:tcW w:type="dxa" w:w="1882"/>
          </w:tcPr>
          <w:p>
            <w:r>
              <w:rPr>
                <w:sz w:val="14"/>
              </w:rPr>
              <w:t>0 Overview</w:t>
            </w:r>
          </w:p>
        </w:tc>
        <w:tc>
          <w:tcPr>
            <w:tcW w:type="dxa" w:w="1882"/>
          </w:tcPr>
          <w:p>
            <w:r>
              <w:rPr>
                <w:sz w:val="14"/>
              </w:rPr>
              <w:t>meta.model</w:t>
            </w:r>
          </w:p>
        </w:tc>
        <w:tc>
          <w:tcPr>
            <w:tcW w:type="dxa" w:w="1882"/>
          </w:tcPr>
          <w:p>
            <w:r>
              <w:rPr>
                <w:sz w:val="14"/>
              </w:rPr>
              <w:t>yes</w:t>
            </w:r>
          </w:p>
        </w:tc>
        <w:tc>
          <w:tcPr>
            <w:tcW w:type="dxa" w:w="1882"/>
          </w:tcPr>
          <w:p>
            <w:r>
              <w:rPr>
                <w:sz w:val="14"/>
              </w:rPr>
              <w:t>WIRED</w:t>
            </w:r>
          </w:p>
        </w:tc>
        <w:tc>
          <w:tcPr>
            <w:tcW w:type="dxa" w:w="1882"/>
          </w:tcPr>
          <w:p>
            <w:r>
              <w:rPr>
                <w:sz w:val="14"/>
              </w:rPr>
              <w:t>tests/run_lamata_mf6.py -- cfg.meta.model_name()</w:t>
            </w:r>
          </w:p>
        </w:tc>
      </w:tr>
      <w:tr>
        <w:tc>
          <w:tcPr>
            <w:tcW w:type="dxa" w:w="1882"/>
          </w:tcPr>
          <w:p>
            <w:r>
              <w:rPr>
                <w:sz w:val="14"/>
              </w:rPr>
              <w:t>1 Grid</w:t>
            </w:r>
          </w:p>
        </w:tc>
        <w:tc>
          <w:tcPr>
            <w:tcW w:type="dxa" w:w="1882"/>
          </w:tcPr>
          <w:p>
            <w:r>
              <w:rPr>
                <w:sz w:val="14"/>
              </w:rPr>
              <w:t>grid.boundary</w:t>
            </w:r>
          </w:p>
        </w:tc>
        <w:tc>
          <w:tcPr>
            <w:tcW w:type="dxa" w:w="1882"/>
          </w:tcPr>
          <w:p>
            <w:r>
              <w:rPr>
                <w:sz w:val="14"/>
              </w:rPr>
              <w:t>yes</w:t>
            </w:r>
          </w:p>
        </w:tc>
        <w:tc>
          <w:tcPr>
            <w:tcW w:type="dxa" w:w="1882"/>
          </w:tcPr>
          <w:p>
            <w:r>
              <w:rPr>
                <w:sz w:val="14"/>
              </w:rPr>
              <w:t>WIRED</w:t>
            </w:r>
          </w:p>
        </w:tc>
        <w:tc>
          <w:tcPr>
            <w:tcW w:type="dxa" w:w="1882"/>
          </w:tcPr>
          <w:p>
            <w:r>
              <w:rPr>
                <w:sz w:val="14"/>
              </w:rPr>
              <w:t>marmites_meshes.py; ppMF6/marmites_props.py</w:t>
            </w:r>
          </w:p>
        </w:tc>
      </w:tr>
      <w:tr>
        <w:tc>
          <w:tcPr>
            <w:tcW w:type="dxa" w:w="1882"/>
          </w:tcPr>
          <w:p>
            <w:r>
              <w:rPr>
                <w:sz w:val="14"/>
              </w:rPr>
              <w:t>1 Grid</w:t>
            </w:r>
          </w:p>
        </w:tc>
        <w:tc>
          <w:tcPr>
            <w:tcW w:type="dxa" w:w="1882"/>
          </w:tcPr>
          <w:p>
            <w:r>
              <w:rPr>
                <w:sz w:val="14"/>
              </w:rPr>
              <w:t>grid.buffer</w:t>
            </w:r>
          </w:p>
        </w:tc>
        <w:tc>
          <w:tcPr>
            <w:tcW w:type="dxa" w:w="1882"/>
          </w:tcPr>
          <w:p>
            <w:r>
              <w:rPr>
                <w:sz w:val="14"/>
              </w:rPr>
              <w:t>yes</w:t>
            </w:r>
          </w:p>
        </w:tc>
        <w:tc>
          <w:tcPr>
            <w:tcW w:type="dxa" w:w="1882"/>
          </w:tcPr>
          <w:p>
            <w:r>
              <w:rPr>
                <w:sz w:val="14"/>
              </w:rPr>
              <w:t>WIRED</w:t>
            </w:r>
          </w:p>
        </w:tc>
        <w:tc>
          <w:tcPr>
            <w:tcW w:type="dxa" w:w="1882"/>
          </w:tcPr>
          <w:p>
            <w:r>
              <w:rPr>
                <w:sz w:val="14"/>
              </w:rPr>
              <w:t>marmites_meshes.py; tools/gis_to_dataset.py</w:t>
            </w:r>
          </w:p>
        </w:tc>
      </w:tr>
      <w:tr>
        <w:tc>
          <w:tcPr>
            <w:tcW w:type="dxa" w:w="1882"/>
          </w:tcPr>
          <w:p>
            <w:r>
              <w:rPr>
                <w:sz w:val="14"/>
              </w:rPr>
              <w:t>1 Grid</w:t>
            </w:r>
          </w:p>
        </w:tc>
        <w:tc>
          <w:tcPr>
            <w:tcW w:type="dxa" w:w="1882"/>
          </w:tcPr>
          <w:p>
            <w:r>
              <w:rPr>
                <w:sz w:val="14"/>
              </w:rPr>
              <w:t>grid.cell_size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grid.crs_epsg</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1 Grid</w:t>
            </w:r>
          </w:p>
        </w:tc>
        <w:tc>
          <w:tcPr>
            <w:tcW w:type="dxa" w:w="1882"/>
          </w:tcPr>
          <w:p>
            <w:r>
              <w:rPr>
                <w:sz w:val="14"/>
              </w:rPr>
              <w:t>grid.dem</w:t>
            </w:r>
          </w:p>
        </w:tc>
        <w:tc>
          <w:tcPr>
            <w:tcW w:type="dxa" w:w="1882"/>
          </w:tcPr>
          <w:p>
            <w:r>
              <w:rPr>
                <w:sz w:val="14"/>
              </w:rPr>
              <w:t>yes</w:t>
            </w:r>
          </w:p>
        </w:tc>
        <w:tc>
          <w:tcPr>
            <w:tcW w:type="dxa" w:w="1882"/>
          </w:tcPr>
          <w:p>
            <w:r>
              <w:rPr>
                <w:sz w:val="14"/>
              </w:rPr>
              <w:t>WIRED</w:t>
            </w:r>
          </w:p>
        </w:tc>
        <w:tc>
          <w:tcPr>
            <w:tcW w:type="dxa" w:w="1882"/>
          </w:tcPr>
          <w:p>
            <w:r>
              <w:rPr>
                <w:sz w:val="14"/>
              </w:rPr>
              <w:t>tests/run_lamata_mf6.py; tools/gis_to_dataset.py</w:t>
            </w:r>
          </w:p>
        </w:tc>
      </w:tr>
      <w:tr>
        <w:tc>
          <w:tcPr>
            <w:tcW w:type="dxa" w:w="1882"/>
          </w:tcPr>
          <w:p>
            <w:r>
              <w:rPr>
                <w:sz w:val="14"/>
              </w:rPr>
              <w:t>1 Grid</w:t>
            </w:r>
          </w:p>
        </w:tc>
        <w:tc>
          <w:tcPr>
            <w:tcW w:type="dxa" w:w="1882"/>
          </w:tcPr>
          <w:p>
            <w:r>
              <w:rPr>
                <w:sz w:val="14"/>
              </w:rPr>
              <w:t>grid.kind</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grid.override.enable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grid.override.ncol</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grid.override.nrow</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grid.override.xllcorner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grid.override.yllcorner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grid.ponds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grid.quadtree.pond_level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grid.quadtree.refine_streams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grid.resample</w:t>
            </w:r>
          </w:p>
        </w:tc>
        <w:tc>
          <w:tcPr>
            <w:tcW w:type="dxa" w:w="1882"/>
          </w:tcPr>
          <w:p>
            <w:r>
              <w:rPr>
                <w:sz w:val="14"/>
              </w:rPr>
              <w:t>yes</w:t>
            </w:r>
          </w:p>
        </w:tc>
        <w:tc>
          <w:tcPr>
            <w:tcW w:type="dxa" w:w="1882"/>
          </w:tcPr>
          <w:p>
            <w:r>
              <w:rPr>
                <w:sz w:val="14"/>
              </w:rPr>
              <w:t>WIRED</w:t>
            </w:r>
          </w:p>
        </w:tc>
        <w:tc>
          <w:tcPr>
            <w:tcW w:type="dxa" w:w="1882"/>
          </w:tcPr>
          <w:p>
            <w:r>
              <w:rPr>
                <w:sz w:val="14"/>
              </w:rPr>
              <w:t>marmites_mesh.py; tests/run_lamata_mf6.py</w:t>
            </w:r>
          </w:p>
        </w:tc>
      </w:tr>
      <w:tr>
        <w:tc>
          <w:tcPr>
            <w:tcW w:type="dxa" w:w="1882"/>
          </w:tcPr>
          <w:p>
            <w:r>
              <w:rPr>
                <w:sz w:val="14"/>
              </w:rPr>
              <w:t>1 Grid</w:t>
            </w:r>
          </w:p>
        </w:tc>
        <w:tc>
          <w:tcPr>
            <w:tcW w:type="dxa" w:w="1882"/>
          </w:tcPr>
          <w:p>
            <w:r>
              <w:rPr>
                <w:sz w:val="14"/>
              </w:rPr>
              <w:t>grid.streams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grid.voronoi.cell_far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grid.voronoi.cell_near_stream</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grid.voronoi.cell_pond</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grid.voronoi.grade_ratio</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grid.voronoi.refine_ponds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grid.voronoi.stream_buffer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grid.voronoi.stream_refine</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grid.voronoi.trans_levels</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2 Surface and driving forces</w:t>
            </w:r>
          </w:p>
        </w:tc>
        <w:tc>
          <w:tcPr>
            <w:tcW w:type="dxa" w:w="1882"/>
          </w:tcPr>
          <w:p>
            <w:r>
              <w:rPr>
                <w:sz w:val="14"/>
              </w:rPr>
              <w:t>surface.crop</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surface.crop_schedule</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surface.irr_zones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2 Surface and driving forces</w:t>
            </w:r>
          </w:p>
        </w:tc>
        <w:tc>
          <w:tcPr>
            <w:tcW w:type="dxa" w:w="1882"/>
          </w:tcPr>
          <w:p>
            <w:r>
              <w:rPr>
                <w:sz w:val="14"/>
              </w:rPr>
              <w:t>surface.irrigation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surface.meteo_zones</w:t>
            </w:r>
          </w:p>
        </w:tc>
        <w:tc>
          <w:tcPr>
            <w:tcW w:type="dxa" w:w="1882"/>
          </w:tcPr>
          <w:p>
            <w:r>
              <w:rPr>
                <w:sz w:val="14"/>
              </w:rPr>
              <w:t>yes</w:t>
            </w:r>
          </w:p>
        </w:tc>
        <w:tc>
          <w:tcPr>
            <w:tcW w:type="dxa" w:w="1882"/>
          </w:tcPr>
          <w:p>
            <w:r>
              <w:rPr>
                <w:sz w:val="14"/>
              </w:rPr>
              <w:t>NOT WIRED</w:t>
            </w:r>
          </w:p>
        </w:tc>
        <w:tc>
          <w:tcPr>
            <w:tcW w:type="dxa" w:w="1882"/>
          </w:tcPr>
          <w:p>
            <w:r>
              <w:rPr>
                <w:sz w:val="14"/>
              </w:rPr>
              <w:t>no reader in marmites_surface</w:t>
            </w:r>
          </w:p>
        </w:tc>
      </w:tr>
      <w:tr>
        <w:tc>
          <w:tcPr>
            <w:tcW w:type="dxa" w:w="1882"/>
          </w:tcPr>
          <w:p>
            <w:r>
              <w:rPr>
                <w:sz w:val="14"/>
              </w:rPr>
              <w:t>2 Surface and driving forces</w:t>
            </w:r>
          </w:p>
        </w:tc>
        <w:tc>
          <w:tcPr>
            <w:tcW w:type="dxa" w:w="1882"/>
          </w:tcPr>
          <w:p>
            <w:r>
              <w:rPr>
                <w:sz w:val="14"/>
              </w:rPr>
              <w:t>surface.nfield</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surface.out_prefix</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surface.plot</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surface.soil</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surface.vegetation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3 Soil</w:t>
            </w:r>
          </w:p>
        </w:tc>
        <w:tc>
          <w:tcPr>
            <w:tcW w:type="dxa" w:w="1882"/>
          </w:tcPr>
          <w:p>
            <w:r>
              <w:rPr>
                <w:sz w:val="14"/>
              </w:rPr>
              <w:t>soil.horizon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soil.thickness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3 Soil</w:t>
            </w:r>
          </w:p>
        </w:tc>
        <w:tc>
          <w:tcPr>
            <w:tcW w:type="dxa" w:w="1882"/>
          </w:tcPr>
          <w:p>
            <w:r>
              <w:rPr>
                <w:sz w:val="14"/>
              </w:rPr>
              <w:t>soil.veg_class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soil.veg_column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soil.veg_layer</w:t>
            </w:r>
          </w:p>
        </w:tc>
        <w:tc>
          <w:tcPr>
            <w:tcW w:type="dxa" w:w="1882"/>
          </w:tcPr>
          <w:p>
            <w:r>
              <w:rPr>
                <w:sz w:val="14"/>
              </w:rPr>
              <w:t>yes</w:t>
            </w:r>
          </w:p>
        </w:tc>
        <w:tc>
          <w:tcPr>
            <w:tcW w:type="dxa" w:w="1882"/>
          </w:tcPr>
          <w:p>
            <w:r>
              <w:rPr>
                <w:sz w:val="14"/>
              </w:rPr>
              <w:t>WIRED</w:t>
            </w:r>
          </w:p>
        </w:tc>
        <w:tc>
          <w:tcPr>
            <w:tcW w:type="dxa" w:w="1882"/>
          </w:tcPr>
          <w:p>
            <w:r>
              <w:rPr>
                <w:sz w:val="14"/>
              </w:rPr>
              <w:t>ppMF6/marmites_props.py; tools/gis_to_dataset.py</w:t>
            </w:r>
          </w:p>
        </w:tc>
      </w:tr>
      <w:tr>
        <w:tc>
          <w:tcPr>
            <w:tcW w:type="dxa" w:w="1882"/>
          </w:tcPr>
          <w:p>
            <w:r>
              <w:rPr>
                <w:sz w:val="14"/>
              </w:rPr>
              <w:t>3 Soil</w:t>
            </w:r>
          </w:p>
        </w:tc>
        <w:tc>
          <w:tcPr>
            <w:tcW w:type="dxa" w:w="1882"/>
          </w:tcPr>
          <w:p>
            <w:r>
              <w:rPr>
                <w:sz w:val="14"/>
              </w:rPr>
              <w:t>soil.zone</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soil.zones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crr.beta</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crr.dem</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crr.enable</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crr.sinks</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drn.at_layer_base</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drn.cond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drn.elevation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drn.layers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et.extdp</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et.extwc_source</w:t>
            </w:r>
          </w:p>
        </w:tc>
        <w:tc>
          <w:tcPr>
            <w:tcW w:type="dxa" w:w="1882"/>
          </w:tcPr>
          <w:p>
            <w:r>
              <w:rPr>
                <w:sz w:val="14"/>
              </w:rPr>
              <w:t>yes</w:t>
            </w:r>
          </w:p>
        </w:tc>
        <w:tc>
          <w:tcPr>
            <w:tcW w:type="dxa" w:w="1882"/>
          </w:tcPr>
          <w:p>
            <w:r>
              <w:rPr>
                <w:sz w:val="14"/>
              </w:rPr>
              <w:t>NOT WIRED</w:t>
            </w:r>
          </w:p>
        </w:tc>
        <w:tc>
          <w:tcPr>
            <w:tcW w:type="dxa" w:w="1882"/>
          </w:tcPr>
          <w:p>
            <w:r>
              <w:rPr>
                <w:sz w:val="14"/>
              </w:rPr>
              <w:t>the build always takes extwc from thtr</w:t>
            </w:r>
          </w:p>
        </w:tc>
      </w:tr>
      <w:tr>
        <w:tc>
          <w:tcPr>
            <w:tcW w:type="dxa" w:w="1882"/>
          </w:tcPr>
          <w:p>
            <w:r>
              <w:rPr>
                <w:sz w:val="14"/>
              </w:rPr>
              <w:t>4 Unsaturated zone and groundwater</w:t>
            </w:r>
          </w:p>
        </w:tc>
        <w:tc>
          <w:tcPr>
            <w:tcW w:type="dxa" w:w="1882"/>
          </w:tcPr>
          <w:p>
            <w:r>
              <w:rPr>
                <w:sz w:val="14"/>
              </w:rPr>
              <w:t>et.unsat_form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ghb.cond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ghb.head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lak.bedleak</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lak.depth</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lak.geometry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lak.maxiter</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lak.polygons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lak.source</w:t>
            </w:r>
          </w:p>
        </w:tc>
        <w:tc>
          <w:tcPr>
            <w:tcW w:type="dxa" w:w="1882"/>
          </w:tcPr>
          <w:p>
            <w:r>
              <w:rPr>
                <w:sz w:val="14"/>
              </w:rPr>
              <w:t>yes</w:t>
            </w:r>
          </w:p>
        </w:tc>
        <w:tc>
          <w:tcPr>
            <w:tcW w:type="dxa" w:w="1882"/>
          </w:tcPr>
          <w:p>
            <w:r>
              <w:rPr>
                <w:sz w:val="14"/>
              </w:rPr>
              <w:t>NOT WIRED</w:t>
            </w:r>
          </w:p>
        </w:tc>
        <w:tc>
          <w:tcPr>
            <w:tcW w:type="dxa" w:w="1882"/>
          </w:tcPr>
          <w:p>
            <w:r>
              <w:rPr>
                <w:sz w:val="14"/>
              </w:rPr>
              <w:t>the run reads lak.geometry instead</w:t>
            </w:r>
          </w:p>
        </w:tc>
      </w:tr>
      <w:tr>
        <w:tc>
          <w:tcPr>
            <w:tcW w:type="dxa" w:w="1882"/>
          </w:tcPr>
          <w:p>
            <w:r>
              <w:rPr>
                <w:sz w:val="14"/>
              </w:rPr>
              <w:t>4 Unsaturated zone and groundwater</w:t>
            </w:r>
          </w:p>
        </w:tc>
        <w:tc>
          <w:tcPr>
            <w:tcW w:type="dxa" w:w="1882"/>
          </w:tcPr>
          <w:p>
            <w:r>
              <w:rPr>
                <w:sz w:val="14"/>
              </w:rPr>
              <w:t>lak.stagechg</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lak.surfdep</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layers.convertible</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layers.hnoflo</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layers.ibound</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layers.k</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layers.k33_as_ratio</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layers.nlay</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layers.sy</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layers.thickness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seep.cond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seep.kind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sfr.depth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sfr.enable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sfr.manning</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sfr.min_slope</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sfr.monotonic_bed</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sfr.rbth</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sfr.rhk</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sfr.source</w:t>
            </w:r>
          </w:p>
        </w:tc>
        <w:tc>
          <w:tcPr>
            <w:tcW w:type="dxa" w:w="1882"/>
          </w:tcPr>
          <w:p>
            <w:r>
              <w:rPr>
                <w:sz w:val="14"/>
              </w:rPr>
              <w:t>yes</w:t>
            </w:r>
          </w:p>
        </w:tc>
        <w:tc>
          <w:tcPr>
            <w:tcW w:type="dxa" w:w="1882"/>
          </w:tcPr>
          <w:p>
            <w:r>
              <w:rPr>
                <w:sz w:val="14"/>
              </w:rPr>
              <w:t>NOT WIRED</w:t>
            </w:r>
          </w:p>
        </w:tc>
        <w:tc>
          <w:tcPr>
            <w:tcW w:type="dxa" w:w="1882"/>
          </w:tcPr>
          <w:p>
            <w:r>
              <w:rPr>
                <w:sz w:val="14"/>
              </w:rPr>
              <w:t>the network comes from the dataset CSV</w:t>
            </w:r>
          </w:p>
        </w:tc>
      </w:tr>
      <w:tr>
        <w:tc>
          <w:tcPr>
            <w:tcW w:type="dxa" w:w="1882"/>
          </w:tcPr>
          <w:p>
            <w:r>
              <w:rPr>
                <w:sz w:val="14"/>
              </w:rPr>
              <w:t>4 Unsaturated zone and groundwater</w:t>
            </w:r>
          </w:p>
        </w:tc>
        <w:tc>
          <w:tcPr>
            <w:tcW w:type="dxa" w:w="1882"/>
          </w:tcPr>
          <w:p>
            <w:r>
              <w:rPr>
                <w:sz w:val="14"/>
              </w:rPr>
              <w:t>sfr.width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spinup.cycles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spinup.save_means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spinup.save_strt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spinup.steady_means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spinup.strt_dem</w:t>
            </w:r>
          </w:p>
        </w:tc>
        <w:tc>
          <w:tcPr>
            <w:tcW w:type="dxa" w:w="1882"/>
          </w:tcPr>
          <w:p>
            <w:r>
              <w:rPr>
                <w:sz w:val="14"/>
              </w:rPr>
              <w:t>no</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spinup.strt_heads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spinup.tol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uzf.eps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uzf.ntrailwaves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uzf.nwavesets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uzf.surfdep</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uzf.thti</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uzf.thtr_from</w:t>
            </w:r>
          </w:p>
        </w:tc>
        <w:tc>
          <w:tcPr>
            <w:tcW w:type="dxa" w:w="1882"/>
          </w:tcPr>
          <w:p>
            <w:r>
              <w:rPr>
                <w:sz w:val="14"/>
              </w:rPr>
              <w:t>yes</w:t>
            </w:r>
          </w:p>
        </w:tc>
        <w:tc>
          <w:tcPr>
            <w:tcW w:type="dxa" w:w="1882"/>
          </w:tcPr>
          <w:p>
            <w:r>
              <w:rPr>
                <w:sz w:val="14"/>
              </w:rPr>
              <w:t>WIRED</w:t>
            </w:r>
          </w:p>
        </w:tc>
        <w:tc>
          <w:tcPr>
            <w:tcW w:type="dxa" w:w="1882"/>
          </w:tcPr>
          <w:p>
            <w:r>
              <w:rPr>
                <w:sz w:val="14"/>
              </w:rPr>
              <w:t>ppMF6/marmites_mf6.py; ppMF6/marmites_props.py</w:t>
            </w:r>
          </w:p>
        </w:tc>
      </w:tr>
      <w:tr>
        <w:tc>
          <w:tcPr>
            <w:tcW w:type="dxa" w:w="1882"/>
          </w:tcPr>
          <w:p>
            <w:r>
              <w:rPr>
                <w:sz w:val="14"/>
              </w:rPr>
              <w:t>4 Unsaturated zone and groundwater</w:t>
            </w:r>
          </w:p>
        </w:tc>
        <w:tc>
          <w:tcPr>
            <w:tcW w:type="dxa" w:w="1882"/>
          </w:tcPr>
          <w:p>
            <w:r>
              <w:rPr>
                <w:sz w:val="14"/>
              </w:rPr>
              <w:t>uzf.thts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uzf.vks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uzf.vks_from</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uzf.vks_scale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5 State variables (calibration)</w:t>
            </w:r>
          </w:p>
        </w:tc>
        <w:tc>
          <w:tcPr>
            <w:tcW w:type="dxa" w:w="1882"/>
          </w:tcPr>
          <w:p>
            <w:r>
              <w:rPr>
                <w:sz w:val="14"/>
              </w:rPr>
              <w:t>obs.aet_prefix</w:t>
            </w:r>
          </w:p>
        </w:tc>
        <w:tc>
          <w:tcPr>
            <w:tcW w:type="dxa" w:w="1882"/>
          </w:tcPr>
          <w:p>
            <w:r>
              <w:rPr>
                <w:sz w:val="14"/>
              </w:rPr>
              <w:t>yes</w:t>
            </w:r>
          </w:p>
        </w:tc>
        <w:tc>
          <w:tcPr>
            <w:tcW w:type="dxa" w:w="1882"/>
          </w:tcPr>
          <w:p>
            <w:r>
              <w:rPr>
                <w:sz w:val="14"/>
              </w:rPr>
              <w:t>NOT WIRED</w:t>
            </w:r>
          </w:p>
        </w:tc>
        <w:tc>
          <w:tcPr>
            <w:tcW w:type="dxa" w:w="1882"/>
          </w:tcPr>
          <w:p>
            <w:r>
              <w:rPr>
                <w:sz w:val="14"/>
              </w:rPr>
              <w:t>no reader takes an actual-ET series yet</w:t>
            </w:r>
          </w:p>
        </w:tc>
      </w:tr>
      <w:tr>
        <w:tc>
          <w:tcPr>
            <w:tcW w:type="dxa" w:w="1882"/>
          </w:tcPr>
          <w:p>
            <w:r>
              <w:rPr>
                <w:sz w:val="14"/>
              </w:rPr>
              <w:t>5 State variables (calibration)</w:t>
            </w:r>
          </w:p>
        </w:tc>
        <w:tc>
          <w:tcPr>
            <w:tcW w:type="dxa" w:w="1882"/>
          </w:tcPr>
          <w:p>
            <w:r>
              <w:rPr>
                <w:sz w:val="14"/>
              </w:rPr>
              <w:t>obs.heads_prefix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obs.layer</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5 State variables (calibration)</w:t>
            </w:r>
          </w:p>
        </w:tc>
        <w:tc>
          <w:tcPr>
            <w:tcW w:type="dxa" w:w="1882"/>
          </w:tcPr>
          <w:p>
            <w:r>
              <w:rPr>
                <w:sz w:val="14"/>
              </w:rPr>
              <w:t>obs.name_column</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obs.ro_prefix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obs.sm_prefix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obs.table</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6 Plots</w:t>
            </w:r>
          </w:p>
        </w:tc>
        <w:tc>
          <w:tcPr>
            <w:tcW w:type="dxa" w:w="1882"/>
          </w:tcPr>
          <w:p>
            <w:r>
              <w:rPr>
                <w:sz w:val="14"/>
              </w:rPr>
              <w:t>postproc.enable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postproc.hydro_year_start</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postproc.input_maps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postproc.map_days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postproc.obs_series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postproc.only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postproc.preproc</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6 Plots</w:t>
            </w:r>
          </w:p>
        </w:tc>
        <w:tc>
          <w:tcPr>
            <w:tcW w:type="dxa" w:w="1882"/>
          </w:tcPr>
          <w:p>
            <w:r>
              <w:rPr>
                <w:sz w:val="14"/>
              </w:rPr>
              <w:t>postproc.result_maps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postproc.sankey_full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postproc.sankey_min_flux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postproc.sankey_obs_years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postproc.tick_semester_years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postproc.tick_trimester_years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postproc.wb_unit</w:t>
            </w:r>
          </w:p>
        </w:tc>
        <w:tc>
          <w:tcPr>
            <w:tcW w:type="dxa" w:w="1882"/>
          </w:tcPr>
          <w:p>
            <w:r>
              <w:rPr>
                <w:sz w:val="14"/>
              </w:rPr>
              <w:t>yes</w:t>
            </w:r>
          </w:p>
        </w:tc>
        <w:tc>
          <w:tcPr>
            <w:tcW w:type="dxa" w:w="1882"/>
          </w:tcPr>
          <w:p>
            <w:r>
              <w:rPr>
                <w:sz w:val="14"/>
              </w:rPr>
              <w:t>WIRED</w:t>
            </w:r>
          </w:p>
        </w:tc>
        <w:tc>
          <w:tcPr>
            <w:tcW w:type="dxa" w:w="1882"/>
          </w:tcPr>
          <w:p>
            <w:r>
              <w:rPr>
                <w:sz w:val="14"/>
              </w:rPr>
              <w:t>MARMITESutilities/MARMITESplot/MARMITESplot_v3.py; ppMF6/marmites_props.py</w:t>
            </w:r>
          </w:p>
        </w:tc>
      </w:tr>
      <w:tr>
        <w:tc>
          <w:tcPr>
            <w:tcW w:type="dxa" w:w="1882"/>
          </w:tcPr>
          <w:p>
            <w:r>
              <w:rPr>
                <w:sz w:val="14"/>
              </w:rPr>
              <w:t>8 Run</w:t>
            </w:r>
          </w:p>
        </w:tc>
        <w:tc>
          <w:tcPr>
            <w:tcW w:type="dxa" w:w="1882"/>
          </w:tcPr>
          <w:p>
            <w:r>
              <w:rPr>
                <w:sz w:val="14"/>
              </w:rPr>
              <w:t>paths.libmf6</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8 Run</w:t>
            </w:r>
          </w:p>
        </w:tc>
        <w:tc>
          <w:tcPr>
            <w:tcW w:type="dxa" w:w="1882"/>
          </w:tcPr>
          <w:p>
            <w:r>
              <w:rPr>
                <w:sz w:val="14"/>
              </w:rPr>
              <w:t>solver.complexity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solver.inner_dvclose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solver.inner_rclose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solver.outer_dvclose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8 Run</w:t>
            </w:r>
          </w:p>
        </w:tc>
        <w:tc>
          <w:tcPr>
            <w:tcW w:type="dxa" w:w="1882"/>
          </w:tcPr>
          <w:p>
            <w:r>
              <w:rPr>
                <w:sz w:val="14"/>
              </w:rPr>
              <w:t>solver.outer_maximum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meta.config_version</w:t>
            </w:r>
          </w:p>
        </w:tc>
        <w:tc>
          <w:tcPr>
            <w:tcW w:type="dxa" w:w="1882"/>
          </w:tcPr>
          <w:p>
            <w:r>
              <w:rPr>
                <w:sz w:val="14"/>
              </w:rPr>
              <w:t>no</w:t>
            </w:r>
          </w:p>
        </w:tc>
        <w:tc>
          <w:tcPr>
            <w:tcW w:type="dxa" w:w="1882"/>
          </w:tcPr>
          <w:p>
            <w:r>
              <w:rPr>
                <w:sz w:val="14"/>
              </w:rPr>
              <w:t>BY DESIGN</w:t>
            </w:r>
          </w:p>
        </w:tc>
        <w:tc>
          <w:tcPr>
            <w:tcW w:type="dxa" w:w="1882"/>
          </w:tcPr>
          <w:p>
            <w:r>
              <w:rPr>
                <w:sz w:val="14"/>
              </w:rPr>
              <w:t>file-format version, checked by validate()</w:t>
            </w:r>
          </w:p>
        </w:tc>
      </w:tr>
      <w:tr>
        <w:tc>
          <w:tcPr>
            <w:tcW w:type="dxa" w:w="1882"/>
          </w:tcPr>
          <w:p>
            <w:r>
              <w:rPr>
                <w:sz w:val="14"/>
              </w:rPr>
              <w:t>—</w:t>
            </w:r>
          </w:p>
        </w:tc>
        <w:tc>
          <w:tcPr>
            <w:tcW w:type="dxa" w:w="1882"/>
          </w:tcPr>
          <w:p>
            <w:r>
              <w:rPr>
                <w:sz w:val="14"/>
              </w:rPr>
              <w:t>meta.description</w:t>
            </w:r>
          </w:p>
        </w:tc>
        <w:tc>
          <w:tcPr>
            <w:tcW w:type="dxa" w:w="1882"/>
          </w:tcPr>
          <w:p>
            <w:r>
              <w:rPr>
                <w:sz w:val="14"/>
              </w:rPr>
              <w:t>no</w:t>
            </w:r>
          </w:p>
        </w:tc>
        <w:tc>
          <w:tcPr>
            <w:tcW w:type="dxa" w:w="1882"/>
          </w:tcPr>
          <w:p>
            <w:r>
              <w:rPr>
                <w:sz w:val="14"/>
              </w:rPr>
              <w:t>BY DESIGN</w:t>
            </w:r>
          </w:p>
        </w:tc>
        <w:tc>
          <w:tcPr>
            <w:tcW w:type="dxa" w:w="1882"/>
          </w:tcPr>
          <w:p>
            <w:r>
              <w:rPr>
                <w:sz w:val="14"/>
              </w:rPr>
              <w:t>provenance: copied into resolved_config.toml</w:t>
            </w:r>
          </w:p>
        </w:tc>
      </w:tr>
      <w:tr>
        <w:tc>
          <w:tcPr>
            <w:tcW w:type="dxa" w:w="1882"/>
          </w:tcPr>
          <w:p>
            <w:r>
              <w:rPr>
                <w:sz w:val="14"/>
              </w:rPr>
              <w:t>—</w:t>
            </w:r>
          </w:p>
        </w:tc>
        <w:tc>
          <w:tcPr>
            <w:tcW w:type="dxa" w:w="1882"/>
          </w:tcPr>
          <w:p>
            <w:r>
              <w:rPr>
                <w:sz w:val="14"/>
              </w:rPr>
              <w:t>meta.name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paths.case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paths.gis_ws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paths.nwt_reference</w:t>
            </w:r>
          </w:p>
        </w:tc>
        <w:tc>
          <w:tcPr>
            <w:tcW w:type="dxa" w:w="1882"/>
          </w:tcPr>
          <w:p>
            <w:r>
              <w:rPr>
                <w:sz w:val="14"/>
              </w:rPr>
              <w:t>no</w:t>
            </w:r>
          </w:p>
        </w:tc>
        <w:tc>
          <w:tcPr>
            <w:tcW w:type="dxa" w:w="1882"/>
          </w:tcPr>
          <w:p>
            <w:r>
              <w:rPr>
                <w:sz w:val="14"/>
              </w:rPr>
              <w:t>NOT WIRED</w:t>
            </w:r>
          </w:p>
        </w:tc>
        <w:tc>
          <w:tcPr>
            <w:tcW w:type="dxa" w:w="1882"/>
          </w:tcPr>
          <w:p>
            <w:r>
              <w:rPr>
                <w:sz w:val="14"/>
              </w:rPr>
              <w:t>defined only</w:t>
            </w:r>
          </w:p>
        </w:tc>
      </w:tr>
      <w:tr>
        <w:tc>
          <w:tcPr>
            <w:tcW w:type="dxa" w:w="1882"/>
          </w:tcPr>
          <w:p>
            <w:r>
              <w:rPr>
                <w:sz w:val="14"/>
              </w:rPr>
              <w:t>—</w:t>
            </w:r>
          </w:p>
        </w:tc>
        <w:tc>
          <w:tcPr>
            <w:tcW w:type="dxa" w:w="1882"/>
          </w:tcPr>
          <w:p>
            <w:r>
              <w:rPr>
                <w:sz w:val="14"/>
              </w:rPr>
              <w:t>paths.ws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pest.params_npz</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pest.use_pest_params</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run.allow_bad_budget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run.ats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run.build_only</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run.daily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run.max_discrepancy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run.nsp</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run.perlen_max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run.plot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run.probe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run.relax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run.standalone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run.surface</w:t>
            </w:r>
          </w:p>
        </w:tc>
        <w:tc>
          <w:tcPr>
            <w:tcW w:type="dxa" w:w="1882"/>
          </w:tcPr>
          <w:p>
            <w:r>
              <w:rPr>
                <w:sz w:val="14"/>
              </w:rPr>
              <w:t>yes</w:t>
            </w:r>
          </w:p>
        </w:tc>
        <w:tc>
          <w:tcPr>
            <w:tcW w:type="dxa" w:w="1882"/>
          </w:tcPr>
          <w:p>
            <w:r>
              <w:rPr>
                <w:sz w:val="14"/>
              </w:rPr>
              <w:t>WIRED</w:t>
            </w:r>
          </w:p>
        </w:tc>
        <w:tc>
          <w:tcPr>
            <w:tcW w:type="dxa" w:w="1882"/>
          </w:tcPr>
          <w:p>
            <w:r>
              <w:rPr>
                <w:sz w:val="14"/>
              </w:rPr>
              <w:t>marmites_surface.py; tests/run_lamata_mf6.py</w:t>
            </w:r>
          </w:p>
        </w:tc>
      </w:tr>
      <w:tr>
        <w:tc>
          <w:tcPr>
            <w:tcW w:type="dxa" w:w="1882"/>
          </w:tcPr>
          <w:p>
            <w:r>
              <w:rPr>
                <w:sz w:val="14"/>
              </w:rPr>
              <w:t>—</w:t>
            </w:r>
          </w:p>
        </w:tc>
        <w:tc>
          <w:tcPr>
            <w:tcW w:type="dxa" w:w="1882"/>
          </w:tcPr>
          <w:p>
            <w:r>
              <w:rPr>
                <w:sz w:val="14"/>
              </w:rPr>
              <w:t>ui.address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ui.execution</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ui.poll_secs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ui.port</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ui.runs_dir</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bl>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