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20"/>
          <w:szCs w:val="20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24"/>
          <w:szCs w:val="2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24"/>
          <w:szCs w:val="2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»</w:t>
      </w:r>
    </w:p>
    <w:p>
      <w:pPr>
        <w:pStyle w:val="Normal"/>
        <w:spacing w:lineRule="auto" w:line="240" w:before="0" w:after="0"/>
        <w:ind w:left="2410" w:hanging="0"/>
        <w:jc w:val="center"/>
        <w:rPr>
          <w:rFonts w:ascii="Times New Roman" w:hAnsi="Times New Roman" w:eastAsia="Calibri" w:cs="Times New Roman"/>
          <w:b/>
          <w:b/>
          <w:caps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4"/>
          <w:szCs w:val="24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Calibri" w:cs="Times New Roman"/>
          <w:sz w:val="20"/>
          <w:szCs w:val="20"/>
          <w:lang w:eastAsia="x-none"/>
        </w:rPr>
      </w:pPr>
      <w:r>
        <w:rPr>
          <w:rFonts w:eastAsia="Calibri" w:cs="Times New Roman" w:ascii="Times New Roman" w:hAnsi="Times New Roman"/>
          <w:sz w:val="20"/>
          <w:szCs w:val="20"/>
          <w:lang w:eastAsia="x-none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lang w:eastAsia="x-none"/>
        </w:rPr>
      </w:pPr>
      <w:r>
        <w:rPr>
          <w:rFonts w:eastAsia="Calibri" w:cs="Times New Roman" w:ascii="Times New Roman" w:hAnsi="Times New Roman"/>
          <w:lang w:val="x-none" w:eastAsia="x-none"/>
        </w:rPr>
        <w:t xml:space="preserve">Кафедра </w:t>
      </w:r>
      <w:r>
        <w:rPr>
          <w:rFonts w:eastAsia="Calibri" w:cs="Times New Roman" w:ascii="Times New Roman" w:hAnsi="Times New Roman"/>
          <w:lang w:eastAsia="x-none"/>
        </w:rPr>
        <w:t>общей информатики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8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>Направление подготовки</w:t>
      </w:r>
      <w:r>
        <w:rPr>
          <w:rFonts w:eastAsia="Calibri" w:cs="Times New Roman" w:ascii="Times New Roman" w:hAnsi="Times New Roman"/>
          <w:sz w:val="28"/>
          <w:szCs w:val="24"/>
          <w:lang w:eastAsia="x-none"/>
        </w:rPr>
        <w:t xml:space="preserve">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120"/>
        <w:rPr>
          <w:rFonts w:ascii="Times New Roman" w:hAnsi="Times New Roman" w:eastAsia="Calibri" w:cs="Times New Roman"/>
          <w:sz w:val="24"/>
          <w:szCs w:val="24"/>
          <w:lang w:eastAsia="x-none"/>
        </w:rPr>
      </w:pPr>
      <w:r>
        <w:rPr>
          <w:rFonts w:eastAsia="Calibri" w:cs="Times New Roman" w:ascii="Times New Roman" w:hAnsi="Times New Roman"/>
          <w:lang w:eastAsia="x-none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tabs>
          <w:tab w:val="clear" w:pos="708"/>
          <w:tab w:val="left" w:pos="5140" w:leader="none"/>
        </w:tabs>
        <w:spacing w:lineRule="auto" w:line="240" w:before="0" w:after="0"/>
        <w:rPr>
          <w:rFonts w:ascii="Times New Roman" w:hAnsi="Times New Roman" w:eastAsia="Calibri" w:cs="Times New Roman"/>
          <w:sz w:val="28"/>
          <w:szCs w:val="24"/>
          <w:lang w:eastAsia="ru-RU"/>
        </w:rPr>
      </w:pPr>
      <w:r>
        <w:rPr>
          <w:rFonts w:eastAsia="Calibri" w:cs="Times New Roman" w:ascii="Times New Roman" w:hAnsi="Times New Roman"/>
          <w:sz w:val="28"/>
          <w:szCs w:val="24"/>
          <w:lang w:eastAsia="ru-RU"/>
        </w:rPr>
      </w:r>
      <w:bookmarkStart w:id="0" w:name="_Toc531105610"/>
      <w:bookmarkStart w:id="1" w:name="_Toc531105610"/>
      <w:bookmarkEnd w:id="1"/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  <w:t>ОТЧЕТ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ascii="Times New Roman" w:hAnsi="Times New Roman" w:eastAsia="Calibri" w:cs="Times New Roman"/>
          <w:b/>
          <w:b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 прохождении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научно-исследовательской работы (получение первичных навыков научно-исследовательской работы)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sz w:val="30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 xml:space="preserve">               </w:t>
      </w:r>
      <w:r>
        <w:rPr>
          <w:rFonts w:eastAsia="Calibri" w:cs="Times New Roman" w:ascii="Times New Roman" w:hAnsi="Times New Roman"/>
          <w:sz w:val="30"/>
          <w:szCs w:val="24"/>
          <w:vertAlign w:val="superscript"/>
          <w:lang w:eastAsia="ru-RU"/>
        </w:rPr>
        <w:t>(указывается наименование практики)</w:t>
      </w:r>
    </w:p>
    <w:p>
      <w:pPr>
        <w:pStyle w:val="Normal"/>
        <w:tabs>
          <w:tab w:val="clear" w:pos="708"/>
          <w:tab w:val="left" w:pos="1607" w:leader="none"/>
        </w:tabs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4"/>
          <w:szCs w:val="24"/>
          <w:u w:val="single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Обучающегося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sz w:val="24"/>
          <w:szCs w:val="24"/>
          <w:shd w:fill="auto" w:val="clear"/>
          <w:lang w:eastAsia="ru-RU"/>
        </w:rPr>
        <w:t>Ивакина Александра Олеговича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                                    </w:t>
      </w:r>
      <w:r>
        <w:rPr>
          <w:rFonts w:eastAsia="Calibri" w:cs="Times New Roman" w:ascii="Times New Roman" w:hAnsi="Times New Roman"/>
          <w:b/>
          <w:lang w:eastAsia="ru-RU"/>
        </w:rPr>
        <w:t>группы №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Cs/>
          <w:sz w:val="24"/>
          <w:szCs w:val="24"/>
          <w:shd w:fill="auto" w:val="clear"/>
          <w:lang w:eastAsia="ru-RU"/>
        </w:rPr>
        <w:t>192</w:t>
      </w:r>
      <w:r>
        <w:rPr>
          <w:rFonts w:eastAsia="Calibri" w:cs="Times New Roman" w:ascii="Times New Roman" w:hAnsi="Times New Roman"/>
          <w:bCs/>
          <w:sz w:val="24"/>
          <w:szCs w:val="24"/>
          <w:shd w:fill="auto" w:val="clear"/>
          <w:lang w:val="en-US" w:eastAsia="ru-RU"/>
        </w:rPr>
        <w:t>02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курса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>3</w:t>
      </w:r>
    </w:p>
    <w:p>
      <w:pPr>
        <w:pStyle w:val="Normal"/>
        <w:tabs>
          <w:tab w:val="clear" w:pos="708"/>
          <w:tab w:val="left" w:pos="2173" w:leader="none"/>
          <w:tab w:val="left" w:pos="3433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ab/>
        <w:tab/>
        <w:tab/>
        <w:tab/>
        <w:t>(Ф.И.О. полностью)</w:t>
      </w:r>
    </w:p>
    <w:p>
      <w:pPr>
        <w:pStyle w:val="Normal"/>
        <w:tabs>
          <w:tab w:val="clear" w:pos="708"/>
          <w:tab w:val="left" w:pos="1607" w:leader="none"/>
        </w:tabs>
        <w:jc w:val="both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Тема задания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>:</w:t>
      </w:r>
      <w:r>
        <w:rPr>
          <w:rFonts w:eastAsia="Calibri" w:cs="Times New Roman" w:ascii="Times New Roman" w:hAnsi="Times New Roman" w:eastAsiaTheme="minorHAnsi"/>
          <w:sz w:val="24"/>
          <w:szCs w:val="24"/>
          <w:shd w:fill="auto" w:val="clear"/>
          <w:lang w:eastAsia="ru-RU"/>
        </w:rPr>
        <w:t xml:space="preserve"> </w:t>
      </w:r>
      <w:r>
        <w:rPr>
          <w:rFonts w:eastAsia="Calibri" w:cs="Times New Roman" w:ascii="Times New Roman" w:hAnsi="Times New Roman" w:eastAsiaTheme="minorHAnsi"/>
          <w:sz w:val="24"/>
          <w:szCs w:val="24"/>
          <w:u w:val="single"/>
          <w:shd w:fill="auto" w:val="clear"/>
          <w:lang w:eastAsia="ru-RU"/>
        </w:rPr>
        <w:t>Поиск алгоритма парцелляции головного мозга на логические части</w:t>
      </w:r>
    </w:p>
    <w:p>
      <w:pPr>
        <w:pStyle w:val="Normal"/>
        <w:keepNext w:val="true"/>
        <w:numPr>
          <w:ilvl w:val="0"/>
          <w:numId w:val="0"/>
        </w:numPr>
        <w:spacing w:before="240" w:after="0"/>
        <w:ind w:left="0" w:hanging="0"/>
        <w:jc w:val="both"/>
        <w:outlineLvl w:val="1"/>
        <w:rPr>
          <w:rFonts w:ascii="Times New Roman" w:hAnsi="Times New Roman" w:eastAsia="Calibri" w:cs="Times New Roman"/>
          <w:sz w:val="24"/>
          <w:szCs w:val="24"/>
          <w:lang w:eastAsia="ru-RU"/>
        </w:rPr>
      </w:pPr>
      <w:bookmarkStart w:id="2" w:name="_Toc531105611"/>
      <w:r>
        <w:rPr>
          <w:rFonts w:eastAsia="Calibri" w:cs="Times New Roman" w:ascii="Times New Roman" w:hAnsi="Times New Roman"/>
          <w:b/>
          <w:lang w:eastAsia="ru-RU"/>
        </w:rPr>
        <w:t>Место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bookmarkEnd w:id="2"/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sz w:val="22"/>
          <w:szCs w:val="22"/>
          <w:shd w:fill="auto" w:val="clear"/>
          <w:lang w:eastAsia="ru-RU"/>
        </w:rPr>
        <w:t>ФГБНУ Научно-исследовательский институт нейронаук и медицины, 630117, г. Новосибирск, ул. Тимакова, 4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1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Сроки прохождения практики</w:t>
      </w: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:</w:t>
      </w:r>
      <w:r>
        <w:rPr>
          <w:rFonts w:cs="Times New Roman" w:ascii="Times New Roman" w:hAnsi="Times New Roman"/>
          <w:u w:val="single"/>
        </w:rPr>
        <w:t xml:space="preserve"> с 06.10.2021 г. по 22.12.2021 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</w:t>
        <w:br/>
        <w:t xml:space="preserve">от профильной организации       </w:t>
        <w:tab/>
      </w:r>
      <w:r>
        <w:rPr>
          <w:rFonts w:eastAsia="Calibri" w:cs="Times New Roman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shd w:fill="auto" w:val="clear"/>
          <w:em w:val="none"/>
          <w:lang w:eastAsia="ru-RU"/>
        </w:rPr>
        <w:t>П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shd w:fill="auto" w:val="clear"/>
          <w:em w:val="none"/>
        </w:rPr>
        <w:t>а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льчунов Дмитрий Евгеньевич, в.н.с., д.ф.-м.н.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от НГУ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 xml:space="preserve">Савостьянов Александр Николаевич, профессор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ВКР </w:t>
        <w:tab/>
        <w:tab/>
        <w:t xml:space="preserve">        </w:t>
        <w:tab/>
      </w:r>
      <w:r>
        <w:rPr>
          <w:rFonts w:eastAsia="Calibri" w:cs="Times New Roman" w:ascii="Times New Roman" w:hAnsi="Times New Roman"/>
          <w:b w:val="false"/>
          <w:bCs w:val="false"/>
          <w:shd w:fill="auto" w:val="clear"/>
          <w:lang w:eastAsia="ru-RU"/>
        </w:rPr>
        <w:t>Савостьянов Александр Николаевич, профессор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ab/>
        <w:tab/>
        <w:tab/>
        <w:t xml:space="preserve"> (подпись)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Оценка по итогам защиты отчета: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16"/>
          <w:szCs w:val="16"/>
          <w:lang w:eastAsia="ru-RU"/>
        </w:rPr>
        <w:tab/>
        <w:tab/>
        <w:tab/>
        <w:tab/>
        <w:tab/>
        <w:tab/>
        <w:t>(неудовлетворительно, удовлетворительно, хорошо, отлично)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bCs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Отчет заслушан на заседании кафедры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общей информатики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ab/>
        <w:tab/>
        <w:tab/>
        <w:tab/>
      </w:r>
      <w:r>
        <w:rPr>
          <w:rFonts w:eastAsia="Calibri" w:cs="Times New Roman" w:ascii="Times New Roman" w:hAnsi="Times New Roman"/>
          <w:sz w:val="16"/>
          <w:szCs w:val="16"/>
          <w:lang w:eastAsia="ru-RU"/>
        </w:rPr>
        <w:t>(наименование кафедры)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>протокол _________от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«______» </w:t>
      </w:r>
      <w:r>
        <w:rPr>
          <w:rFonts w:eastAsia="Calibri" w:cs="Times New Roman" w:ascii="Times New Roman" w:hAnsi="Times New Roman"/>
          <w:lang w:eastAsia="ru-RU"/>
        </w:rPr>
        <w:t>декабря 2021 г.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Новосибирск 2021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Содержание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  <w:t>Введение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Наименее изученным органом человеческого тела является головной мозг. Учеными он условно делится на два полушария, они на меньшие функциональные части, а те, в свою очередь, на ещё меньшие и так далее. Для лечения и диагностики заболеваний требуется знать, какой отдел за какие функции отвечает. Поэтому важно исследовать кору головного мозга, с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оставляя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атласы его частей.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Целью моей научной практической работы в этом семестре был поиск и анализ способов изучения головного мозга человека, а именно выявление наиболее подходящих методов разбиения коры мозга на участки, отвечающие за различные функции человеческой деятельности, физической или умственной.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Основной задачей, поставленной в начале работы, было изучение статей и медицинской литературы на тему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» и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parcellation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». Помимо этого, в мои задачи так же входило составление литературного обзора изученных материалов. Количество статей на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данные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темы в последние годы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значительно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 возросло, что говорит об актуальности изучаемой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сферы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Обзор литературы по теме «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/>
          <w:bCs/>
          <w:sz w:val="24"/>
          <w:szCs w:val="24"/>
          <w:lang w:eastAsia="ru-RU"/>
        </w:rPr>
        <w:t>»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ab/>
        <w:t>Изучая литературу и статьи на тему «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en-US" w:eastAsia="ru-RU"/>
        </w:rPr>
        <w:t>Brain connectivity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 xml:space="preserve">», я пришёл к выводу, что разные авторы подразумевают под этим словосочетанием совершенно различные понятия. Причём непонятно, что именно считать «оригинальным» значением. </w:t>
      </w:r>
      <w:r>
        <w:rPr>
          <w:rFonts w:eastAsia="NSimSun" w:cs="Liberation Mono" w:ascii="Times New Roman" w:hAnsi="Times New Roman"/>
          <w:b w:val="false"/>
          <w:bCs w:val="false"/>
          <w:sz w:val="24"/>
          <w:szCs w:val="24"/>
          <w:lang w:eastAsia="ru-RU"/>
        </w:rPr>
        <w:t>Не претендуя на точность, переведём словосочетание н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eastAsia="ru-RU"/>
        </w:rPr>
        <w:t>а русский язык как «связность мозга» или «мозговые связи», но даже на родном языке никаких явных образов в голове это не вызывает. Поэтому мне было необходимо найти, в каких значениях используется этот термин.</w:t>
      </w:r>
    </w:p>
    <w:p>
      <w:pPr>
        <w:pStyle w:val="Style17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Выполняя поиск по ключевым словам, я обратил внимание на рост популярности этой темы за последние годы. Например, на портале PubMed наблюдается чуть ли не экспоненциальный рост количества публикаций по теме коннективности:</w:t>
      </w:r>
    </w:p>
    <w:p>
      <w:pPr>
        <w:pStyle w:val="Style1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9125" cy="19526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К примеру, </w:t>
      </w:r>
      <w:r>
        <w:rPr>
          <w:rFonts w:ascii="Times New Roman" w:hAnsi="Times New Roman"/>
          <w:sz w:val="24"/>
          <w:szCs w:val="24"/>
          <w:lang w:val="en-US"/>
        </w:rPr>
        <w:t xml:space="preserve">Emily L Parks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David J Madden </w:t>
      </w:r>
      <w:r>
        <w:rPr>
          <w:rFonts w:ascii="Times New Roman" w:hAnsi="Times New Roman"/>
          <w:sz w:val="24"/>
          <w:szCs w:val="24"/>
          <w:lang w:val="ru-RU"/>
        </w:rPr>
        <w:t>в работе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Brain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connectivity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and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visual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  <w:lang w:val="en-US"/>
        </w:rPr>
        <w:t>attention</w:t>
      </w:r>
      <w:r>
        <w:rPr>
          <w:rFonts w:ascii="Times New Roman" w:hAnsi="Times New Roman"/>
          <w:sz w:val="24"/>
          <w:szCs w:val="24"/>
          <w:lang w:val="ru-RU"/>
        </w:rPr>
        <w:t xml:space="preserve">» изучают активность мозга в разных состояниях, измеряя его активность у людей, занятых различными делами, требующими концентрации, или наоборот расслабленных. Учитывался необходимый уровень визуального внимания для того или иного задания. Всматриваясь в полученные снимки головного мозга, они смогли выявить области, занятые у разных людей во время одинаковых занятий, и также отметили различия работы здорового и больного мозга. Здесь под 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</w:t>
      </w:r>
      <w:r>
        <w:rPr>
          <w:rFonts w:ascii="Times New Roman" w:hAnsi="Times New Roman"/>
          <w:sz w:val="24"/>
          <w:szCs w:val="24"/>
          <w:lang w:val="ru-RU"/>
        </w:rPr>
        <w:t>подразумевается связь внутри мозга, определённые части органа, взаимосвязанные и предназначенные для конкретного вида работы.</w:t>
      </w:r>
    </w:p>
    <w:p>
      <w:pPr>
        <w:pStyle w:val="Style17"/>
        <w:jc w:val="both"/>
        <w:rPr/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Стоит сказать, что рука об руку с понятием </w:t>
      </w:r>
      <w:r>
        <w:rPr>
          <w:rFonts w:ascii="Times New Roman" w:hAnsi="Times New Roman"/>
          <w:sz w:val="24"/>
          <w:szCs w:val="24"/>
          <w:lang w:val="en-US"/>
        </w:rPr>
        <w:t xml:space="preserve">brain connectivity </w:t>
      </w:r>
      <w:r>
        <w:rPr>
          <w:rFonts w:ascii="Times New Roman" w:hAnsi="Times New Roman"/>
          <w:sz w:val="24"/>
          <w:szCs w:val="24"/>
          <w:lang w:val="ru-RU"/>
        </w:rPr>
        <w:t xml:space="preserve">идёт понятие </w:t>
      </w:r>
      <w:r>
        <w:rPr>
          <w:rFonts w:ascii="Times New Roman" w:hAnsi="Times New Roman"/>
          <w:sz w:val="24"/>
          <w:szCs w:val="24"/>
          <w:lang w:val="en-US"/>
        </w:rPr>
        <w:t xml:space="preserve">brain parcellation. </w:t>
      </w:r>
      <w:r>
        <w:rPr>
          <w:rFonts w:ascii="Times New Roman" w:hAnsi="Times New Roman"/>
          <w:sz w:val="24"/>
          <w:szCs w:val="24"/>
          <w:lang w:val="ru-RU"/>
        </w:rPr>
        <w:t>Казалось бы, что это должны быть противоположные по значению вещи (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– </w:t>
      </w:r>
      <w:r>
        <w:rPr>
          <w:rFonts w:ascii="Times New Roman" w:hAnsi="Times New Roman"/>
          <w:sz w:val="24"/>
          <w:szCs w:val="24"/>
          <w:lang w:val="ru-RU"/>
        </w:rPr>
        <w:t xml:space="preserve">связь, </w:t>
      </w:r>
      <w:r>
        <w:rPr>
          <w:rFonts w:ascii="Times New Roman" w:hAnsi="Times New Roman"/>
          <w:sz w:val="24"/>
          <w:szCs w:val="24"/>
          <w:lang w:val="en-US"/>
        </w:rPr>
        <w:t xml:space="preserve">parcellation – </w:t>
      </w:r>
      <w:r>
        <w:rPr>
          <w:rFonts w:ascii="Times New Roman" w:hAnsi="Times New Roman"/>
          <w:sz w:val="24"/>
          <w:szCs w:val="24"/>
          <w:lang w:val="ru-RU"/>
        </w:rPr>
        <w:t>разбиение), но н</w:t>
      </w:r>
      <w:r>
        <w:rPr>
          <w:rFonts w:eastAsia="NSimSun" w:cs="Liberation Mono" w:ascii="Times New Roman" w:hAnsi="Times New Roman"/>
          <w:sz w:val="24"/>
          <w:szCs w:val="24"/>
          <w:lang w:val="ru-RU"/>
        </w:rPr>
        <w:t>а самом деле они взаимосвязаны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 xml:space="preserve">Connectivity </w:t>
      </w:r>
      <w:r>
        <w:rPr>
          <w:rFonts w:ascii="Times New Roman" w:hAnsi="Times New Roman"/>
          <w:sz w:val="24"/>
          <w:szCs w:val="24"/>
          <w:lang w:val="ru-RU"/>
        </w:rPr>
        <w:t>означает связь одних частей мозга с другими, таким образом головной мозг разбивается на логические области, каждая из которых отвечает за свою функцию. Такое разбиение и имеется в виду под «</w:t>
      </w:r>
      <w:r>
        <w:rPr>
          <w:rFonts w:ascii="Times New Roman" w:hAnsi="Times New Roman"/>
          <w:sz w:val="24"/>
          <w:szCs w:val="24"/>
          <w:lang w:val="en-US"/>
        </w:rPr>
        <w:t>Brain parcellation</w:t>
      </w:r>
      <w:r>
        <w:rPr>
          <w:rFonts w:ascii="Times New Roman" w:hAnsi="Times New Roman"/>
          <w:sz w:val="24"/>
          <w:szCs w:val="24"/>
          <w:lang w:val="ru-RU"/>
        </w:rPr>
        <w:t>». Во многих статьях, которые я искал по ключевым словам, эти два словосочетания часто встречались вместе.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Так, в статье «A multi-modal parcellation of human cerebral cortex» за авторством Matthew F. Glasser и многих других говорится о проделанных исследованиях в этой области. Используя МРТ, они открыли 180 сильно связанных внутри зон в каждом полушарии. Из них 97 были новыми, а 83 ранее были изучены с помощью пост-мортемной микроскопии и других специализированных способов. Разбиение на эти области и есть парцелляция, а связность внутри каждой из них – </w:t>
      </w:r>
      <w:r>
        <w:rPr>
          <w:rFonts w:eastAsia="NSimSun" w:cs="Liberation Mono" w:ascii="Times New Roman" w:hAnsi="Times New Roman"/>
          <w:sz w:val="24"/>
          <w:szCs w:val="24"/>
          <w:lang w:val="ru-RU"/>
        </w:rPr>
        <w:t>коннективность</w:t>
      </w:r>
      <w:r>
        <w:rPr>
          <w:rFonts w:ascii="Times New Roman" w:hAnsi="Times New Roman"/>
          <w:sz w:val="24"/>
          <w:szCs w:val="24"/>
          <w:lang w:val="ru-RU"/>
        </w:rPr>
        <w:t>. Измерения проводились на молодых людях, некоторые из которых были родственниками (для определения наличия зависимостей от генотипа). Подопытные либо выполняли какие-либо простые задания, требующие концентрации, либо находились в расслабленном состоянии. Результатом работы стала карта или парцелляция (как сказано в статье) больших отделов головного мозга, называемых «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lang w:val="ru-RU"/>
        </w:rPr>
        <w:t>cortical areas</w:t>
      </w:r>
      <w:r>
        <w:rPr>
          <w:rFonts w:ascii="Times New Roman" w:hAnsi="Times New Roman"/>
          <w:sz w:val="24"/>
          <w:szCs w:val="24"/>
          <w:lang w:val="ru-RU"/>
        </w:rPr>
        <w:t>».</w:t>
      </w:r>
    </w:p>
    <w:p>
      <w:pPr>
        <w:pStyle w:val="Style17"/>
        <w:spacing w:lineRule="auto" w:line="240"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На самом деле существует очень много таких статей, которые разными способами изучают разные зоны головного мозга и их взаимодействия между собой. Не мудрено, ведь количество публикаций на эту тему сейчас очень велико. Давайте разберёмся с типами этих парцелляций и способами изучения.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Виды «мозговых связей» разбивают на три типа: структурные, функциональные и эффективные. Структурные связи – это связи анатомические. «Structural networks» это нервная сеть, исследование пересечений, сгустков нервных клеток. То есть выводы о строении мозга делаются на основе изучения физического строения самого органа и его строения. Такие структурные сети у разных видов были изучены, например, в статье «Navigable map of structural brain networks across species».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Функциональные сети (Functional Networks) описывают направления потоков информации и их пересечения. Взаимосвязи между полученными в результате такой парцелляции логическими частями часто изображаются ориентированными графами. Потоки информации обозначаются направленными рёбрами, таким образом эти сети хорошо описываются с помощью теории графов. Так, функциональные сети изучаются в статье «Mapping functional brain networks from structural connectome: Relating the series expansion and eigenmode approaches».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В то время как функциональные сети описывают общее перемещение информации в мозге, эффективные сети (Effective brain networks) нужны для описания передачи информации о конкретном задании или действии, скажем, эти сети отвечают за полезную нагрузку. Эти сети были изучены в статье «Sparse DCM for whole-brain effective connectivity from resting-state fMRI data».</w:t>
      </w:r>
    </w:p>
    <w:p>
      <w:pPr>
        <w:pStyle w:val="Style17"/>
        <w:spacing w:lineRule="auto" w:line="240" w:before="0" w:after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>В поисках способов построения модели разбиения мозга, мною была обнаружена статья «ATTP: A Pipeline for Automatic Tractograthy-Based Brain Parcellation», предлагающая ПО для построения «tractograthy-based» разбиение мозга на участки. Трактографическая – значит построенная, основываясь на физических путях и связях. Этот фреймворк позволяет построить атлас коры головного мозга по данным с МРТ.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ab/>
        <w:t>Таким образом, я выяснил, что изучаемое разбиение может применяться в различных целях, и в зависимости от предмета исследований следует искать способы изучения определённого типа взаимодействия частей мозга.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  <w:lang w:val="ru-RU" w:eastAsia="ru-RU"/>
        </w:rPr>
        <w:t>Заключение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ab/>
        <w:t xml:space="preserve">Результатов проведённого исследования литературы вполне достаточно для начала работы с реальными данными МРТ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и для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 xml:space="preserve"> написания прототипов анализирующих программ.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sz w:val="24"/>
          <w:szCs w:val="24"/>
          <w:lang w:val="ru-RU" w:eastAsia="ru-RU"/>
        </w:rPr>
        <w:t>Основным методом для реализации я выбрал алгоритм из статьи «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eastAsia="ru-RU"/>
        </w:rPr>
        <w:t>Directed Functional Brain Connectivity Based on EEG Source Imaging: Methodology and Application to Temporal Lobe Epilepsy</w:t>
      </w: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  <w:lang w:val="ru-RU" w:eastAsia="ru-RU"/>
        </w:rPr>
        <w:t>» за авторств</w:t>
      </w:r>
      <w:r>
        <w:rPr>
          <w:rFonts w:eastAsia="Calibri" w:cs="Times New Roman" w:ascii="Times" w:hAnsi="Times"/>
          <w:b w:val="false"/>
          <w:bCs w:val="false"/>
          <w:sz w:val="24"/>
          <w:szCs w:val="24"/>
          <w:lang w:val="ru-RU" w:eastAsia="ru-RU"/>
        </w:rPr>
        <w:t>о</w:t>
      </w:r>
      <w:r>
        <w:rPr>
          <w:rFonts w:eastAsia="Calibri" w:cs="Times New Roman" w:ascii="Times" w:hAnsi="Times"/>
          <w:b w:val="false"/>
          <w:bCs w:val="false"/>
          <w:sz w:val="24"/>
          <w:szCs w:val="24"/>
          <w:u w:val="none"/>
          <w:lang w:val="ru-RU" w:eastAsia="ru-RU"/>
        </w:rPr>
        <w:t>м Ana Coitom Christoph M. Michel</w:t>
      </w:r>
      <w:r>
        <w:rPr>
          <w:rFonts w:eastAsia="Calibri" w:cs="Times New Roman" w:ascii="Times" w:hAnsi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 w:eastAsia="ru-RU"/>
        </w:rPr>
        <w:t xml:space="preserve"> и </w:t>
      </w:r>
      <w:r>
        <w:rPr>
          <w:rFonts w:eastAsia="Calibri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auto" w:val="clear"/>
          <w:lang w:val="ru-RU" w:eastAsia="ru-RU"/>
        </w:rPr>
        <w:t>тд. Сейчас он видится наиболее оптимальным для первого опыта работы.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Структура отчета.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>
      <w:pPr>
        <w:pStyle w:val="Normal"/>
        <w:ind w:right="-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>
      <w:pPr>
        <w:pStyle w:val="Normal"/>
        <w:ind w:right="-1" w:hanging="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Титульный лист.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Содержание (оформляется по ГОСТ, содержит все структурные элементы с нумерацией страниц).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Введение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 xml:space="preserve">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</w:t>
      </w: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  <w:t>предполагаемые результаты прохождения практики).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Заключение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(конкретные итоги деятельности, проводимой на практике; выводы должны соотносится с задачами практики; дается собственная оценка работе на практике, включая самооценку сформированности компетенций и полученных знаний и навыков; личное мнение студента, трудности, возникшие на протяжении практики).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Список литературы (включаются все источники, использованные при написании отчета, оформляется по ГОСТ).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644" w:right="-1" w:hanging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 xml:space="preserve">Приложения (по необходимости, включаются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графики, схемы, таблицы, алгоритмы, иллюстрации и т.п., </w:t>
      </w:r>
      <w:r>
        <w:rPr>
          <w:rFonts w:eastAsia="Times New Roman" w:ascii="Times New Roman" w:hAnsi="Times New Roman"/>
          <w:sz w:val="24"/>
          <w:szCs w:val="24"/>
          <w:lang w:eastAsia="ru-RU"/>
        </w:rPr>
        <w:t>оформляются по ГОСТ, тезисы научных докладов, подготовленные публикации).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ind w:left="11" w:firstLine="47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Основной текст отчета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включает: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pacing w:val="-15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15"/>
          <w:sz w:val="24"/>
          <w:szCs w:val="24"/>
          <w:lang w:eastAsia="ru-RU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250" w:leader="none"/>
        </w:tabs>
        <w:spacing w:lineRule="auto" w:line="240" w:before="0" w:after="0"/>
        <w:ind w:left="250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для оформления: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печать отчета на одной стороне листа белой бумаги формата А4, ориентация страницы – книжная;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основной шрифт № 12-14, черный, Times New Roman, межстрочный интервал – одинарный, между абзацами дополнительные интервалы не проставляются;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выравнивание по ширине, абзацный отступ  – 1,25 см, между абзацами нет увеличенных интервалов;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 поля слева: 3 см, справа: 1 см; сверху, снизу: 2 см;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сноски и ссылки оформляются по ГОСТ;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страницы нумеруются (титульный лист учитывается, но номер не ставится);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отчет должен быть скреплен (прошит) по левому полю.</w:t>
      </w:r>
    </w:p>
    <w:sectPr>
      <w:type w:val="nextPage"/>
      <w:pgSz w:w="11906" w:h="16838"/>
      <w:pgMar w:left="1134" w:right="849" w:gutter="0" w:header="0" w:top="709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56e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4"/>
    <w:qFormat/>
    <w:rsid w:val="00531b5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Style14">
    <w:name w:val="Интернет-ссылка"/>
    <w:basedOn w:val="DefaultParagraphFont"/>
    <w:uiPriority w:val="99"/>
    <w:semiHidden/>
    <w:unhideWhenUsed/>
    <w:qFormat/>
    <w:rsid w:val="006f72b8"/>
    <w:rPr>
      <w:color w:val="0000FF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5"/>
    <w:rsid w:val="00531b5d"/>
    <w:pPr>
      <w:spacing w:lineRule="auto" w:line="240" w:before="0" w:after="0"/>
      <w:jc w:val="both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66E4B-9A04-40AA-9EED-ECCAB942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LibreOffice/7.2.3.2$Linux_X86_64 LibreOffice_project/20$Build-2</Application>
  <AppVersion>15.0000</AppVersion>
  <Pages>6</Pages>
  <Words>1392</Words>
  <Characters>9654</Characters>
  <CharactersWithSpaces>11147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2021-03-16T09:48:00Z</dcterms:created>
  <dc:creator>user</dc:creator>
  <dc:description/>
  <dc:language>en-US</dc:language>
  <cp:lastModifiedBy/>
  <dcterms:modified xsi:type="dcterms:W3CDTF">2021-12-25T14:09:27Z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