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Кафедра </w:t>
      </w:r>
      <w:r>
        <w:rPr>
          <w:rFonts w:eastAsia="Calibri" w:cs="Times New Roman" w:ascii="Times New Roman" w:hAnsi="Times New Roman"/>
          <w:lang w:eastAsia="x-none"/>
        </w:rPr>
        <w:t>общей информатики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tabs>
          <w:tab w:val="clear" w:pos="708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  <w:bookmarkEnd w:id="1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ОТЧЕТ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 прохождении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>Ивакина Александра Олеговича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группы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eastAsia="ru-RU"/>
        </w:rPr>
        <w:t>192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val="en-US" w:eastAsia="ru-RU"/>
        </w:rPr>
        <w:t>02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курса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>3</w:t>
      </w:r>
    </w:p>
    <w:p>
      <w:pPr>
        <w:pStyle w:val="Normal"/>
        <w:tabs>
          <w:tab w:val="clear" w:pos="708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eastAsia="ru-RU"/>
        </w:rPr>
        <w:t>Тема должна совпадать с темой из индивидуального задания!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2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2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cs="Times New Roman" w:ascii="Times New Roman" w:hAnsi="Times New Roman"/>
          <w:u w:val="single"/>
        </w:rPr>
        <w:t xml:space="preserve"> с 06.10.2021 г. по 22.12.2021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  <w:br/>
        <w:t xml:space="preserve">от профильной организации       </w:t>
        <w:tab/>
      </w:r>
      <w:r>
        <w:rPr>
          <w:rFonts w:eastAsia="Calibri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  <w:lang w:eastAsia="ru-RU"/>
        </w:rPr>
        <w:t>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</w:rPr>
        <w:t>а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льчунов Дмитрий Евгеньевич, в.н.с., д.ф.-м.н.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 xml:space="preserve">Савостьянов Александр Николаевич, профессор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ab/>
        <w:t xml:space="preserve">       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Оценка по итогам защиты отчета: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ab/>
        <w:tab/>
        <w:tab/>
        <w:tab/>
        <w:tab/>
        <w:t>(неудовлетворительно, удовлетворительно, хорошо, отлично)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Отчет заслушан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общей информатики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_________от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«______» </w:t>
      </w:r>
      <w:r>
        <w:rPr>
          <w:rFonts w:eastAsia="Calibri" w:cs="Times New Roman" w:ascii="Times New Roman" w:hAnsi="Times New Roman"/>
          <w:lang w:eastAsia="ru-RU"/>
        </w:rPr>
        <w:t>декабря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Новосибирск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Структура отчета.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>
      <w:pPr>
        <w:pStyle w:val="Normal"/>
        <w:ind w:right="-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Содержание (оформляется по ГОСТ, содержит все структурные элементы с нумерацией страниц).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Введение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 xml:space="preserve">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>предполагаемые результаты прохождения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Заключение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Список литературы (включаются все источники, использованные при написании отчета, оформляется по ГОСТ).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Приложения (по необходимости, включаются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графики, схемы, таблицы, алгоритмы, иллюстрации и т.п.,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Основной текст отчета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включает: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pacing w:val="-1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для оформления: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печать отчета на одной стороне листа белой бумаги формата А4, ориентация страницы – книжная;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выравнивание по ширине, абзацный отступ  – 1,25 см, между абзацами нет увеличенных интервалов;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поля слева: 3 см, справа: 1 см; сверху, снизу: 2 см;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сноски и ссылки оформляются по ГОСТ;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страницы нумеруются (титульный лист учитывается, но номер не ставится);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sectPr>
      <w:type w:val="nextPage"/>
      <w:pgSz w:w="11906" w:h="16838"/>
      <w:pgMar w:left="1134" w:right="849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56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qFormat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6f72b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5"/>
    <w:rsid w:val="00531b5d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6E4B-9A04-40AA-9EED-ECCAB94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LibreOffice/7.2.3.2$Linux_X86_64 LibreOffice_project/20$Build-2</Application>
  <AppVersion>15.0000</AppVersion>
  <Pages>3</Pages>
  <Words>510</Words>
  <Characters>3939</Characters>
  <CharactersWithSpaces>4549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2021-03-16T09:48:00Z</dcterms:created>
  <dc:creator>user</dc:creator>
  <dc:description/>
  <dc:language>en-US</dc:language>
  <cp:lastModifiedBy/>
  <dcterms:modified xsi:type="dcterms:W3CDTF">2021-12-24T10:18:05Z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