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DD0E" w14:textId="77777777" w:rsidR="0092314F" w:rsidRDefault="0092314F" w:rsidP="0092314F">
      <w:pPr>
        <w:pStyle w:val="TOCHeading"/>
        <w:outlineLvl w:val="0"/>
      </w:pPr>
      <w:r>
        <w:rPr>
          <w:noProof/>
        </w:rPr>
        <w:drawing>
          <wp:inline distT="0" distB="0" distL="0" distR="0" wp14:anchorId="024417C9" wp14:editId="09511CB7">
            <wp:extent cx="5943600" cy="1934845"/>
            <wp:effectExtent l="0" t="0" r="0" b="0"/>
            <wp:docPr id="17" name="Picture 1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14:paraId="20195075" w14:textId="77777777" w:rsidR="0092314F" w:rsidRPr="003038A8" w:rsidRDefault="0092314F" w:rsidP="0092314F">
      <w:pPr>
        <w:jc w:val="center"/>
        <w:rPr>
          <w:rFonts w:cstheme="minorHAnsi"/>
          <w:b/>
          <w:bCs/>
          <w:sz w:val="36"/>
          <w:szCs w:val="36"/>
        </w:rPr>
      </w:pPr>
      <w:r w:rsidRPr="003038A8">
        <w:rPr>
          <w:rFonts w:cstheme="minorHAnsi"/>
          <w:b/>
          <w:bCs/>
          <w:sz w:val="36"/>
          <w:szCs w:val="36"/>
        </w:rPr>
        <w:t xml:space="preserve">Student Name: Omnia </w:t>
      </w:r>
      <w:proofErr w:type="spellStart"/>
      <w:r w:rsidRPr="003038A8">
        <w:rPr>
          <w:rFonts w:cstheme="minorHAnsi"/>
          <w:b/>
          <w:bCs/>
          <w:sz w:val="36"/>
          <w:szCs w:val="36"/>
        </w:rPr>
        <w:t>Alam</w:t>
      </w:r>
      <w:proofErr w:type="spellEnd"/>
      <w:r w:rsidRPr="003038A8">
        <w:rPr>
          <w:rFonts w:cstheme="minorHAnsi"/>
          <w:b/>
          <w:bCs/>
          <w:sz w:val="36"/>
          <w:szCs w:val="36"/>
        </w:rPr>
        <w:t xml:space="preserve"> (</w:t>
      </w:r>
      <w:r w:rsidRPr="003038A8">
        <w:rPr>
          <w:rFonts w:cstheme="minorHAnsi"/>
          <w:b/>
          <w:bCs/>
          <w:color w:val="242424"/>
          <w:sz w:val="36"/>
          <w:szCs w:val="36"/>
          <w:shd w:val="clear" w:color="auto" w:fill="FFFFFF"/>
        </w:rPr>
        <w:t>40261762</w:t>
      </w:r>
      <w:r w:rsidRPr="003038A8">
        <w:rPr>
          <w:rFonts w:cstheme="minorHAnsi"/>
          <w:b/>
          <w:bCs/>
          <w:sz w:val="36"/>
          <w:szCs w:val="36"/>
        </w:rPr>
        <w:t>)</w:t>
      </w:r>
    </w:p>
    <w:p w14:paraId="06306157" w14:textId="77777777" w:rsidR="0092314F" w:rsidRPr="003038A8" w:rsidRDefault="0092314F" w:rsidP="0092314F">
      <w:pPr>
        <w:jc w:val="center"/>
        <w:rPr>
          <w:rFonts w:cstheme="minorHAnsi"/>
          <w:b/>
          <w:bCs/>
          <w:sz w:val="36"/>
          <w:szCs w:val="36"/>
        </w:rPr>
      </w:pPr>
      <w:r w:rsidRPr="003038A8">
        <w:rPr>
          <w:rFonts w:cstheme="minorHAnsi"/>
          <w:b/>
          <w:bCs/>
          <w:sz w:val="36"/>
          <w:szCs w:val="36"/>
        </w:rPr>
        <w:t>SOEN 6481: Software Project Management</w:t>
      </w:r>
    </w:p>
    <w:p w14:paraId="0912E900" w14:textId="50DCCFA6" w:rsidR="0092314F" w:rsidRPr="003038A8" w:rsidRDefault="0092314F" w:rsidP="0092314F">
      <w:pPr>
        <w:jc w:val="center"/>
        <w:rPr>
          <w:rStyle w:val="Hyperlink"/>
          <w:rFonts w:cstheme="minorHAnsi"/>
          <w:b/>
          <w:bCs/>
          <w:sz w:val="36"/>
          <w:szCs w:val="36"/>
        </w:rPr>
      </w:pPr>
      <w:r>
        <w:rPr>
          <w:rFonts w:cstheme="minorHAnsi"/>
          <w:b/>
          <w:bCs/>
          <w:sz w:val="36"/>
          <w:szCs w:val="36"/>
        </w:rPr>
        <w:t>Assignment-1</w:t>
      </w:r>
    </w:p>
    <w:p w14:paraId="4051194B" w14:textId="77777777" w:rsidR="0092314F" w:rsidRPr="003038A8" w:rsidRDefault="0092314F" w:rsidP="0092314F">
      <w:pPr>
        <w:jc w:val="center"/>
        <w:rPr>
          <w:rFonts w:cstheme="minorHAnsi"/>
          <w:sz w:val="36"/>
          <w:szCs w:val="36"/>
          <w:u w:val="single"/>
        </w:rPr>
      </w:pPr>
      <w:r w:rsidRPr="003038A8">
        <w:rPr>
          <w:rFonts w:cstheme="minorHAnsi"/>
          <w:sz w:val="36"/>
          <w:szCs w:val="36"/>
          <w:u w:val="single"/>
        </w:rPr>
        <w:t>Date: 24</w:t>
      </w:r>
      <w:r w:rsidRPr="003038A8">
        <w:rPr>
          <w:rFonts w:cstheme="minorHAnsi"/>
          <w:sz w:val="36"/>
          <w:szCs w:val="36"/>
          <w:u w:val="single"/>
          <w:vertAlign w:val="superscript"/>
        </w:rPr>
        <w:t>th</w:t>
      </w:r>
      <w:r w:rsidRPr="003038A8">
        <w:rPr>
          <w:rFonts w:cstheme="minorHAnsi"/>
          <w:sz w:val="36"/>
          <w:szCs w:val="36"/>
          <w:u w:val="single"/>
        </w:rPr>
        <w:t xml:space="preserve"> January 2024</w:t>
      </w:r>
    </w:p>
    <w:p w14:paraId="6F7E8D0B" w14:textId="361AFB5A" w:rsidR="00AB566F" w:rsidRPr="00AB566F" w:rsidRDefault="00AB566F" w:rsidP="00166E2E">
      <w:pPr>
        <w:spacing w:after="0" w:line="240" w:lineRule="auto"/>
        <w:jc w:val="left"/>
        <w:rPr>
          <w:sz w:val="24"/>
          <w:szCs w:val="24"/>
        </w:rPr>
      </w:pPr>
    </w:p>
    <w:p w14:paraId="0C5C18AF" w14:textId="77777777" w:rsidR="00166E2E" w:rsidRDefault="00166E2E" w:rsidP="00166E2E">
      <w:pPr>
        <w:spacing w:after="0" w:line="240" w:lineRule="auto"/>
        <w:jc w:val="left"/>
        <w:rPr>
          <w:b/>
          <w:bCs/>
          <w:sz w:val="28"/>
          <w:szCs w:val="28"/>
          <w:u w:val="single"/>
        </w:rPr>
      </w:pPr>
    </w:p>
    <w:p w14:paraId="5B841D14" w14:textId="77777777" w:rsidR="00166E2E" w:rsidRDefault="00166E2E" w:rsidP="00166E2E">
      <w:pPr>
        <w:spacing w:after="0" w:line="240" w:lineRule="auto"/>
        <w:jc w:val="left"/>
        <w:rPr>
          <w:b/>
          <w:bCs/>
          <w:sz w:val="28"/>
          <w:szCs w:val="28"/>
          <w:u w:val="single"/>
        </w:rPr>
      </w:pPr>
    </w:p>
    <w:p w14:paraId="55BB82F9" w14:textId="77777777" w:rsidR="00166E2E" w:rsidRDefault="00166E2E" w:rsidP="00166E2E">
      <w:pPr>
        <w:spacing w:after="0" w:line="240" w:lineRule="auto"/>
        <w:jc w:val="left"/>
        <w:rPr>
          <w:b/>
          <w:bCs/>
          <w:sz w:val="28"/>
          <w:szCs w:val="28"/>
          <w:u w:val="single"/>
        </w:rPr>
      </w:pPr>
    </w:p>
    <w:p w14:paraId="2DE87074" w14:textId="77777777" w:rsidR="00166E2E" w:rsidRDefault="00166E2E" w:rsidP="00166E2E">
      <w:pPr>
        <w:spacing w:after="0" w:line="240" w:lineRule="auto"/>
        <w:jc w:val="left"/>
        <w:rPr>
          <w:b/>
          <w:bCs/>
          <w:sz w:val="28"/>
          <w:szCs w:val="28"/>
          <w:u w:val="single"/>
        </w:rPr>
      </w:pPr>
    </w:p>
    <w:p w14:paraId="2476B805" w14:textId="77777777" w:rsidR="00166E2E" w:rsidRDefault="00166E2E" w:rsidP="00166E2E">
      <w:pPr>
        <w:spacing w:after="0" w:line="240" w:lineRule="auto"/>
        <w:jc w:val="left"/>
        <w:rPr>
          <w:b/>
          <w:bCs/>
          <w:sz w:val="28"/>
          <w:szCs w:val="28"/>
          <w:u w:val="single"/>
        </w:rPr>
      </w:pPr>
    </w:p>
    <w:p w14:paraId="7D26CD66" w14:textId="77777777" w:rsidR="00166E2E" w:rsidRDefault="00166E2E" w:rsidP="00166E2E">
      <w:pPr>
        <w:spacing w:after="0" w:line="240" w:lineRule="auto"/>
        <w:jc w:val="left"/>
        <w:rPr>
          <w:b/>
          <w:bCs/>
          <w:sz w:val="28"/>
          <w:szCs w:val="28"/>
          <w:u w:val="single"/>
        </w:rPr>
      </w:pPr>
    </w:p>
    <w:p w14:paraId="00798CF5" w14:textId="77777777" w:rsidR="00166E2E" w:rsidRDefault="00166E2E" w:rsidP="00166E2E">
      <w:pPr>
        <w:spacing w:after="0" w:line="240" w:lineRule="auto"/>
        <w:jc w:val="left"/>
        <w:rPr>
          <w:b/>
          <w:bCs/>
          <w:sz w:val="28"/>
          <w:szCs w:val="28"/>
          <w:u w:val="single"/>
        </w:rPr>
      </w:pPr>
    </w:p>
    <w:p w14:paraId="5E6C32F4" w14:textId="77777777" w:rsidR="00166E2E" w:rsidRDefault="00166E2E" w:rsidP="00166E2E">
      <w:pPr>
        <w:spacing w:after="0" w:line="240" w:lineRule="auto"/>
        <w:jc w:val="left"/>
        <w:rPr>
          <w:b/>
          <w:bCs/>
          <w:sz w:val="28"/>
          <w:szCs w:val="28"/>
          <w:u w:val="single"/>
        </w:rPr>
      </w:pPr>
    </w:p>
    <w:p w14:paraId="279FD6D6" w14:textId="77777777" w:rsidR="00166E2E" w:rsidRDefault="00166E2E" w:rsidP="00166E2E">
      <w:pPr>
        <w:spacing w:after="0" w:line="240" w:lineRule="auto"/>
        <w:jc w:val="left"/>
        <w:rPr>
          <w:b/>
          <w:bCs/>
          <w:sz w:val="28"/>
          <w:szCs w:val="28"/>
          <w:u w:val="single"/>
        </w:rPr>
      </w:pPr>
    </w:p>
    <w:p w14:paraId="68168160" w14:textId="77777777" w:rsidR="00166E2E" w:rsidRDefault="00166E2E" w:rsidP="00166E2E">
      <w:pPr>
        <w:spacing w:after="0" w:line="240" w:lineRule="auto"/>
        <w:jc w:val="left"/>
        <w:rPr>
          <w:b/>
          <w:bCs/>
          <w:sz w:val="28"/>
          <w:szCs w:val="28"/>
          <w:u w:val="single"/>
        </w:rPr>
      </w:pPr>
    </w:p>
    <w:p w14:paraId="16B4BDF2" w14:textId="77777777" w:rsidR="00166E2E" w:rsidRDefault="00166E2E" w:rsidP="00166E2E">
      <w:pPr>
        <w:spacing w:after="0" w:line="240" w:lineRule="auto"/>
        <w:jc w:val="left"/>
        <w:rPr>
          <w:b/>
          <w:bCs/>
          <w:sz w:val="28"/>
          <w:szCs w:val="28"/>
          <w:u w:val="single"/>
        </w:rPr>
      </w:pPr>
    </w:p>
    <w:p w14:paraId="0923156F" w14:textId="77777777" w:rsidR="00166E2E" w:rsidRDefault="00166E2E" w:rsidP="00166E2E">
      <w:pPr>
        <w:spacing w:after="0" w:line="240" w:lineRule="auto"/>
        <w:jc w:val="left"/>
        <w:rPr>
          <w:b/>
          <w:bCs/>
          <w:sz w:val="28"/>
          <w:szCs w:val="28"/>
          <w:u w:val="single"/>
        </w:rPr>
      </w:pPr>
    </w:p>
    <w:p w14:paraId="0B110415" w14:textId="77777777" w:rsidR="00166E2E" w:rsidRDefault="00166E2E" w:rsidP="00166E2E">
      <w:pPr>
        <w:spacing w:after="0" w:line="240" w:lineRule="auto"/>
        <w:jc w:val="left"/>
        <w:rPr>
          <w:b/>
          <w:bCs/>
          <w:sz w:val="28"/>
          <w:szCs w:val="28"/>
          <w:u w:val="single"/>
        </w:rPr>
      </w:pPr>
    </w:p>
    <w:p w14:paraId="077289CF" w14:textId="77777777" w:rsidR="00166E2E" w:rsidRDefault="00166E2E" w:rsidP="00166E2E">
      <w:pPr>
        <w:spacing w:after="0" w:line="240" w:lineRule="auto"/>
        <w:jc w:val="left"/>
        <w:rPr>
          <w:b/>
          <w:bCs/>
          <w:sz w:val="28"/>
          <w:szCs w:val="28"/>
          <w:u w:val="single"/>
        </w:rPr>
      </w:pPr>
    </w:p>
    <w:p w14:paraId="19118900" w14:textId="77777777" w:rsidR="00166E2E" w:rsidRDefault="00166E2E" w:rsidP="00166E2E">
      <w:pPr>
        <w:spacing w:after="0" w:line="240" w:lineRule="auto"/>
        <w:jc w:val="left"/>
        <w:rPr>
          <w:b/>
          <w:bCs/>
          <w:sz w:val="28"/>
          <w:szCs w:val="28"/>
          <w:u w:val="single"/>
        </w:rPr>
      </w:pPr>
    </w:p>
    <w:p w14:paraId="2CE0C7D5" w14:textId="77777777" w:rsidR="00166E2E" w:rsidRDefault="00166E2E" w:rsidP="00166E2E">
      <w:pPr>
        <w:spacing w:after="0" w:line="240" w:lineRule="auto"/>
        <w:jc w:val="left"/>
        <w:rPr>
          <w:b/>
          <w:bCs/>
          <w:sz w:val="28"/>
          <w:szCs w:val="28"/>
          <w:u w:val="single"/>
        </w:rPr>
      </w:pPr>
    </w:p>
    <w:p w14:paraId="47D00816" w14:textId="77777777" w:rsidR="00166E2E" w:rsidRDefault="00166E2E" w:rsidP="00166E2E">
      <w:pPr>
        <w:spacing w:after="0" w:line="240" w:lineRule="auto"/>
        <w:jc w:val="left"/>
        <w:rPr>
          <w:b/>
          <w:bCs/>
          <w:sz w:val="28"/>
          <w:szCs w:val="28"/>
          <w:u w:val="single"/>
        </w:rPr>
      </w:pPr>
    </w:p>
    <w:p w14:paraId="44174973" w14:textId="77777777" w:rsidR="00166E2E" w:rsidRDefault="00166E2E" w:rsidP="00166E2E">
      <w:pPr>
        <w:spacing w:after="0" w:line="240" w:lineRule="auto"/>
        <w:jc w:val="left"/>
        <w:rPr>
          <w:b/>
          <w:bCs/>
          <w:sz w:val="28"/>
          <w:szCs w:val="28"/>
          <w:u w:val="single"/>
        </w:rPr>
      </w:pPr>
    </w:p>
    <w:p w14:paraId="18229FCD" w14:textId="12D30298" w:rsidR="00166E2E" w:rsidRPr="00166E2E" w:rsidRDefault="00166E2E" w:rsidP="00166E2E">
      <w:pPr>
        <w:spacing w:after="0" w:line="240" w:lineRule="auto"/>
        <w:jc w:val="left"/>
        <w:rPr>
          <w:rFonts w:cstheme="minorHAnsi"/>
          <w:b/>
          <w:bCs/>
          <w:sz w:val="32"/>
          <w:szCs w:val="32"/>
          <w:u w:val="single"/>
        </w:rPr>
      </w:pPr>
      <w:r w:rsidRPr="00166E2E">
        <w:rPr>
          <w:rFonts w:cstheme="minorHAnsi"/>
          <w:b/>
          <w:bCs/>
          <w:sz w:val="32"/>
          <w:szCs w:val="32"/>
          <w:u w:val="single"/>
        </w:rPr>
        <w:lastRenderedPageBreak/>
        <w:t>Exercise 1.1:</w:t>
      </w:r>
    </w:p>
    <w:p w14:paraId="035936D2" w14:textId="77777777" w:rsidR="00166E2E" w:rsidRPr="00166E2E" w:rsidRDefault="00166E2E" w:rsidP="00166E2E">
      <w:pPr>
        <w:spacing w:after="0" w:line="240" w:lineRule="auto"/>
        <w:jc w:val="left"/>
        <w:rPr>
          <w:rFonts w:cstheme="minorHAnsi"/>
          <w:sz w:val="28"/>
          <w:szCs w:val="28"/>
        </w:rPr>
      </w:pPr>
    </w:p>
    <w:p w14:paraId="1098C460" w14:textId="77777777" w:rsidR="00166E2E" w:rsidRPr="00166E2E" w:rsidRDefault="00166E2E" w:rsidP="00166E2E">
      <w:pPr>
        <w:spacing w:after="0" w:line="240" w:lineRule="auto"/>
        <w:jc w:val="left"/>
        <w:rPr>
          <w:rFonts w:cstheme="minorHAnsi"/>
          <w:color w:val="0F0F0F"/>
          <w:sz w:val="28"/>
          <w:szCs w:val="28"/>
        </w:rPr>
      </w:pPr>
      <w:r w:rsidRPr="00166E2E">
        <w:rPr>
          <w:rFonts w:cstheme="minorHAnsi"/>
          <w:color w:val="0F0F0F"/>
          <w:sz w:val="28"/>
          <w:szCs w:val="28"/>
        </w:rPr>
        <w:t xml:space="preserve">It is said that government spending on IT is increasing as government departments take initiatives to improve customer service or have a wider reach of services. </w:t>
      </w:r>
    </w:p>
    <w:p w14:paraId="4FB23F30" w14:textId="77777777" w:rsidR="00166E2E" w:rsidRPr="00166E2E" w:rsidRDefault="00166E2E" w:rsidP="00166E2E">
      <w:pPr>
        <w:spacing w:after="0" w:line="240" w:lineRule="auto"/>
        <w:jc w:val="left"/>
        <w:rPr>
          <w:rFonts w:cstheme="minorHAnsi"/>
          <w:color w:val="0F0F0F"/>
          <w:sz w:val="28"/>
          <w:szCs w:val="28"/>
        </w:rPr>
      </w:pPr>
    </w:p>
    <w:p w14:paraId="042EE3A4" w14:textId="77777777" w:rsidR="00166E2E" w:rsidRPr="00166E2E" w:rsidRDefault="00166E2E" w:rsidP="00166E2E">
      <w:pPr>
        <w:pStyle w:val="ListParagraph"/>
        <w:numPr>
          <w:ilvl w:val="0"/>
          <w:numId w:val="1"/>
        </w:numPr>
        <w:spacing w:after="0" w:line="240" w:lineRule="auto"/>
        <w:jc w:val="left"/>
        <w:rPr>
          <w:rFonts w:cstheme="minorHAnsi"/>
          <w:color w:val="0F0F0F"/>
          <w:sz w:val="28"/>
          <w:szCs w:val="28"/>
        </w:rPr>
      </w:pPr>
      <w:r w:rsidRPr="00166E2E">
        <w:rPr>
          <w:rFonts w:cstheme="minorHAnsi"/>
          <w:color w:val="0F0F0F"/>
          <w:sz w:val="28"/>
          <w:szCs w:val="28"/>
        </w:rPr>
        <w:t>Find out what factors are responsible for the increase of IT spending by government agencies?</w:t>
      </w:r>
    </w:p>
    <w:p w14:paraId="15DFBDD5" w14:textId="77777777" w:rsidR="00166E2E" w:rsidRPr="00166E2E" w:rsidRDefault="00166E2E" w:rsidP="00166E2E">
      <w:pPr>
        <w:spacing w:after="0" w:line="240" w:lineRule="auto"/>
        <w:jc w:val="left"/>
        <w:rPr>
          <w:rFonts w:cstheme="minorHAnsi"/>
          <w:color w:val="0F0F0F"/>
          <w:sz w:val="28"/>
          <w:szCs w:val="28"/>
        </w:rPr>
      </w:pPr>
    </w:p>
    <w:p w14:paraId="43825125" w14:textId="77777777" w:rsidR="00166E2E" w:rsidRPr="00166E2E" w:rsidRDefault="00166E2E" w:rsidP="00166E2E">
      <w:pPr>
        <w:pStyle w:val="ListParagraph"/>
        <w:numPr>
          <w:ilvl w:val="0"/>
          <w:numId w:val="1"/>
        </w:numPr>
        <w:spacing w:after="0" w:line="240" w:lineRule="auto"/>
        <w:jc w:val="left"/>
        <w:rPr>
          <w:rFonts w:cstheme="minorHAnsi"/>
          <w:color w:val="0F0F0F"/>
          <w:sz w:val="28"/>
          <w:szCs w:val="28"/>
        </w:rPr>
      </w:pPr>
      <w:r w:rsidRPr="00166E2E">
        <w:rPr>
          <w:rFonts w:cstheme="minorHAnsi"/>
          <w:color w:val="0F0F0F"/>
          <w:sz w:val="28"/>
          <w:szCs w:val="28"/>
        </w:rPr>
        <w:t>Also list and explain the three biggest IT projects undertaken by the federal government in recent times?</w:t>
      </w:r>
    </w:p>
    <w:p w14:paraId="796FDE31" w14:textId="77777777" w:rsidR="00166E2E" w:rsidRPr="00166E2E" w:rsidRDefault="00166E2E" w:rsidP="00166E2E">
      <w:pPr>
        <w:spacing w:after="0" w:line="240" w:lineRule="auto"/>
        <w:jc w:val="left"/>
        <w:rPr>
          <w:rFonts w:cstheme="minorHAnsi"/>
          <w:color w:val="0F0F0F"/>
          <w:sz w:val="28"/>
          <w:szCs w:val="28"/>
        </w:rPr>
      </w:pPr>
    </w:p>
    <w:p w14:paraId="53ABF144" w14:textId="77777777" w:rsidR="00166E2E" w:rsidRPr="00166E2E" w:rsidRDefault="00166E2E" w:rsidP="00166E2E">
      <w:pPr>
        <w:spacing w:after="0" w:line="240" w:lineRule="auto"/>
        <w:jc w:val="left"/>
        <w:rPr>
          <w:rFonts w:cstheme="minorHAnsi"/>
          <w:b/>
          <w:bCs/>
          <w:color w:val="0F0F0F"/>
          <w:sz w:val="28"/>
          <w:szCs w:val="28"/>
          <w:u w:val="single"/>
        </w:rPr>
      </w:pPr>
      <w:r w:rsidRPr="00166E2E">
        <w:rPr>
          <w:rFonts w:cstheme="minorHAnsi"/>
          <w:b/>
          <w:bCs/>
          <w:color w:val="0F0F0F"/>
          <w:sz w:val="28"/>
          <w:szCs w:val="28"/>
          <w:u w:val="single"/>
        </w:rPr>
        <w:t>Part 1:</w:t>
      </w:r>
    </w:p>
    <w:p w14:paraId="06539419"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Some of the well-known factors that are responsible for increased IT Spending by government agencies based on Canadian perspective: </w:t>
      </w:r>
    </w:p>
    <w:p w14:paraId="4F65471E" w14:textId="77777777" w:rsidR="00166E2E" w:rsidRPr="00166E2E" w:rsidRDefault="00166E2E" w:rsidP="00166E2E">
      <w:pPr>
        <w:spacing w:after="0" w:line="240" w:lineRule="auto"/>
        <w:jc w:val="left"/>
        <w:rPr>
          <w:rFonts w:cstheme="minorHAnsi"/>
          <w:sz w:val="28"/>
          <w:szCs w:val="28"/>
        </w:rPr>
      </w:pPr>
    </w:p>
    <w:p w14:paraId="7B662109"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Modernization of Digital Services:</w:t>
      </w:r>
    </w:p>
    <w:p w14:paraId="180E5FFE"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Government agencies within Canada are increasingly allocating resources to digital transformation initiatives aimed at optimizing service delivery, improving operational efficiency, and fostering enhanced citizen engagement. Investments in state-of-the-art IT infrastructure, cloud services, and emerging technologies are integral components of these strategic endeavors. </w:t>
      </w:r>
    </w:p>
    <w:p w14:paraId="7A854134"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Cybersecurity Concerns:</w:t>
      </w:r>
    </w:p>
    <w:p w14:paraId="65234EFD"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The escalating frequency and sophistication of cyber threats have propelled government agencies to escalate financial commitments towards fortifying their cybersecurity posture. This entails investments in cutting-edge security technologies, comprehensive training programs, and the formulation of robust cybersecurity frameworks. </w:t>
      </w:r>
    </w:p>
    <w:p w14:paraId="169A3DB8"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 xml:space="preserve">Remote Work and Collaboration Tools: </w:t>
      </w:r>
    </w:p>
    <w:p w14:paraId="363E6E59"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The COVID-19 pandemic has accelerated investments in remote work capabilities for government employees. This includes expenditures on collaboration tools, secure communication platforms, and infrastructure to support a distributed workforce.</w:t>
      </w:r>
    </w:p>
    <w:p w14:paraId="141C1025"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 xml:space="preserve">Legacy System Modernization: </w:t>
      </w:r>
    </w:p>
    <w:p w14:paraId="13A41DAE"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Acknowledging the limitations imposed by antiquated legacy systems, government entities are directing capital towards modernization initiatives. The </w:t>
      </w:r>
      <w:r w:rsidRPr="00166E2E">
        <w:rPr>
          <w:rFonts w:cstheme="minorHAnsi"/>
          <w:sz w:val="28"/>
          <w:szCs w:val="28"/>
        </w:rPr>
        <w:lastRenderedPageBreak/>
        <w:t xml:space="preserve">objective is to enhance system functionality, improve interoperability, and optimize overall operational performance. </w:t>
      </w:r>
    </w:p>
    <w:p w14:paraId="1A136592"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 xml:space="preserve">E-Government Services: </w:t>
      </w:r>
    </w:p>
    <w:p w14:paraId="752C3ED8"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A burgeoning demand for online services has prompted governments in Canada to invest substantially in IT infrastructure. This commitment is directed towards the development and maintenance of electronic services, facilitating seamless public access to information, form submissions, and interactions with government agencies. </w:t>
      </w:r>
    </w:p>
    <w:p w14:paraId="3D73D623"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 xml:space="preserve">Cloud Adoption: </w:t>
      </w:r>
    </w:p>
    <w:p w14:paraId="1FEAC553"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In pursuit of cost efficiency, scalability, and flexibility, government agencies in Canada are progressively embracing cloud computing services. The adoption of cloud services facilitates improved collaboration, data storage, and resource accessibility from diverse locations. </w:t>
      </w:r>
    </w:p>
    <w:p w14:paraId="0CA0B502"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 xml:space="preserve">Compliance and Regulatory Requirements: </w:t>
      </w:r>
    </w:p>
    <w:p w14:paraId="0C4CB584"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Evolving regulations and compliance standards necessitate commensurate adjustments in IT infrastructure. Government agencies allocate resources to ensure seamless alignment with prevailing legal requirements, thus safeguarding against potential liabilities. </w:t>
      </w:r>
    </w:p>
    <w:p w14:paraId="75DC4DBC"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 xml:space="preserve">Healthcare IT: </w:t>
      </w:r>
    </w:p>
    <w:p w14:paraId="1F9F1BC3"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The healthcare sector constitutes a substantial domain of government spending, driven by imperatives such as the modernization of healthcare information systems, the implementation of electronic health records, and the integration of telehealth technologies. </w:t>
      </w:r>
    </w:p>
    <w:p w14:paraId="35F8C20F"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 xml:space="preserve">Smart Cities Initiatives: </w:t>
      </w:r>
    </w:p>
    <w:p w14:paraId="23399876"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Governmental focus on urban development and the establishment of smart cities necessitates strategic investment in technology integration. These initiatives aim to enhance infrastructure, transportation (STM), public safety, and other critical services through judicious deployment of IT solutions. </w:t>
      </w:r>
    </w:p>
    <w:p w14:paraId="739AA6A1" w14:textId="77777777" w:rsidR="00166E2E" w:rsidRPr="00166E2E" w:rsidRDefault="00166E2E" w:rsidP="00166E2E">
      <w:pPr>
        <w:pStyle w:val="ListParagraph"/>
        <w:numPr>
          <w:ilvl w:val="0"/>
          <w:numId w:val="2"/>
        </w:numPr>
        <w:spacing w:after="0" w:line="240" w:lineRule="auto"/>
        <w:jc w:val="left"/>
        <w:rPr>
          <w:rFonts w:cstheme="minorHAnsi"/>
          <w:sz w:val="28"/>
          <w:szCs w:val="28"/>
        </w:rPr>
      </w:pPr>
      <w:r w:rsidRPr="00166E2E">
        <w:rPr>
          <w:rFonts w:cstheme="minorHAnsi"/>
          <w:sz w:val="28"/>
          <w:szCs w:val="28"/>
        </w:rPr>
        <w:t xml:space="preserve">Emergency Preparedness and Response: </w:t>
      </w:r>
    </w:p>
    <w:p w14:paraId="0EF75E6F" w14:textId="77777777" w:rsidR="00166E2E" w:rsidRPr="00166E2E" w:rsidRDefault="00166E2E" w:rsidP="00166E2E">
      <w:pPr>
        <w:spacing w:after="0" w:line="240" w:lineRule="auto"/>
        <w:jc w:val="left"/>
        <w:rPr>
          <w:rFonts w:cstheme="minorHAnsi"/>
          <w:sz w:val="28"/>
          <w:szCs w:val="28"/>
        </w:rPr>
      </w:pPr>
      <w:r w:rsidRPr="00166E2E">
        <w:rPr>
          <w:rFonts w:cstheme="minorHAnsi"/>
          <w:sz w:val="28"/>
          <w:szCs w:val="28"/>
        </w:rPr>
        <w:t xml:space="preserve">Prudent allocation of resources towards IT infrastructure is imperative for bolstering emergency management, disaster recovery, and response capabilities. Governments dedicate funds to enhance their readiness in effectively addressing emergencies and natural disasters. </w:t>
      </w:r>
    </w:p>
    <w:p w14:paraId="42EE8A09" w14:textId="77777777" w:rsidR="00166E2E" w:rsidRPr="00166E2E" w:rsidRDefault="00166E2E" w:rsidP="00166E2E">
      <w:pPr>
        <w:spacing w:after="0" w:line="240" w:lineRule="auto"/>
        <w:jc w:val="left"/>
        <w:rPr>
          <w:rFonts w:cstheme="minorHAnsi"/>
          <w:sz w:val="28"/>
          <w:szCs w:val="28"/>
        </w:rPr>
      </w:pPr>
    </w:p>
    <w:p w14:paraId="23F7AE00" w14:textId="77777777" w:rsidR="00166E2E" w:rsidRPr="00166E2E" w:rsidRDefault="00166E2E" w:rsidP="00166E2E">
      <w:pPr>
        <w:spacing w:after="0" w:line="240" w:lineRule="auto"/>
        <w:jc w:val="left"/>
        <w:rPr>
          <w:rFonts w:cstheme="minorHAnsi"/>
          <w:b/>
          <w:bCs/>
          <w:sz w:val="28"/>
          <w:szCs w:val="28"/>
          <w:u w:val="single"/>
        </w:rPr>
      </w:pPr>
    </w:p>
    <w:p w14:paraId="3DBCEDAA" w14:textId="77777777" w:rsidR="00166E2E" w:rsidRPr="00166E2E" w:rsidRDefault="00166E2E" w:rsidP="00166E2E">
      <w:pPr>
        <w:spacing w:after="0" w:line="240" w:lineRule="auto"/>
        <w:jc w:val="left"/>
        <w:rPr>
          <w:rFonts w:cstheme="minorHAnsi"/>
          <w:b/>
          <w:bCs/>
          <w:sz w:val="28"/>
          <w:szCs w:val="28"/>
          <w:u w:val="single"/>
        </w:rPr>
      </w:pPr>
    </w:p>
    <w:p w14:paraId="6A7E390D" w14:textId="77777777" w:rsidR="00166E2E" w:rsidRDefault="00166E2E" w:rsidP="00166E2E">
      <w:pPr>
        <w:spacing w:after="0" w:line="240" w:lineRule="auto"/>
        <w:jc w:val="left"/>
        <w:rPr>
          <w:rFonts w:cstheme="minorHAnsi"/>
          <w:b/>
          <w:bCs/>
          <w:sz w:val="28"/>
          <w:szCs w:val="28"/>
          <w:u w:val="single"/>
        </w:rPr>
      </w:pPr>
    </w:p>
    <w:p w14:paraId="54326092" w14:textId="4F1B6F00" w:rsidR="00166E2E" w:rsidRPr="00166E2E" w:rsidRDefault="00166E2E" w:rsidP="00166E2E">
      <w:pPr>
        <w:spacing w:after="0" w:line="240" w:lineRule="auto"/>
        <w:jc w:val="left"/>
        <w:rPr>
          <w:rFonts w:cstheme="minorHAnsi"/>
          <w:b/>
          <w:bCs/>
          <w:sz w:val="28"/>
          <w:szCs w:val="28"/>
          <w:u w:val="single"/>
        </w:rPr>
      </w:pPr>
      <w:r w:rsidRPr="00166E2E">
        <w:rPr>
          <w:rFonts w:cstheme="minorHAnsi"/>
          <w:b/>
          <w:bCs/>
          <w:sz w:val="28"/>
          <w:szCs w:val="28"/>
          <w:u w:val="single"/>
        </w:rPr>
        <w:lastRenderedPageBreak/>
        <w:t>Part 2:</w:t>
      </w:r>
    </w:p>
    <w:p w14:paraId="2BAFB10F" w14:textId="77777777" w:rsidR="00166E2E" w:rsidRPr="00166E2E" w:rsidRDefault="00166E2E" w:rsidP="00166E2E">
      <w:pPr>
        <w:spacing w:after="0" w:line="240" w:lineRule="auto"/>
        <w:jc w:val="left"/>
        <w:rPr>
          <w:rFonts w:cstheme="minorHAnsi"/>
          <w:color w:val="0F0F0F"/>
          <w:sz w:val="28"/>
          <w:szCs w:val="28"/>
        </w:rPr>
      </w:pPr>
      <w:r w:rsidRPr="00166E2E">
        <w:rPr>
          <w:rFonts w:cstheme="minorHAnsi"/>
          <w:color w:val="0F0F0F"/>
          <w:sz w:val="28"/>
          <w:szCs w:val="28"/>
        </w:rPr>
        <w:t>Also list and explain the three biggest IT projects undertaken by the federal government in recent times?</w:t>
      </w:r>
    </w:p>
    <w:p w14:paraId="0E285522" w14:textId="77777777" w:rsidR="00166E2E" w:rsidRPr="00166E2E" w:rsidRDefault="00166E2E" w:rsidP="00166E2E">
      <w:pPr>
        <w:spacing w:after="0" w:line="240" w:lineRule="auto"/>
        <w:jc w:val="left"/>
        <w:rPr>
          <w:rFonts w:cstheme="minorHAnsi"/>
          <w:sz w:val="28"/>
          <w:szCs w:val="28"/>
        </w:rPr>
      </w:pPr>
    </w:p>
    <w:p w14:paraId="40AC1F09" w14:textId="57D421C1" w:rsidR="00166E2E" w:rsidRPr="00166E2E" w:rsidRDefault="00166E2E" w:rsidP="00166E2E">
      <w:pPr>
        <w:spacing w:after="0" w:line="240" w:lineRule="auto"/>
        <w:jc w:val="left"/>
        <w:rPr>
          <w:rFonts w:cstheme="minorHAnsi"/>
          <w:sz w:val="28"/>
          <w:szCs w:val="28"/>
        </w:rPr>
      </w:pPr>
      <w:r w:rsidRPr="00166E2E">
        <w:rPr>
          <w:rFonts w:cstheme="minorHAnsi"/>
          <w:sz w:val="28"/>
          <w:szCs w:val="28"/>
        </w:rPr>
        <w:t>According to the website reference</w:t>
      </w:r>
      <w:r w:rsidRPr="00166E2E">
        <w:rPr>
          <w:rStyle w:val="FootnoteReference"/>
          <w:rFonts w:cstheme="minorHAnsi"/>
          <w:sz w:val="28"/>
          <w:szCs w:val="28"/>
        </w:rPr>
        <w:footnoteReference w:id="1"/>
      </w:r>
      <w:r w:rsidRPr="00166E2E">
        <w:rPr>
          <w:rFonts w:cstheme="minorHAnsi"/>
          <w:sz w:val="28"/>
          <w:szCs w:val="28"/>
        </w:rPr>
        <w:t>:</w:t>
      </w:r>
    </w:p>
    <w:p w14:paraId="7D609F85" w14:textId="77777777" w:rsidR="00166E2E" w:rsidRPr="00166E2E" w:rsidRDefault="00166E2E" w:rsidP="00166E2E">
      <w:pPr>
        <w:spacing w:after="0" w:line="240" w:lineRule="auto"/>
        <w:jc w:val="left"/>
        <w:rPr>
          <w:rFonts w:cstheme="minorHAnsi"/>
          <w:sz w:val="28"/>
          <w:szCs w:val="28"/>
        </w:rPr>
      </w:pPr>
    </w:p>
    <w:p w14:paraId="3C56B42C" w14:textId="77777777" w:rsidR="00166E2E" w:rsidRPr="00166E2E" w:rsidRDefault="00166E2E" w:rsidP="00166E2E">
      <w:pPr>
        <w:pStyle w:val="ListParagraph"/>
        <w:numPr>
          <w:ilvl w:val="0"/>
          <w:numId w:val="5"/>
        </w:numPr>
        <w:spacing w:after="0" w:line="240" w:lineRule="auto"/>
        <w:jc w:val="left"/>
        <w:rPr>
          <w:rFonts w:cstheme="minorHAnsi"/>
          <w:sz w:val="28"/>
          <w:szCs w:val="28"/>
        </w:rPr>
      </w:pPr>
      <w:r w:rsidRPr="00166E2E">
        <w:rPr>
          <w:rFonts w:cstheme="minorHAnsi"/>
          <w:sz w:val="28"/>
          <w:szCs w:val="28"/>
        </w:rPr>
        <w:t>Passport Program Modernization Initiative:</w:t>
      </w:r>
    </w:p>
    <w:p w14:paraId="654AC603"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Department: Immigration, Refugees and Citizenship Canada</w:t>
      </w:r>
    </w:p>
    <w:p w14:paraId="009B4C9E"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Original Budget (2016):</w:t>
      </w:r>
      <w:r w:rsidRPr="00166E2E">
        <w:rPr>
          <w:rFonts w:cstheme="minorHAnsi"/>
          <w:sz w:val="21"/>
          <w:szCs w:val="21"/>
        </w:rPr>
        <w:t xml:space="preserve"> </w:t>
      </w:r>
      <w:r w:rsidRPr="00166E2E">
        <w:rPr>
          <w:rFonts w:cstheme="minorHAnsi"/>
          <w:sz w:val="28"/>
          <w:szCs w:val="28"/>
        </w:rPr>
        <w:t>$28,713,419</w:t>
      </w:r>
    </w:p>
    <w:p w14:paraId="60D6EF9C"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Current Budget (2022): $187,630,000</w:t>
      </w:r>
    </w:p>
    <w:p w14:paraId="30B325F1" w14:textId="1DAEFA82"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 xml:space="preserve">Objective: Strengthen the integrity, security and efficiency of the Passport Program through significant business transformation and technology </w:t>
      </w:r>
      <w:proofErr w:type="gramStart"/>
      <w:r w:rsidRPr="00166E2E">
        <w:rPr>
          <w:rFonts w:cstheme="minorHAnsi"/>
          <w:sz w:val="28"/>
          <w:szCs w:val="28"/>
        </w:rPr>
        <w:t>change, and</w:t>
      </w:r>
      <w:proofErr w:type="gramEnd"/>
      <w:r w:rsidRPr="00166E2E">
        <w:rPr>
          <w:rFonts w:cstheme="minorHAnsi"/>
          <w:sz w:val="28"/>
          <w:szCs w:val="28"/>
        </w:rPr>
        <w:t xml:space="preserve"> increase access for Canadians.</w:t>
      </w:r>
    </w:p>
    <w:p w14:paraId="63C34D90" w14:textId="77777777" w:rsidR="00166E2E" w:rsidRPr="00166E2E" w:rsidRDefault="00166E2E" w:rsidP="00166E2E">
      <w:pPr>
        <w:pStyle w:val="ListParagraph"/>
        <w:spacing w:after="0" w:line="240" w:lineRule="auto"/>
        <w:jc w:val="left"/>
        <w:rPr>
          <w:rFonts w:cstheme="minorHAnsi"/>
          <w:sz w:val="28"/>
          <w:szCs w:val="28"/>
        </w:rPr>
      </w:pPr>
    </w:p>
    <w:p w14:paraId="5683844C" w14:textId="77777777" w:rsidR="00166E2E" w:rsidRPr="00166E2E" w:rsidRDefault="00166E2E" w:rsidP="00166E2E">
      <w:pPr>
        <w:pStyle w:val="ListParagraph"/>
        <w:numPr>
          <w:ilvl w:val="0"/>
          <w:numId w:val="5"/>
        </w:numPr>
        <w:spacing w:after="0" w:line="240" w:lineRule="auto"/>
        <w:jc w:val="left"/>
        <w:rPr>
          <w:rFonts w:cstheme="minorHAnsi"/>
          <w:sz w:val="28"/>
          <w:szCs w:val="28"/>
        </w:rPr>
      </w:pPr>
      <w:r w:rsidRPr="00166E2E">
        <w:rPr>
          <w:rFonts w:cstheme="minorHAnsi"/>
          <w:sz w:val="28"/>
          <w:szCs w:val="28"/>
        </w:rPr>
        <w:t>Biometrics Expansion:</w:t>
      </w:r>
    </w:p>
    <w:p w14:paraId="0E774289"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Department: Immigration, Refugees and Citizenship Canada</w:t>
      </w:r>
    </w:p>
    <w:p w14:paraId="10403CF7"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Original Budget (2016):</w:t>
      </w:r>
      <w:r w:rsidRPr="00166E2E">
        <w:rPr>
          <w:rFonts w:cstheme="minorHAnsi"/>
          <w:sz w:val="21"/>
          <w:szCs w:val="21"/>
        </w:rPr>
        <w:t xml:space="preserve"> </w:t>
      </w:r>
      <w:r w:rsidRPr="00166E2E">
        <w:rPr>
          <w:rFonts w:cstheme="minorHAnsi"/>
          <w:sz w:val="28"/>
          <w:szCs w:val="28"/>
        </w:rPr>
        <w:t>$13,229,322</w:t>
      </w:r>
    </w:p>
    <w:p w14:paraId="0B6F963E"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Current Budget (2022):</w:t>
      </w:r>
      <w:r w:rsidRPr="00166E2E">
        <w:rPr>
          <w:rFonts w:cstheme="minorHAnsi"/>
          <w:sz w:val="21"/>
          <w:szCs w:val="21"/>
        </w:rPr>
        <w:t xml:space="preserve"> </w:t>
      </w:r>
      <w:r w:rsidRPr="00166E2E">
        <w:rPr>
          <w:rFonts w:cstheme="minorHAnsi"/>
          <w:sz w:val="28"/>
          <w:szCs w:val="28"/>
        </w:rPr>
        <w:t>$164,457,602</w:t>
      </w:r>
      <w:sdt>
        <w:sdtPr>
          <w:rPr>
            <w:rFonts w:cstheme="minorHAnsi"/>
            <w:sz w:val="28"/>
            <w:szCs w:val="28"/>
          </w:rPr>
          <w:id w:val="1213850615"/>
          <w:citation/>
        </w:sdtPr>
        <w:sdtContent>
          <w:r w:rsidRPr="00166E2E">
            <w:rPr>
              <w:rFonts w:cstheme="minorHAnsi"/>
              <w:sz w:val="28"/>
              <w:szCs w:val="28"/>
            </w:rPr>
            <w:fldChar w:fldCharType="begin"/>
          </w:r>
          <w:r w:rsidRPr="00166E2E">
            <w:rPr>
              <w:rFonts w:cstheme="minorHAnsi"/>
              <w:sz w:val="28"/>
              <w:szCs w:val="28"/>
              <w:lang w:val="en-CA"/>
            </w:rPr>
            <w:instrText xml:space="preserve">CITATION htt2 \l 4105 </w:instrText>
          </w:r>
          <w:r w:rsidRPr="00166E2E">
            <w:rPr>
              <w:rFonts w:cstheme="minorHAnsi"/>
              <w:sz w:val="28"/>
              <w:szCs w:val="28"/>
            </w:rPr>
            <w:fldChar w:fldCharType="separate"/>
          </w:r>
          <w:r w:rsidRPr="00166E2E">
            <w:rPr>
              <w:rFonts w:cstheme="minorHAnsi"/>
              <w:noProof/>
              <w:sz w:val="28"/>
              <w:szCs w:val="28"/>
              <w:lang w:val="en-CA"/>
            </w:rPr>
            <w:t xml:space="preserve"> (htt2)</w:t>
          </w:r>
          <w:r w:rsidRPr="00166E2E">
            <w:rPr>
              <w:rFonts w:cstheme="minorHAnsi"/>
              <w:sz w:val="28"/>
              <w:szCs w:val="28"/>
            </w:rPr>
            <w:fldChar w:fldCharType="end"/>
          </w:r>
        </w:sdtContent>
      </w:sdt>
    </w:p>
    <w:p w14:paraId="02E02E6E" w14:textId="5017D37D"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Objective: This project will expand biometric screening and verification to all foreign nationals applying for a temporary resident visa, work permit, study permit, or temporary resident permit and permanent residence.</w:t>
      </w:r>
    </w:p>
    <w:p w14:paraId="7BA8C2B6" w14:textId="77777777" w:rsidR="00166E2E" w:rsidRPr="00166E2E" w:rsidRDefault="00166E2E" w:rsidP="00166E2E">
      <w:pPr>
        <w:pStyle w:val="ListParagraph"/>
        <w:spacing w:after="0" w:line="240" w:lineRule="auto"/>
        <w:jc w:val="left"/>
        <w:rPr>
          <w:rFonts w:cstheme="minorHAnsi"/>
          <w:sz w:val="28"/>
          <w:szCs w:val="28"/>
        </w:rPr>
      </w:pPr>
    </w:p>
    <w:p w14:paraId="1442C724" w14:textId="4C699E83" w:rsidR="00166E2E" w:rsidRPr="00166E2E" w:rsidRDefault="00166E2E" w:rsidP="00166E2E">
      <w:pPr>
        <w:pStyle w:val="ListParagraph"/>
        <w:numPr>
          <w:ilvl w:val="0"/>
          <w:numId w:val="5"/>
        </w:numPr>
        <w:spacing w:after="0" w:line="240" w:lineRule="auto"/>
        <w:jc w:val="left"/>
        <w:rPr>
          <w:rFonts w:cstheme="minorHAnsi"/>
          <w:sz w:val="28"/>
          <w:szCs w:val="28"/>
        </w:rPr>
      </w:pPr>
      <w:r w:rsidRPr="00166E2E">
        <w:rPr>
          <w:rFonts w:cstheme="minorHAnsi"/>
          <w:sz w:val="28"/>
          <w:szCs w:val="28"/>
        </w:rPr>
        <w:t>Export Import Controls System (EICS) II – Application Renewal</w:t>
      </w:r>
    </w:p>
    <w:p w14:paraId="60DE6FB1"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Department: Global Affairs Canada</w:t>
      </w:r>
    </w:p>
    <w:p w14:paraId="506FBB4E"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Original Budget (2016):</w:t>
      </w:r>
      <w:r w:rsidRPr="00166E2E">
        <w:rPr>
          <w:rFonts w:cstheme="minorHAnsi"/>
          <w:sz w:val="21"/>
          <w:szCs w:val="21"/>
        </w:rPr>
        <w:t xml:space="preserve"> </w:t>
      </w:r>
      <w:r w:rsidRPr="00166E2E">
        <w:rPr>
          <w:rFonts w:cstheme="minorHAnsi"/>
          <w:sz w:val="28"/>
          <w:szCs w:val="28"/>
        </w:rPr>
        <w:t>$33,570,000</w:t>
      </w:r>
    </w:p>
    <w:p w14:paraId="69718FA7"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 xml:space="preserve">Current </w:t>
      </w:r>
      <w:proofErr w:type="gramStart"/>
      <w:r w:rsidRPr="00166E2E">
        <w:rPr>
          <w:rFonts w:cstheme="minorHAnsi"/>
          <w:sz w:val="28"/>
          <w:szCs w:val="28"/>
        </w:rPr>
        <w:t>Budget(</w:t>
      </w:r>
      <w:proofErr w:type="gramEnd"/>
      <w:r w:rsidRPr="00166E2E">
        <w:rPr>
          <w:rFonts w:cstheme="minorHAnsi"/>
          <w:sz w:val="28"/>
          <w:szCs w:val="28"/>
        </w:rPr>
        <w:t>2022):</w:t>
      </w:r>
      <w:r w:rsidRPr="00166E2E">
        <w:rPr>
          <w:rFonts w:cstheme="minorHAnsi"/>
          <w:sz w:val="21"/>
          <w:szCs w:val="21"/>
        </w:rPr>
        <w:t xml:space="preserve"> </w:t>
      </w:r>
      <w:r w:rsidRPr="00166E2E">
        <w:rPr>
          <w:rFonts w:cstheme="minorHAnsi"/>
          <w:sz w:val="28"/>
          <w:szCs w:val="28"/>
        </w:rPr>
        <w:t>$134,300,001</w:t>
      </w:r>
    </w:p>
    <w:p w14:paraId="44A0DE39" w14:textId="77777777" w:rsidR="00166E2E" w:rsidRPr="00166E2E" w:rsidRDefault="00166E2E" w:rsidP="00166E2E">
      <w:pPr>
        <w:pStyle w:val="ListParagraph"/>
        <w:spacing w:after="0" w:line="240" w:lineRule="auto"/>
        <w:jc w:val="left"/>
        <w:rPr>
          <w:rFonts w:cstheme="minorHAnsi"/>
          <w:sz w:val="28"/>
          <w:szCs w:val="28"/>
        </w:rPr>
      </w:pPr>
      <w:r w:rsidRPr="00166E2E">
        <w:rPr>
          <w:rFonts w:cstheme="minorHAnsi"/>
          <w:sz w:val="28"/>
          <w:szCs w:val="28"/>
        </w:rPr>
        <w:t>Objective: The Export Import Controls System (EICS) II project will replace the legacy EICS with a new commercial off-the-shelf system and upgrade the existing legacy Export Control Online (EXCOL)</w:t>
      </w:r>
    </w:p>
    <w:p w14:paraId="24299E6B" w14:textId="07AE3E52" w:rsidR="006540F3" w:rsidRDefault="006540F3" w:rsidP="00166E2E">
      <w:pPr>
        <w:spacing w:after="0" w:line="240" w:lineRule="auto"/>
        <w:jc w:val="left"/>
        <w:rPr>
          <w:sz w:val="24"/>
          <w:szCs w:val="24"/>
        </w:rPr>
      </w:pPr>
    </w:p>
    <w:p w14:paraId="783EE8DB" w14:textId="77777777" w:rsidR="00166E2E" w:rsidRDefault="00166E2E" w:rsidP="00166E2E">
      <w:pPr>
        <w:spacing w:after="0" w:line="240" w:lineRule="auto"/>
        <w:jc w:val="left"/>
        <w:rPr>
          <w:sz w:val="24"/>
          <w:szCs w:val="24"/>
        </w:rPr>
      </w:pPr>
    </w:p>
    <w:p w14:paraId="3C2A8C72" w14:textId="77777777" w:rsidR="00166E2E" w:rsidRDefault="00166E2E" w:rsidP="00166E2E">
      <w:pPr>
        <w:spacing w:after="0" w:line="240" w:lineRule="auto"/>
        <w:jc w:val="left"/>
        <w:rPr>
          <w:sz w:val="24"/>
          <w:szCs w:val="24"/>
        </w:rPr>
      </w:pPr>
    </w:p>
    <w:p w14:paraId="02C3DC50" w14:textId="77777777" w:rsidR="00166E2E" w:rsidRDefault="00166E2E" w:rsidP="00166E2E">
      <w:pPr>
        <w:spacing w:after="0" w:line="240" w:lineRule="auto"/>
        <w:jc w:val="left"/>
        <w:rPr>
          <w:sz w:val="24"/>
          <w:szCs w:val="24"/>
        </w:rPr>
      </w:pPr>
    </w:p>
    <w:p w14:paraId="06C0880F" w14:textId="77777777" w:rsidR="00166E2E" w:rsidRDefault="00166E2E" w:rsidP="00166E2E">
      <w:pPr>
        <w:spacing w:after="0" w:line="240" w:lineRule="auto"/>
        <w:jc w:val="left"/>
        <w:rPr>
          <w:sz w:val="24"/>
          <w:szCs w:val="24"/>
        </w:rPr>
      </w:pPr>
    </w:p>
    <w:p w14:paraId="13D4A87A" w14:textId="77777777" w:rsidR="00166E2E" w:rsidRDefault="00166E2E" w:rsidP="00166E2E">
      <w:pPr>
        <w:spacing w:after="0" w:line="240" w:lineRule="auto"/>
        <w:jc w:val="left"/>
        <w:rPr>
          <w:sz w:val="24"/>
          <w:szCs w:val="24"/>
        </w:rPr>
      </w:pPr>
    </w:p>
    <w:p w14:paraId="78A2FB4C" w14:textId="77777777" w:rsidR="00166E2E" w:rsidRDefault="00166E2E" w:rsidP="00166E2E">
      <w:pPr>
        <w:spacing w:after="0" w:line="240" w:lineRule="auto"/>
        <w:jc w:val="left"/>
        <w:rPr>
          <w:sz w:val="24"/>
          <w:szCs w:val="24"/>
        </w:rPr>
      </w:pPr>
    </w:p>
    <w:p w14:paraId="5EA76DD9" w14:textId="77777777" w:rsidR="00166E2E" w:rsidRDefault="00166E2E" w:rsidP="00166E2E">
      <w:pPr>
        <w:spacing w:after="0" w:line="240" w:lineRule="auto"/>
        <w:jc w:val="left"/>
        <w:rPr>
          <w:sz w:val="24"/>
          <w:szCs w:val="24"/>
        </w:rPr>
      </w:pPr>
    </w:p>
    <w:p w14:paraId="778EA720" w14:textId="77777777" w:rsidR="00166E2E" w:rsidRDefault="00166E2E" w:rsidP="00166E2E">
      <w:pPr>
        <w:spacing w:after="0" w:line="240" w:lineRule="auto"/>
        <w:jc w:val="left"/>
        <w:rPr>
          <w:sz w:val="24"/>
          <w:szCs w:val="24"/>
        </w:rPr>
      </w:pPr>
    </w:p>
    <w:p w14:paraId="576162C8" w14:textId="09E7597F" w:rsidR="00656667" w:rsidRPr="00166E2E" w:rsidRDefault="00656667" w:rsidP="00656667">
      <w:pPr>
        <w:spacing w:after="0" w:line="240" w:lineRule="auto"/>
        <w:jc w:val="left"/>
        <w:rPr>
          <w:rFonts w:cstheme="minorHAnsi"/>
          <w:b/>
          <w:bCs/>
          <w:sz w:val="32"/>
          <w:szCs w:val="32"/>
          <w:u w:val="single"/>
        </w:rPr>
      </w:pPr>
      <w:r w:rsidRPr="00166E2E">
        <w:rPr>
          <w:rFonts w:cstheme="minorHAnsi"/>
          <w:b/>
          <w:bCs/>
          <w:sz w:val="32"/>
          <w:szCs w:val="32"/>
          <w:u w:val="single"/>
        </w:rPr>
        <w:t xml:space="preserve">Exercise </w:t>
      </w:r>
      <w:r>
        <w:rPr>
          <w:rFonts w:cstheme="minorHAnsi"/>
          <w:b/>
          <w:bCs/>
          <w:sz w:val="32"/>
          <w:szCs w:val="32"/>
          <w:u w:val="single"/>
        </w:rPr>
        <w:t>2</w:t>
      </w:r>
      <w:r w:rsidRPr="00166E2E">
        <w:rPr>
          <w:rFonts w:cstheme="minorHAnsi"/>
          <w:b/>
          <w:bCs/>
          <w:sz w:val="32"/>
          <w:szCs w:val="32"/>
          <w:u w:val="single"/>
        </w:rPr>
        <w:t>.</w:t>
      </w:r>
      <w:r>
        <w:rPr>
          <w:rFonts w:cstheme="minorHAnsi"/>
          <w:b/>
          <w:bCs/>
          <w:sz w:val="32"/>
          <w:szCs w:val="32"/>
          <w:u w:val="single"/>
        </w:rPr>
        <w:t>2</w:t>
      </w:r>
      <w:r w:rsidRPr="00166E2E">
        <w:rPr>
          <w:rFonts w:cstheme="minorHAnsi"/>
          <w:b/>
          <w:bCs/>
          <w:sz w:val="32"/>
          <w:szCs w:val="32"/>
          <w:u w:val="single"/>
        </w:rPr>
        <w:t>:</w:t>
      </w:r>
    </w:p>
    <w:p w14:paraId="5494467F" w14:textId="77777777" w:rsidR="00656667" w:rsidRDefault="00656667" w:rsidP="00166E2E">
      <w:pPr>
        <w:spacing w:after="0" w:line="240" w:lineRule="auto"/>
        <w:jc w:val="left"/>
        <w:rPr>
          <w:sz w:val="24"/>
          <w:szCs w:val="24"/>
        </w:rPr>
      </w:pPr>
    </w:p>
    <w:p w14:paraId="7E17C76A" w14:textId="77777777" w:rsidR="00F3074E" w:rsidRDefault="00656667" w:rsidP="00656667">
      <w:pPr>
        <w:tabs>
          <w:tab w:val="left" w:pos="7980"/>
        </w:tabs>
        <w:spacing w:after="0" w:line="240" w:lineRule="auto"/>
        <w:jc w:val="left"/>
        <w:rPr>
          <w:rFonts w:cstheme="minorHAnsi"/>
          <w:sz w:val="28"/>
          <w:szCs w:val="28"/>
        </w:rPr>
      </w:pPr>
      <w:r w:rsidRPr="00122251">
        <w:rPr>
          <w:rFonts w:cstheme="minorHAnsi"/>
          <w:sz w:val="28"/>
          <w:szCs w:val="28"/>
        </w:rPr>
        <w:t xml:space="preserve">Although project charters may not always be explicitly documented for all open-source projects. However, after analyzing the documentation of </w:t>
      </w:r>
      <w:r w:rsidR="00F3074E">
        <w:rPr>
          <w:rFonts w:cstheme="minorHAnsi"/>
          <w:sz w:val="28"/>
          <w:szCs w:val="28"/>
        </w:rPr>
        <w:t>2 of the</w:t>
      </w:r>
      <w:r w:rsidRPr="00122251">
        <w:rPr>
          <w:rFonts w:cstheme="minorHAnsi"/>
          <w:sz w:val="28"/>
          <w:szCs w:val="28"/>
        </w:rPr>
        <w:t xml:space="preserve"> </w:t>
      </w:r>
      <w:proofErr w:type="gramStart"/>
      <w:r w:rsidRPr="00122251">
        <w:rPr>
          <w:rFonts w:cstheme="minorHAnsi"/>
          <w:sz w:val="28"/>
          <w:szCs w:val="28"/>
        </w:rPr>
        <w:t>open-source</w:t>
      </w:r>
      <w:proofErr w:type="gramEnd"/>
      <w:r w:rsidRPr="00122251">
        <w:rPr>
          <w:rFonts w:cstheme="minorHAnsi"/>
          <w:sz w:val="28"/>
          <w:szCs w:val="28"/>
        </w:rPr>
        <w:t xml:space="preserve"> project</w:t>
      </w:r>
      <w:r w:rsidR="00F3074E">
        <w:rPr>
          <w:rFonts w:cstheme="minorHAnsi"/>
          <w:sz w:val="28"/>
          <w:szCs w:val="28"/>
        </w:rPr>
        <w:t>s</w:t>
      </w:r>
    </w:p>
    <w:p w14:paraId="615F5804" w14:textId="77777777" w:rsidR="00F3074E" w:rsidRDefault="00F3074E" w:rsidP="00656667">
      <w:pPr>
        <w:tabs>
          <w:tab w:val="left" w:pos="7980"/>
        </w:tabs>
        <w:spacing w:after="0" w:line="240" w:lineRule="auto"/>
        <w:jc w:val="left"/>
        <w:rPr>
          <w:rFonts w:cstheme="minorHAnsi"/>
          <w:sz w:val="28"/>
          <w:szCs w:val="28"/>
        </w:rPr>
      </w:pPr>
      <w:r>
        <w:rPr>
          <w:rFonts w:cstheme="minorHAnsi"/>
          <w:sz w:val="28"/>
          <w:szCs w:val="28"/>
        </w:rPr>
        <w:t>Case Study 1:</w:t>
      </w:r>
    </w:p>
    <w:p w14:paraId="5E0E94D1" w14:textId="085FE19F" w:rsidR="00166E2E" w:rsidRPr="00122251" w:rsidRDefault="00656667" w:rsidP="00656667">
      <w:pPr>
        <w:tabs>
          <w:tab w:val="left" w:pos="7980"/>
        </w:tabs>
        <w:spacing w:after="0" w:line="240" w:lineRule="auto"/>
        <w:jc w:val="left"/>
        <w:rPr>
          <w:rFonts w:cstheme="minorHAnsi"/>
          <w:sz w:val="28"/>
          <w:szCs w:val="28"/>
        </w:rPr>
      </w:pPr>
      <w:r w:rsidRPr="00122251">
        <w:rPr>
          <w:rFonts w:cstheme="minorHAnsi"/>
          <w:sz w:val="28"/>
          <w:szCs w:val="28"/>
        </w:rPr>
        <w:t xml:space="preserve"> </w:t>
      </w:r>
      <w:hyperlink r:id="rId9" w:history="1">
        <w:r w:rsidRPr="00122251">
          <w:rPr>
            <w:rStyle w:val="Hyperlink"/>
            <w:rFonts w:cstheme="minorHAnsi"/>
            <w:sz w:val="28"/>
            <w:szCs w:val="28"/>
          </w:rPr>
          <w:t>https://github.com</w:t>
        </w:r>
        <w:r w:rsidRPr="00122251">
          <w:rPr>
            <w:rStyle w:val="Hyperlink"/>
            <w:rFonts w:cstheme="minorHAnsi"/>
            <w:sz w:val="28"/>
            <w:szCs w:val="28"/>
          </w:rPr>
          <w:t>/</w:t>
        </w:r>
        <w:r w:rsidRPr="00122251">
          <w:rPr>
            <w:rStyle w:val="Hyperlink"/>
            <w:rFonts w:cstheme="minorHAnsi"/>
            <w:sz w:val="28"/>
            <w:szCs w:val="28"/>
          </w:rPr>
          <w:t>thanhpd/soen6441</w:t>
        </w:r>
      </w:hyperlink>
      <w:r w:rsidRPr="00122251">
        <w:rPr>
          <w:rFonts w:cstheme="minorHAnsi"/>
          <w:sz w:val="28"/>
          <w:szCs w:val="28"/>
        </w:rPr>
        <w:tab/>
      </w:r>
    </w:p>
    <w:p w14:paraId="184BD22F" w14:textId="77777777" w:rsidR="00F3074E" w:rsidRDefault="00F3074E" w:rsidP="00F3074E">
      <w:pPr>
        <w:numPr>
          <w:ilvl w:val="0"/>
          <w:numId w:val="7"/>
        </w:numPr>
        <w:shd w:val="clear" w:color="auto" w:fill="FFFFFF"/>
        <w:spacing w:before="60" w:after="100" w:afterAutospacing="1" w:line="240" w:lineRule="auto"/>
        <w:jc w:val="left"/>
        <w:rPr>
          <w:rFonts w:ascii="Segoe UI" w:eastAsia="Times New Roman" w:hAnsi="Segoe UI" w:cs="Segoe UI"/>
          <w:color w:val="1F2328"/>
          <w:lang w:val="en-CA"/>
        </w:rPr>
      </w:pPr>
      <w:hyperlink r:id="rId10" w:anchor="instructions" w:history="1">
        <w:r>
          <w:rPr>
            <w:rStyle w:val="Hyperlink"/>
            <w:rFonts w:ascii="Segoe UI" w:hAnsi="Segoe UI" w:cs="Segoe UI"/>
          </w:rPr>
          <w:t>Instructions</w:t>
        </w:r>
      </w:hyperlink>
    </w:p>
    <w:p w14:paraId="2FCB17C3" w14:textId="77777777" w:rsidR="00F3074E" w:rsidRDefault="00F3074E" w:rsidP="00F3074E">
      <w:pPr>
        <w:numPr>
          <w:ilvl w:val="1"/>
          <w:numId w:val="7"/>
        </w:numPr>
        <w:shd w:val="clear" w:color="auto" w:fill="FFFFFF"/>
        <w:spacing w:before="100" w:beforeAutospacing="1" w:after="100" w:afterAutospacing="1" w:line="240" w:lineRule="auto"/>
        <w:jc w:val="left"/>
        <w:rPr>
          <w:rFonts w:ascii="Segoe UI" w:hAnsi="Segoe UI" w:cs="Segoe UI"/>
          <w:color w:val="1F2328"/>
        </w:rPr>
      </w:pPr>
      <w:hyperlink r:id="rId11" w:anchor="development-environment-prerequisite" w:history="1">
        <w:r>
          <w:rPr>
            <w:rStyle w:val="Hyperlink"/>
            <w:rFonts w:ascii="Segoe UI" w:hAnsi="Segoe UI" w:cs="Segoe UI"/>
          </w:rPr>
          <w:t>Development Environment Prerequisite</w:t>
        </w:r>
      </w:hyperlink>
    </w:p>
    <w:p w14:paraId="1D5B60A5" w14:textId="77777777" w:rsidR="00F3074E" w:rsidRDefault="00F3074E" w:rsidP="00F3074E">
      <w:pPr>
        <w:numPr>
          <w:ilvl w:val="1"/>
          <w:numId w:val="7"/>
        </w:numPr>
        <w:shd w:val="clear" w:color="auto" w:fill="FFFFFF"/>
        <w:spacing w:before="60" w:after="100" w:afterAutospacing="1" w:line="240" w:lineRule="auto"/>
        <w:jc w:val="left"/>
        <w:rPr>
          <w:rFonts w:ascii="Segoe UI" w:hAnsi="Segoe UI" w:cs="Segoe UI"/>
          <w:color w:val="1F2328"/>
        </w:rPr>
      </w:pPr>
      <w:hyperlink r:id="rId12" w:anchor="development-commands" w:history="1">
        <w:r>
          <w:rPr>
            <w:rStyle w:val="Hyperlink"/>
            <w:rFonts w:ascii="Segoe UI" w:hAnsi="Segoe UI" w:cs="Segoe UI"/>
          </w:rPr>
          <w:t>Development Commands</w:t>
        </w:r>
      </w:hyperlink>
    </w:p>
    <w:p w14:paraId="55975462" w14:textId="77777777" w:rsidR="00F3074E" w:rsidRDefault="00F3074E" w:rsidP="00F3074E">
      <w:pPr>
        <w:numPr>
          <w:ilvl w:val="2"/>
          <w:numId w:val="7"/>
        </w:numPr>
        <w:shd w:val="clear" w:color="auto" w:fill="FFFFFF"/>
        <w:spacing w:before="100" w:beforeAutospacing="1" w:after="100" w:afterAutospacing="1" w:line="240" w:lineRule="auto"/>
        <w:jc w:val="left"/>
        <w:rPr>
          <w:rFonts w:ascii="Segoe UI" w:hAnsi="Segoe UI" w:cs="Segoe UI"/>
          <w:color w:val="1F2328"/>
        </w:rPr>
      </w:pPr>
      <w:hyperlink r:id="rId13" w:anchor="to-build-and-run-the-project" w:history="1">
        <w:r>
          <w:rPr>
            <w:rStyle w:val="Hyperlink"/>
            <w:rFonts w:ascii="Segoe UI" w:hAnsi="Segoe UI" w:cs="Segoe UI"/>
          </w:rPr>
          <w:t>To build and run the project</w:t>
        </w:r>
      </w:hyperlink>
    </w:p>
    <w:p w14:paraId="298D2784" w14:textId="77777777" w:rsidR="00F3074E" w:rsidRDefault="00F3074E" w:rsidP="00F3074E">
      <w:pPr>
        <w:numPr>
          <w:ilvl w:val="2"/>
          <w:numId w:val="7"/>
        </w:numPr>
        <w:shd w:val="clear" w:color="auto" w:fill="FFFFFF"/>
        <w:spacing w:before="60" w:after="100" w:afterAutospacing="1" w:line="240" w:lineRule="auto"/>
        <w:jc w:val="left"/>
        <w:rPr>
          <w:rFonts w:ascii="Segoe UI" w:hAnsi="Segoe UI" w:cs="Segoe UI"/>
          <w:color w:val="1F2328"/>
        </w:rPr>
      </w:pPr>
      <w:hyperlink r:id="rId14" w:anchor="to-run-unit-tests" w:history="1">
        <w:r>
          <w:rPr>
            <w:rStyle w:val="Hyperlink"/>
            <w:rFonts w:ascii="Segoe UI" w:hAnsi="Segoe UI" w:cs="Segoe UI"/>
          </w:rPr>
          <w:t>To run unit tests</w:t>
        </w:r>
      </w:hyperlink>
    </w:p>
    <w:p w14:paraId="2731CCB8" w14:textId="77777777" w:rsidR="00F3074E" w:rsidRDefault="00F3074E" w:rsidP="00F3074E">
      <w:pPr>
        <w:numPr>
          <w:ilvl w:val="2"/>
          <w:numId w:val="7"/>
        </w:numPr>
        <w:shd w:val="clear" w:color="auto" w:fill="FFFFFF"/>
        <w:spacing w:before="60" w:after="100" w:afterAutospacing="1" w:line="240" w:lineRule="auto"/>
        <w:jc w:val="left"/>
        <w:rPr>
          <w:rFonts w:ascii="Segoe UI" w:hAnsi="Segoe UI" w:cs="Segoe UI"/>
          <w:color w:val="1F2328"/>
        </w:rPr>
      </w:pPr>
      <w:hyperlink r:id="rId15" w:anchor="to-generate-javadoc-documentation" w:history="1">
        <w:r>
          <w:rPr>
            <w:rStyle w:val="Hyperlink"/>
            <w:rFonts w:ascii="Segoe UI" w:hAnsi="Segoe UI" w:cs="Segoe UI"/>
          </w:rPr>
          <w:t>To generate Javadoc documentation</w:t>
        </w:r>
      </w:hyperlink>
    </w:p>
    <w:p w14:paraId="3C87798C" w14:textId="77777777" w:rsidR="00F3074E" w:rsidRDefault="00F3074E" w:rsidP="00F3074E">
      <w:pPr>
        <w:numPr>
          <w:ilvl w:val="1"/>
          <w:numId w:val="7"/>
        </w:numPr>
        <w:shd w:val="clear" w:color="auto" w:fill="FFFFFF"/>
        <w:spacing w:before="60" w:after="100" w:afterAutospacing="1" w:line="240" w:lineRule="auto"/>
        <w:jc w:val="left"/>
        <w:rPr>
          <w:rFonts w:ascii="Segoe UI" w:hAnsi="Segoe UI" w:cs="Segoe UI"/>
          <w:color w:val="1F2328"/>
        </w:rPr>
      </w:pPr>
      <w:hyperlink r:id="rId16" w:anchor="log-file" w:history="1">
        <w:r>
          <w:rPr>
            <w:rStyle w:val="Hyperlink"/>
            <w:rFonts w:ascii="Segoe UI" w:hAnsi="Segoe UI" w:cs="Segoe UI"/>
          </w:rPr>
          <w:t>Log file</w:t>
        </w:r>
      </w:hyperlink>
    </w:p>
    <w:p w14:paraId="344ECD5F" w14:textId="77777777" w:rsidR="00F3074E" w:rsidRDefault="00F3074E" w:rsidP="00F3074E">
      <w:pPr>
        <w:numPr>
          <w:ilvl w:val="1"/>
          <w:numId w:val="7"/>
        </w:numPr>
        <w:shd w:val="clear" w:color="auto" w:fill="FFFFFF"/>
        <w:spacing w:before="60" w:after="100" w:afterAutospacing="1" w:line="240" w:lineRule="auto"/>
        <w:jc w:val="left"/>
        <w:rPr>
          <w:rFonts w:ascii="Segoe UI" w:hAnsi="Segoe UI" w:cs="Segoe UI"/>
          <w:color w:val="1F2328"/>
        </w:rPr>
      </w:pPr>
      <w:hyperlink r:id="rId17" w:anchor="code-formatting" w:history="1">
        <w:r>
          <w:rPr>
            <w:rStyle w:val="Hyperlink"/>
            <w:rFonts w:ascii="Segoe UI" w:hAnsi="Segoe UI" w:cs="Segoe UI"/>
          </w:rPr>
          <w:t>Code formatting</w:t>
        </w:r>
      </w:hyperlink>
    </w:p>
    <w:p w14:paraId="4E29835D" w14:textId="77777777" w:rsidR="00F3074E" w:rsidRDefault="00F3074E" w:rsidP="00F3074E">
      <w:pPr>
        <w:numPr>
          <w:ilvl w:val="2"/>
          <w:numId w:val="7"/>
        </w:numPr>
        <w:shd w:val="clear" w:color="auto" w:fill="FFFFFF"/>
        <w:spacing w:before="100" w:beforeAutospacing="1" w:after="100" w:afterAutospacing="1" w:line="240" w:lineRule="auto"/>
        <w:jc w:val="left"/>
        <w:rPr>
          <w:rFonts w:ascii="Segoe UI" w:hAnsi="Segoe UI" w:cs="Segoe UI"/>
          <w:color w:val="1F2328"/>
        </w:rPr>
      </w:pPr>
      <w:hyperlink r:id="rId18" w:anchor="for-vscode-editor" w:history="1">
        <w:r>
          <w:rPr>
            <w:rStyle w:val="Hyperlink"/>
            <w:rFonts w:ascii="Segoe UI" w:hAnsi="Segoe UI" w:cs="Segoe UI"/>
          </w:rPr>
          <w:t xml:space="preserve">For </w:t>
        </w:r>
        <w:proofErr w:type="spellStart"/>
        <w:r>
          <w:rPr>
            <w:rStyle w:val="Hyperlink"/>
            <w:rFonts w:ascii="Segoe UI" w:hAnsi="Segoe UI" w:cs="Segoe UI"/>
          </w:rPr>
          <w:t>VSCode</w:t>
        </w:r>
        <w:proofErr w:type="spellEnd"/>
        <w:r>
          <w:rPr>
            <w:rStyle w:val="Hyperlink"/>
            <w:rFonts w:ascii="Segoe UI" w:hAnsi="Segoe UI" w:cs="Segoe UI"/>
          </w:rPr>
          <w:t xml:space="preserve"> Editor</w:t>
        </w:r>
      </w:hyperlink>
    </w:p>
    <w:p w14:paraId="29A15610" w14:textId="77777777" w:rsidR="00F3074E" w:rsidRDefault="00F3074E" w:rsidP="00F3074E">
      <w:pPr>
        <w:numPr>
          <w:ilvl w:val="2"/>
          <w:numId w:val="7"/>
        </w:numPr>
        <w:shd w:val="clear" w:color="auto" w:fill="FFFFFF"/>
        <w:spacing w:before="60" w:after="100" w:afterAutospacing="1" w:line="240" w:lineRule="auto"/>
        <w:jc w:val="left"/>
        <w:rPr>
          <w:rFonts w:ascii="Segoe UI" w:hAnsi="Segoe UI" w:cs="Segoe UI"/>
          <w:color w:val="1F2328"/>
        </w:rPr>
      </w:pPr>
      <w:hyperlink r:id="rId19" w:anchor="for-intellij-idea" w:history="1">
        <w:r>
          <w:rPr>
            <w:rStyle w:val="Hyperlink"/>
            <w:rFonts w:ascii="Segoe UI" w:hAnsi="Segoe UI" w:cs="Segoe UI"/>
          </w:rPr>
          <w:t>For IntelliJ IDEA</w:t>
        </w:r>
      </w:hyperlink>
    </w:p>
    <w:p w14:paraId="2D6F5E09" w14:textId="77777777" w:rsidR="00F3074E" w:rsidRDefault="00F3074E" w:rsidP="00F3074E">
      <w:pPr>
        <w:numPr>
          <w:ilvl w:val="2"/>
          <w:numId w:val="7"/>
        </w:numPr>
        <w:shd w:val="clear" w:color="auto" w:fill="FFFFFF"/>
        <w:spacing w:before="60" w:after="100" w:afterAutospacing="1" w:line="240" w:lineRule="auto"/>
        <w:jc w:val="left"/>
        <w:rPr>
          <w:rFonts w:ascii="Segoe UI" w:hAnsi="Segoe UI" w:cs="Segoe UI"/>
          <w:color w:val="1F2328"/>
        </w:rPr>
      </w:pPr>
      <w:hyperlink r:id="rId20" w:anchor="cli-usage" w:history="1">
        <w:r>
          <w:rPr>
            <w:rStyle w:val="Hyperlink"/>
            <w:rFonts w:ascii="Segoe UI" w:hAnsi="Segoe UI" w:cs="Segoe UI"/>
          </w:rPr>
          <w:t>CLI usage</w:t>
        </w:r>
      </w:hyperlink>
    </w:p>
    <w:p w14:paraId="247737EB" w14:textId="77777777" w:rsidR="00F3074E" w:rsidRDefault="00F3074E" w:rsidP="00F3074E">
      <w:pPr>
        <w:numPr>
          <w:ilvl w:val="1"/>
          <w:numId w:val="7"/>
        </w:numPr>
        <w:shd w:val="clear" w:color="auto" w:fill="FFFFFF"/>
        <w:spacing w:before="60" w:after="100" w:afterAutospacing="1" w:line="240" w:lineRule="auto"/>
        <w:jc w:val="left"/>
        <w:rPr>
          <w:rFonts w:ascii="Segoe UI" w:hAnsi="Segoe UI" w:cs="Segoe UI"/>
          <w:color w:val="1F2328"/>
        </w:rPr>
      </w:pPr>
      <w:hyperlink r:id="rId21" w:anchor="main-dependencies" w:history="1">
        <w:r>
          <w:rPr>
            <w:rStyle w:val="Hyperlink"/>
            <w:rFonts w:ascii="Segoe UI" w:hAnsi="Segoe UI" w:cs="Segoe UI"/>
          </w:rPr>
          <w:t>Main Dependencies</w:t>
        </w:r>
      </w:hyperlink>
    </w:p>
    <w:p w14:paraId="4F48BE6D" w14:textId="77777777" w:rsidR="00BC19FD" w:rsidRPr="00122251" w:rsidRDefault="00BC19FD" w:rsidP="00656667">
      <w:pPr>
        <w:tabs>
          <w:tab w:val="left" w:pos="1280"/>
        </w:tabs>
        <w:rPr>
          <w:rFonts w:cstheme="minorHAnsi"/>
          <w:sz w:val="28"/>
          <w:szCs w:val="28"/>
        </w:rPr>
      </w:pPr>
    </w:p>
    <w:p w14:paraId="727EBA63" w14:textId="422AF576" w:rsidR="00BC19FD" w:rsidRPr="00122251" w:rsidRDefault="00BC19FD" w:rsidP="00656667">
      <w:pPr>
        <w:tabs>
          <w:tab w:val="left" w:pos="1280"/>
        </w:tabs>
        <w:rPr>
          <w:rFonts w:cstheme="minorHAnsi"/>
          <w:sz w:val="28"/>
          <w:szCs w:val="28"/>
        </w:rPr>
      </w:pPr>
      <w:r w:rsidRPr="00122251">
        <w:rPr>
          <w:rFonts w:cstheme="minorHAnsi"/>
          <w:sz w:val="28"/>
          <w:szCs w:val="28"/>
        </w:rPr>
        <w:t xml:space="preserve">The reason for </w:t>
      </w:r>
      <w:r w:rsidR="00122251" w:rsidRPr="00122251">
        <w:rPr>
          <w:rFonts w:cstheme="minorHAnsi"/>
          <w:sz w:val="28"/>
          <w:szCs w:val="28"/>
        </w:rPr>
        <w:t>those</w:t>
      </w:r>
      <w:r w:rsidRPr="00122251">
        <w:rPr>
          <w:rFonts w:cstheme="minorHAnsi"/>
          <w:sz w:val="28"/>
          <w:szCs w:val="28"/>
        </w:rPr>
        <w:t xml:space="preserve"> charters:</w:t>
      </w:r>
    </w:p>
    <w:p w14:paraId="35D87040" w14:textId="77777777" w:rsidR="00780969" w:rsidRPr="00780969" w:rsidRDefault="00780969" w:rsidP="00780969">
      <w:pPr>
        <w:tabs>
          <w:tab w:val="left" w:pos="1280"/>
        </w:tabs>
        <w:spacing w:after="0"/>
        <w:rPr>
          <w:rFonts w:cstheme="minorHAnsi"/>
          <w:sz w:val="28"/>
          <w:szCs w:val="28"/>
        </w:rPr>
      </w:pPr>
      <w:r w:rsidRPr="00780969">
        <w:rPr>
          <w:rFonts w:cstheme="minorHAnsi"/>
          <w:sz w:val="28"/>
          <w:szCs w:val="28"/>
        </w:rPr>
        <w:t>Project Overview: Console Game Development</w:t>
      </w:r>
    </w:p>
    <w:p w14:paraId="4B571AF2" w14:textId="77777777" w:rsidR="00780969" w:rsidRPr="00780969" w:rsidRDefault="00780969" w:rsidP="00780969">
      <w:pPr>
        <w:tabs>
          <w:tab w:val="left" w:pos="1280"/>
        </w:tabs>
        <w:spacing w:after="0"/>
        <w:rPr>
          <w:rFonts w:cstheme="minorHAnsi"/>
          <w:sz w:val="28"/>
          <w:szCs w:val="28"/>
        </w:rPr>
      </w:pPr>
    </w:p>
    <w:p w14:paraId="67B18BA1"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Clarity of Purpose:</w:t>
      </w:r>
    </w:p>
    <w:p w14:paraId="214697E6"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t>This school project focuses on developing a console game with specific deadlines for three distinct releases. The project's clear purpose ensures a targeted and organized development process.</w:t>
      </w:r>
    </w:p>
    <w:p w14:paraId="2C3E286D" w14:textId="77777777" w:rsidR="00780969" w:rsidRPr="00780969" w:rsidRDefault="00780969" w:rsidP="00780969">
      <w:pPr>
        <w:tabs>
          <w:tab w:val="left" w:pos="1280"/>
        </w:tabs>
        <w:spacing w:after="0" w:line="240" w:lineRule="auto"/>
        <w:rPr>
          <w:rFonts w:cstheme="minorHAnsi"/>
          <w:sz w:val="28"/>
          <w:szCs w:val="28"/>
        </w:rPr>
      </w:pPr>
    </w:p>
    <w:p w14:paraId="67A19737"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Guidance for Contributors:</w:t>
      </w:r>
    </w:p>
    <w:p w14:paraId="3D330CF8"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t>With a team of six dedicated contributors, each assigned to specific issues, the project benefits from a well-structured workflow. This division of tasks ensures efficiency and accountability among team members.</w:t>
      </w:r>
    </w:p>
    <w:p w14:paraId="6A8566D3" w14:textId="77777777" w:rsidR="00780969" w:rsidRPr="00780969" w:rsidRDefault="00780969" w:rsidP="00780969">
      <w:pPr>
        <w:tabs>
          <w:tab w:val="left" w:pos="1280"/>
        </w:tabs>
        <w:spacing w:after="0" w:line="240" w:lineRule="auto"/>
        <w:rPr>
          <w:rFonts w:cstheme="minorHAnsi"/>
          <w:sz w:val="28"/>
          <w:szCs w:val="28"/>
        </w:rPr>
      </w:pPr>
    </w:p>
    <w:p w14:paraId="1AC6999A"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Governance and Decision-Making:</w:t>
      </w:r>
    </w:p>
    <w:p w14:paraId="4FFF6077"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lastRenderedPageBreak/>
        <w:t>Given the straightforward nature of the project's requirements, decision-making is streamlined within the group. The project's governance is tailored to the simplicity of the school setting.</w:t>
      </w:r>
    </w:p>
    <w:p w14:paraId="1324A5ED" w14:textId="77777777" w:rsidR="00780969" w:rsidRPr="00780969" w:rsidRDefault="00780969" w:rsidP="00780969">
      <w:pPr>
        <w:tabs>
          <w:tab w:val="left" w:pos="1280"/>
        </w:tabs>
        <w:spacing w:after="0" w:line="240" w:lineRule="auto"/>
        <w:rPr>
          <w:rFonts w:cstheme="minorHAnsi"/>
          <w:sz w:val="28"/>
          <w:szCs w:val="28"/>
        </w:rPr>
      </w:pPr>
    </w:p>
    <w:p w14:paraId="7FFE2FC3"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Community Building:</w:t>
      </w:r>
    </w:p>
    <w:p w14:paraId="557B54A8" w14:textId="5B143F3E"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t>Being an open-source project, comprehensive documentation of prerequisites facilitates seamless contributions from external contributors. This community-oriented approach encourages participation and fosters a collaborative development environment.</w:t>
      </w:r>
    </w:p>
    <w:p w14:paraId="776BA4CB" w14:textId="77777777" w:rsidR="00780969" w:rsidRPr="00780969" w:rsidRDefault="00780969" w:rsidP="00780969">
      <w:pPr>
        <w:tabs>
          <w:tab w:val="left" w:pos="1280"/>
        </w:tabs>
        <w:spacing w:after="0" w:line="240" w:lineRule="auto"/>
        <w:rPr>
          <w:rFonts w:cstheme="minorHAnsi"/>
          <w:sz w:val="28"/>
          <w:szCs w:val="28"/>
        </w:rPr>
      </w:pPr>
    </w:p>
    <w:p w14:paraId="779DF1EF"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Licensing and Intellectual Property:</w:t>
      </w:r>
    </w:p>
    <w:p w14:paraId="01575723"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t>Clear guidelines on licensing, tools, and environments are meticulously outlined in the project's readme page. This ensures a transparent understanding of intellectual property rights and establishes a solid foundation for the project's legal aspects.</w:t>
      </w:r>
    </w:p>
    <w:p w14:paraId="0EB69031" w14:textId="77777777" w:rsidR="00780969" w:rsidRPr="00780969" w:rsidRDefault="00780969" w:rsidP="00780969">
      <w:pPr>
        <w:tabs>
          <w:tab w:val="left" w:pos="1280"/>
        </w:tabs>
        <w:spacing w:after="0" w:line="240" w:lineRule="auto"/>
        <w:rPr>
          <w:rFonts w:cstheme="minorHAnsi"/>
          <w:sz w:val="28"/>
          <w:szCs w:val="28"/>
        </w:rPr>
      </w:pPr>
    </w:p>
    <w:p w14:paraId="0CC65D4E"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Scope Definition:</w:t>
      </w:r>
    </w:p>
    <w:p w14:paraId="30F62C7A"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t>The project proposal provides explicit requirements for each build, ensuring a well-defined scope. This clarity minimizes ambiguity, guiding the development team toward meeting project objectives.</w:t>
      </w:r>
    </w:p>
    <w:p w14:paraId="6F1509D0" w14:textId="77777777" w:rsidR="00780969" w:rsidRPr="00780969" w:rsidRDefault="00780969" w:rsidP="00780969">
      <w:pPr>
        <w:tabs>
          <w:tab w:val="left" w:pos="1280"/>
        </w:tabs>
        <w:spacing w:after="0" w:line="240" w:lineRule="auto"/>
        <w:rPr>
          <w:rFonts w:cstheme="minorHAnsi"/>
          <w:sz w:val="28"/>
          <w:szCs w:val="28"/>
        </w:rPr>
      </w:pPr>
    </w:p>
    <w:p w14:paraId="15266FAE"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Stakeholder Communication:</w:t>
      </w:r>
    </w:p>
    <w:p w14:paraId="7E9732B6"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t>Regular presentations, conducted three times for each build, involve instructors in the project's progress. This structured communication approach keeps stakeholders informed and engaged throughout the development lifecycle.</w:t>
      </w:r>
    </w:p>
    <w:p w14:paraId="09815B6B" w14:textId="77777777" w:rsidR="00780969" w:rsidRPr="00780969" w:rsidRDefault="00780969" w:rsidP="00780969">
      <w:pPr>
        <w:tabs>
          <w:tab w:val="left" w:pos="1280"/>
        </w:tabs>
        <w:spacing w:after="0" w:line="240" w:lineRule="auto"/>
        <w:rPr>
          <w:rFonts w:cstheme="minorHAnsi"/>
          <w:sz w:val="28"/>
          <w:szCs w:val="28"/>
        </w:rPr>
      </w:pPr>
    </w:p>
    <w:p w14:paraId="429CCF8B"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Project Lifecycle:</w:t>
      </w:r>
    </w:p>
    <w:p w14:paraId="14D2DFC4"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t>With a well-defined structure, the project follows a three-iteration lifecycle. This phased approach allows for incremental development and periodic assessment, contributing to project success.</w:t>
      </w:r>
    </w:p>
    <w:p w14:paraId="78DF14A0" w14:textId="77777777" w:rsidR="00780969" w:rsidRPr="00780969" w:rsidRDefault="00780969" w:rsidP="00780969">
      <w:pPr>
        <w:tabs>
          <w:tab w:val="left" w:pos="1280"/>
        </w:tabs>
        <w:spacing w:after="0" w:line="240" w:lineRule="auto"/>
        <w:rPr>
          <w:rFonts w:cstheme="minorHAnsi"/>
          <w:sz w:val="28"/>
          <w:szCs w:val="28"/>
        </w:rPr>
      </w:pPr>
    </w:p>
    <w:p w14:paraId="212747B2"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Conflict Resolution:</w:t>
      </w:r>
    </w:p>
    <w:p w14:paraId="7AF63E05"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t>Contributors adeptly manage conflicts by utilizing issues and bug reports. This transparent resolution process ensures that challenges are promptly addressed, maintaining project momentum.</w:t>
      </w:r>
    </w:p>
    <w:p w14:paraId="53B63529" w14:textId="77777777" w:rsidR="00780969" w:rsidRPr="00780969" w:rsidRDefault="00780969" w:rsidP="00780969">
      <w:pPr>
        <w:tabs>
          <w:tab w:val="left" w:pos="1280"/>
        </w:tabs>
        <w:spacing w:after="0" w:line="240" w:lineRule="auto"/>
        <w:rPr>
          <w:rFonts w:cstheme="minorHAnsi"/>
          <w:sz w:val="28"/>
          <w:szCs w:val="28"/>
        </w:rPr>
      </w:pPr>
    </w:p>
    <w:p w14:paraId="10223C97" w14:textId="77777777" w:rsidR="00780969" w:rsidRPr="00780969" w:rsidRDefault="00780969" w:rsidP="00780969">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Resource Allocation:</w:t>
      </w:r>
    </w:p>
    <w:p w14:paraId="0C7B2667" w14:textId="77777777" w:rsidR="00780969" w:rsidRPr="00780969" w:rsidRDefault="00780969" w:rsidP="00780969">
      <w:pPr>
        <w:tabs>
          <w:tab w:val="left" w:pos="1280"/>
        </w:tabs>
        <w:spacing w:after="0" w:line="240" w:lineRule="auto"/>
        <w:rPr>
          <w:rFonts w:cstheme="minorHAnsi"/>
          <w:sz w:val="28"/>
          <w:szCs w:val="28"/>
        </w:rPr>
      </w:pPr>
      <w:r w:rsidRPr="00780969">
        <w:rPr>
          <w:rFonts w:cstheme="minorHAnsi"/>
          <w:sz w:val="28"/>
          <w:szCs w:val="28"/>
        </w:rPr>
        <w:lastRenderedPageBreak/>
        <w:t>The team's allocation of tasks among the six contributors ensures efficient use of resources for each build. This collaborative effort optimizes productivity and leverages the diverse skills of the team members.</w:t>
      </w:r>
    </w:p>
    <w:p w14:paraId="6B7D0413" w14:textId="77777777" w:rsidR="00780969" w:rsidRPr="00780969" w:rsidRDefault="00780969" w:rsidP="00780969">
      <w:pPr>
        <w:tabs>
          <w:tab w:val="left" w:pos="1280"/>
        </w:tabs>
        <w:spacing w:after="0"/>
        <w:rPr>
          <w:rFonts w:cstheme="minorHAnsi"/>
          <w:sz w:val="28"/>
          <w:szCs w:val="28"/>
        </w:rPr>
      </w:pPr>
    </w:p>
    <w:p w14:paraId="361231C2" w14:textId="77777777" w:rsidR="00780969" w:rsidRPr="00F3074E" w:rsidRDefault="00780969" w:rsidP="00780969">
      <w:pPr>
        <w:tabs>
          <w:tab w:val="left" w:pos="1280"/>
        </w:tabs>
        <w:spacing w:after="0"/>
        <w:rPr>
          <w:rFonts w:cstheme="minorHAnsi"/>
          <w:b/>
          <w:bCs/>
          <w:sz w:val="28"/>
          <w:szCs w:val="28"/>
          <w:u w:val="single"/>
        </w:rPr>
      </w:pPr>
    </w:p>
    <w:p w14:paraId="5B818255" w14:textId="77777777" w:rsidR="00F3074E" w:rsidRDefault="00F3074E" w:rsidP="00BC19FD">
      <w:pPr>
        <w:tabs>
          <w:tab w:val="left" w:pos="1280"/>
        </w:tabs>
        <w:spacing w:after="0"/>
        <w:rPr>
          <w:rFonts w:cstheme="minorHAnsi"/>
          <w:b/>
          <w:bCs/>
          <w:sz w:val="28"/>
          <w:szCs w:val="28"/>
          <w:u w:val="single"/>
        </w:rPr>
      </w:pPr>
      <w:r w:rsidRPr="00F3074E">
        <w:rPr>
          <w:rFonts w:cstheme="minorHAnsi"/>
          <w:b/>
          <w:bCs/>
          <w:sz w:val="28"/>
          <w:szCs w:val="28"/>
          <w:u w:val="single"/>
        </w:rPr>
        <w:t>Case Study 2:</w:t>
      </w:r>
    </w:p>
    <w:p w14:paraId="1849B3FD" w14:textId="647D21C9" w:rsidR="00B71D55" w:rsidRDefault="00F3074E" w:rsidP="00BC19FD">
      <w:pPr>
        <w:tabs>
          <w:tab w:val="left" w:pos="1280"/>
        </w:tabs>
        <w:spacing w:after="0"/>
        <w:rPr>
          <w:rFonts w:cstheme="minorHAnsi"/>
          <w:sz w:val="28"/>
          <w:szCs w:val="28"/>
        </w:rPr>
      </w:pPr>
      <w:hyperlink r:id="rId22" w:history="1">
        <w:r w:rsidRPr="00A17F2E">
          <w:rPr>
            <w:rStyle w:val="Hyperlink"/>
            <w:rFonts w:cstheme="minorHAnsi"/>
            <w:sz w:val="28"/>
            <w:szCs w:val="28"/>
          </w:rPr>
          <w:t>https://github.com/Genymobile/scrcpy</w:t>
        </w:r>
      </w:hyperlink>
    </w:p>
    <w:p w14:paraId="2B52EE53" w14:textId="77777777" w:rsidR="00F3074E" w:rsidRDefault="00F3074E" w:rsidP="00BC19FD">
      <w:pPr>
        <w:tabs>
          <w:tab w:val="left" w:pos="1280"/>
        </w:tabs>
        <w:spacing w:after="0"/>
        <w:rPr>
          <w:rFonts w:cstheme="minorHAnsi"/>
          <w:sz w:val="28"/>
          <w:szCs w:val="28"/>
        </w:rPr>
      </w:pPr>
    </w:p>
    <w:p w14:paraId="12A96AFB" w14:textId="77777777" w:rsidR="00F3074E" w:rsidRDefault="00F3074E" w:rsidP="00F3074E">
      <w:pPr>
        <w:tabs>
          <w:tab w:val="left" w:pos="1280"/>
        </w:tabs>
        <w:rPr>
          <w:rFonts w:cstheme="minorHAnsi"/>
          <w:sz w:val="28"/>
          <w:szCs w:val="28"/>
        </w:rPr>
      </w:pPr>
      <w:r w:rsidRPr="00122251">
        <w:rPr>
          <w:rFonts w:cstheme="minorHAnsi"/>
          <w:sz w:val="28"/>
          <w:szCs w:val="28"/>
        </w:rPr>
        <w:t>Here are some project charters for this specific project.</w:t>
      </w:r>
    </w:p>
    <w:p w14:paraId="61380A6E" w14:textId="412F1FEF" w:rsidR="00F3074E" w:rsidRPr="00F3074E" w:rsidRDefault="00F3074E" w:rsidP="00F3074E">
      <w:pPr>
        <w:pStyle w:val="ListParagraph"/>
        <w:numPr>
          <w:ilvl w:val="0"/>
          <w:numId w:val="2"/>
        </w:numPr>
        <w:tabs>
          <w:tab w:val="left" w:pos="1280"/>
        </w:tabs>
        <w:spacing w:after="0" w:line="240" w:lineRule="auto"/>
        <w:rPr>
          <w:rFonts w:cstheme="minorHAnsi"/>
          <w:sz w:val="28"/>
          <w:szCs w:val="28"/>
        </w:rPr>
      </w:pPr>
      <w:r w:rsidRPr="00F3074E">
        <w:rPr>
          <w:rFonts w:cstheme="minorHAnsi"/>
          <w:sz w:val="28"/>
          <w:szCs w:val="28"/>
        </w:rPr>
        <w:t>Clarity of Purpose:</w:t>
      </w:r>
    </w:p>
    <w:p w14:paraId="1F3C23D9" w14:textId="12594D8F" w:rsidR="00F3074E" w:rsidRDefault="00F3074E" w:rsidP="00F3074E">
      <w:pPr>
        <w:tabs>
          <w:tab w:val="left" w:pos="1280"/>
        </w:tabs>
        <w:rPr>
          <w:rFonts w:cstheme="minorHAnsi"/>
          <w:sz w:val="28"/>
          <w:szCs w:val="28"/>
        </w:rPr>
      </w:pPr>
      <w:r w:rsidRPr="00F3074E">
        <w:rPr>
          <w:rFonts w:cstheme="minorHAnsi"/>
          <w:sz w:val="28"/>
          <w:szCs w:val="28"/>
        </w:rPr>
        <w:t>This application mirrors Android devices (video and audio) connected via USB or over TCP/</w:t>
      </w:r>
      <w:proofErr w:type="gramStart"/>
      <w:r w:rsidRPr="00F3074E">
        <w:rPr>
          <w:rFonts w:cstheme="minorHAnsi"/>
          <w:sz w:val="28"/>
          <w:szCs w:val="28"/>
        </w:rPr>
        <w:t>IP, and</w:t>
      </w:r>
      <w:proofErr w:type="gramEnd"/>
      <w:r w:rsidRPr="00F3074E">
        <w:rPr>
          <w:rFonts w:cstheme="minorHAnsi"/>
          <w:sz w:val="28"/>
          <w:szCs w:val="28"/>
        </w:rPr>
        <w:t xml:space="preserve"> allows to control the device with the keyboard and the mouse of the computer. It does not require any root access. It works on Linux, Windows and macOS.</w:t>
      </w:r>
    </w:p>
    <w:p w14:paraId="222365D3" w14:textId="77777777" w:rsidR="00F3074E" w:rsidRDefault="00F3074E" w:rsidP="00F3074E">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Guidance for Contributors:</w:t>
      </w:r>
    </w:p>
    <w:p w14:paraId="7BD10161" w14:textId="0B760876" w:rsidR="00F3074E" w:rsidRPr="00F3074E" w:rsidRDefault="00020A88" w:rsidP="00F3074E">
      <w:pPr>
        <w:tabs>
          <w:tab w:val="left" w:pos="1280"/>
        </w:tabs>
        <w:spacing w:after="0" w:line="240" w:lineRule="auto"/>
        <w:rPr>
          <w:rFonts w:cstheme="minorHAnsi"/>
          <w:sz w:val="28"/>
          <w:szCs w:val="28"/>
        </w:rPr>
      </w:pPr>
      <w:hyperlink r:id="rId23" w:history="1">
        <w:r w:rsidR="00F3074E" w:rsidRPr="00020A88">
          <w:rPr>
            <w:rStyle w:val="Hyperlink"/>
            <w:rFonts w:cstheme="minorHAnsi"/>
            <w:sz w:val="28"/>
            <w:szCs w:val="28"/>
          </w:rPr>
          <w:t>https://github.com/Genymobile/scrcpy/blob/master/doc/develop.md</w:t>
        </w:r>
      </w:hyperlink>
    </w:p>
    <w:p w14:paraId="36E0D1D0" w14:textId="77777777" w:rsidR="00F3074E" w:rsidRDefault="00F3074E" w:rsidP="00F3074E">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Scope Definition:</w:t>
      </w:r>
    </w:p>
    <w:p w14:paraId="35E6EB3C" w14:textId="41DC9F50" w:rsidR="00F3074E" w:rsidRPr="00F3074E" w:rsidRDefault="00020A88" w:rsidP="00F3074E">
      <w:pPr>
        <w:tabs>
          <w:tab w:val="left" w:pos="1280"/>
        </w:tabs>
        <w:spacing w:after="0" w:line="240" w:lineRule="auto"/>
        <w:rPr>
          <w:rFonts w:cstheme="minorHAnsi"/>
          <w:sz w:val="28"/>
          <w:szCs w:val="28"/>
        </w:rPr>
      </w:pPr>
      <w:hyperlink r:id="rId24" w:history="1">
        <w:r w:rsidR="00F3074E" w:rsidRPr="00020A88">
          <w:rPr>
            <w:rStyle w:val="Hyperlink"/>
            <w:rFonts w:cstheme="minorHAnsi"/>
            <w:sz w:val="28"/>
            <w:szCs w:val="28"/>
          </w:rPr>
          <w:t>https://blog.rom1v.com/2018/03/introducing-scrcpy/</w:t>
        </w:r>
      </w:hyperlink>
    </w:p>
    <w:p w14:paraId="0019C895" w14:textId="77777777" w:rsidR="00F3074E" w:rsidRDefault="00F3074E" w:rsidP="00F3074E">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Licensing and Intellectual Property:</w:t>
      </w:r>
    </w:p>
    <w:p w14:paraId="00E1A98B" w14:textId="00AD9D9E" w:rsidR="00F3074E" w:rsidRPr="00F3074E" w:rsidRDefault="00020A88" w:rsidP="00F307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1F2328"/>
          <w:sz w:val="24"/>
          <w:szCs w:val="24"/>
          <w:lang w:val="en-CA"/>
        </w:rPr>
      </w:pPr>
      <w:hyperlink r:id="rId25" w:history="1">
        <w:r w:rsidR="00F3074E" w:rsidRPr="00F3074E">
          <w:rPr>
            <w:rStyle w:val="Hyperlink"/>
            <w:rFonts w:eastAsia="Times New Roman" w:cstheme="minorHAnsi"/>
            <w:sz w:val="24"/>
            <w:szCs w:val="24"/>
            <w:bdr w:val="none" w:sz="0" w:space="0" w:color="auto" w:frame="1"/>
            <w:lang w:val="en-CA"/>
          </w:rPr>
          <w:t>http://www.apache.org/licenses/LICENSE-2.0</w:t>
        </w:r>
      </w:hyperlink>
    </w:p>
    <w:p w14:paraId="19DF0822" w14:textId="77777777" w:rsidR="00F3074E" w:rsidRPr="00F3074E" w:rsidRDefault="00F3074E" w:rsidP="00F3074E">
      <w:pPr>
        <w:tabs>
          <w:tab w:val="left" w:pos="1280"/>
        </w:tabs>
        <w:spacing w:after="0" w:line="240" w:lineRule="auto"/>
        <w:rPr>
          <w:rFonts w:cstheme="minorHAnsi"/>
          <w:sz w:val="28"/>
          <w:szCs w:val="28"/>
        </w:rPr>
      </w:pPr>
    </w:p>
    <w:p w14:paraId="73484736" w14:textId="2E109095" w:rsidR="00F3074E" w:rsidRPr="00F3074E" w:rsidRDefault="00F3074E" w:rsidP="00F3074E">
      <w:pPr>
        <w:pStyle w:val="ListParagraph"/>
        <w:numPr>
          <w:ilvl w:val="0"/>
          <w:numId w:val="2"/>
        </w:numPr>
        <w:tabs>
          <w:tab w:val="left" w:pos="1280"/>
        </w:tabs>
        <w:spacing w:after="0" w:line="240" w:lineRule="auto"/>
        <w:rPr>
          <w:rFonts w:cstheme="minorHAnsi"/>
          <w:sz w:val="28"/>
          <w:szCs w:val="28"/>
        </w:rPr>
      </w:pPr>
      <w:r w:rsidRPr="00780969">
        <w:rPr>
          <w:rFonts w:cstheme="minorHAnsi"/>
          <w:sz w:val="28"/>
          <w:szCs w:val="28"/>
        </w:rPr>
        <w:t>Stakeholder Communication:</w:t>
      </w:r>
    </w:p>
    <w:p w14:paraId="0095ECC8" w14:textId="640978C7" w:rsidR="00F3074E" w:rsidRPr="00122251" w:rsidRDefault="00020A88" w:rsidP="00BC19FD">
      <w:pPr>
        <w:tabs>
          <w:tab w:val="left" w:pos="1280"/>
        </w:tabs>
        <w:spacing w:after="0"/>
        <w:rPr>
          <w:rFonts w:cstheme="minorHAnsi"/>
          <w:sz w:val="28"/>
          <w:szCs w:val="28"/>
        </w:rPr>
      </w:pPr>
      <w:hyperlink r:id="rId26" w:anchor="support-my-open-source-work" w:history="1">
        <w:r w:rsidR="00F3074E" w:rsidRPr="00020A88">
          <w:rPr>
            <w:rStyle w:val="Hyperlink"/>
            <w:rFonts w:cstheme="minorHAnsi"/>
            <w:sz w:val="28"/>
            <w:szCs w:val="28"/>
          </w:rPr>
          <w:t>https://blog.rom1v.com/about/#support-my-open-source-work</w:t>
        </w:r>
      </w:hyperlink>
    </w:p>
    <w:sectPr w:rsidR="00F3074E" w:rsidRPr="001222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09D6" w14:textId="77777777" w:rsidR="00445BC1" w:rsidRDefault="00445BC1" w:rsidP="006540F3">
      <w:pPr>
        <w:spacing w:after="0" w:line="240" w:lineRule="auto"/>
      </w:pPr>
      <w:r>
        <w:separator/>
      </w:r>
    </w:p>
  </w:endnote>
  <w:endnote w:type="continuationSeparator" w:id="0">
    <w:p w14:paraId="67B1F332" w14:textId="77777777" w:rsidR="00445BC1" w:rsidRDefault="00445BC1" w:rsidP="0065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F6DB4" w14:textId="77777777" w:rsidR="00445BC1" w:rsidRDefault="00445BC1" w:rsidP="006540F3">
      <w:pPr>
        <w:spacing w:after="0" w:line="240" w:lineRule="auto"/>
      </w:pPr>
      <w:r>
        <w:separator/>
      </w:r>
    </w:p>
  </w:footnote>
  <w:footnote w:type="continuationSeparator" w:id="0">
    <w:p w14:paraId="268013B9" w14:textId="77777777" w:rsidR="00445BC1" w:rsidRDefault="00445BC1" w:rsidP="006540F3">
      <w:pPr>
        <w:spacing w:after="0" w:line="240" w:lineRule="auto"/>
      </w:pPr>
      <w:r>
        <w:continuationSeparator/>
      </w:r>
    </w:p>
  </w:footnote>
  <w:footnote w:id="1">
    <w:p w14:paraId="001FDB29" w14:textId="3ABADF59" w:rsidR="00166E2E" w:rsidRPr="00166E2E" w:rsidRDefault="00166E2E">
      <w:pPr>
        <w:pStyle w:val="FootnoteText"/>
        <w:rPr>
          <w:lang w:val="en-CA"/>
        </w:rPr>
      </w:pPr>
      <w:r>
        <w:rPr>
          <w:rStyle w:val="FootnoteReference"/>
        </w:rPr>
        <w:footnoteRef/>
      </w:r>
      <w:r>
        <w:t xml:space="preserve"> Reference: </w:t>
      </w:r>
      <w:hyperlink r:id="rId1" w:history="1">
        <w:r w:rsidRPr="00656667">
          <w:rPr>
            <w:rStyle w:val="Hyperlink"/>
          </w:rPr>
          <w:t>https://large-government-of-canada-it-projects.github.io/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963"/>
    <w:multiLevelType w:val="hybridMultilevel"/>
    <w:tmpl w:val="AC46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D6E8E"/>
    <w:multiLevelType w:val="hybridMultilevel"/>
    <w:tmpl w:val="85C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52B1E"/>
    <w:multiLevelType w:val="multilevel"/>
    <w:tmpl w:val="BC6A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9060A"/>
    <w:multiLevelType w:val="hybridMultilevel"/>
    <w:tmpl w:val="038C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856EC"/>
    <w:multiLevelType w:val="hybridMultilevel"/>
    <w:tmpl w:val="AC468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5E59BC"/>
    <w:multiLevelType w:val="multilevel"/>
    <w:tmpl w:val="B290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66E6D"/>
    <w:multiLevelType w:val="hybridMultilevel"/>
    <w:tmpl w:val="028CF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50880">
    <w:abstractNumId w:val="0"/>
  </w:num>
  <w:num w:numId="2" w16cid:durableId="886726346">
    <w:abstractNumId w:val="3"/>
  </w:num>
  <w:num w:numId="3" w16cid:durableId="1976719437">
    <w:abstractNumId w:val="4"/>
  </w:num>
  <w:num w:numId="4" w16cid:durableId="220408847">
    <w:abstractNumId w:val="6"/>
  </w:num>
  <w:num w:numId="5" w16cid:durableId="1449203701">
    <w:abstractNumId w:val="1"/>
  </w:num>
  <w:num w:numId="6" w16cid:durableId="1267619018">
    <w:abstractNumId w:val="2"/>
  </w:num>
  <w:num w:numId="7" w16cid:durableId="1348629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70"/>
    <w:rsid w:val="00020A88"/>
    <w:rsid w:val="0005755A"/>
    <w:rsid w:val="00122251"/>
    <w:rsid w:val="00145A70"/>
    <w:rsid w:val="00166E2E"/>
    <w:rsid w:val="002B3529"/>
    <w:rsid w:val="00445BC1"/>
    <w:rsid w:val="005724AF"/>
    <w:rsid w:val="005D42C7"/>
    <w:rsid w:val="006540F3"/>
    <w:rsid w:val="00656667"/>
    <w:rsid w:val="006A136F"/>
    <w:rsid w:val="006B1C6C"/>
    <w:rsid w:val="00780969"/>
    <w:rsid w:val="008F17EF"/>
    <w:rsid w:val="0092314F"/>
    <w:rsid w:val="0094420E"/>
    <w:rsid w:val="009B741A"/>
    <w:rsid w:val="00A92E94"/>
    <w:rsid w:val="00AB566F"/>
    <w:rsid w:val="00AF5C47"/>
    <w:rsid w:val="00B71D55"/>
    <w:rsid w:val="00BC19FD"/>
    <w:rsid w:val="00E31829"/>
    <w:rsid w:val="00EB1CDA"/>
    <w:rsid w:val="00F30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626F4B"/>
  <w15:chartTrackingRefBased/>
  <w15:docId w15:val="{A154DDAC-F5D7-E840-87C7-F3B448BC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4F"/>
    <w:pPr>
      <w:spacing w:after="200" w:line="276" w:lineRule="auto"/>
      <w:jc w:val="both"/>
    </w:pPr>
    <w:rPr>
      <w:rFonts w:eastAsiaTheme="minorEastAsia"/>
      <w:kern w:val="0"/>
      <w:sz w:val="20"/>
      <w:szCs w:val="20"/>
      <w:lang w:val="en-US"/>
      <w14:ligatures w14:val="none"/>
    </w:rPr>
  </w:style>
  <w:style w:type="paragraph" w:styleId="Heading1">
    <w:name w:val="heading 1"/>
    <w:basedOn w:val="Normal"/>
    <w:next w:val="Normal"/>
    <w:link w:val="Heading1Char"/>
    <w:uiPriority w:val="9"/>
    <w:qFormat/>
    <w:rsid w:val="0092314F"/>
    <w:pPr>
      <w:spacing w:before="300" w:after="40"/>
      <w:jc w:val="left"/>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4F"/>
    <w:rPr>
      <w:rFonts w:eastAsiaTheme="minorEastAsia"/>
      <w:smallCaps/>
      <w:spacing w:val="5"/>
      <w:kern w:val="0"/>
      <w:sz w:val="32"/>
      <w:szCs w:val="32"/>
      <w:lang w:val="en-US"/>
      <w14:ligatures w14:val="none"/>
    </w:rPr>
  </w:style>
  <w:style w:type="character" w:styleId="Hyperlink">
    <w:name w:val="Hyperlink"/>
    <w:basedOn w:val="DefaultParagraphFont"/>
    <w:uiPriority w:val="99"/>
    <w:unhideWhenUsed/>
    <w:rsid w:val="0092314F"/>
    <w:rPr>
      <w:color w:val="0563C1" w:themeColor="hyperlink"/>
      <w:u w:val="single"/>
    </w:rPr>
  </w:style>
  <w:style w:type="paragraph" w:styleId="TOCHeading">
    <w:name w:val="TOC Heading"/>
    <w:basedOn w:val="Heading1"/>
    <w:next w:val="Normal"/>
    <w:uiPriority w:val="39"/>
    <w:unhideWhenUsed/>
    <w:qFormat/>
    <w:rsid w:val="0092314F"/>
    <w:pPr>
      <w:outlineLvl w:val="9"/>
    </w:pPr>
  </w:style>
  <w:style w:type="paragraph" w:styleId="ListParagraph">
    <w:name w:val="List Paragraph"/>
    <w:basedOn w:val="Normal"/>
    <w:uiPriority w:val="34"/>
    <w:qFormat/>
    <w:rsid w:val="0092314F"/>
    <w:pPr>
      <w:ind w:left="720"/>
      <w:contextualSpacing/>
    </w:pPr>
  </w:style>
  <w:style w:type="paragraph" w:styleId="EndnoteText">
    <w:name w:val="endnote text"/>
    <w:basedOn w:val="Normal"/>
    <w:link w:val="EndnoteTextChar"/>
    <w:uiPriority w:val="99"/>
    <w:semiHidden/>
    <w:unhideWhenUsed/>
    <w:rsid w:val="006540F3"/>
    <w:pPr>
      <w:spacing w:after="0" w:line="240" w:lineRule="auto"/>
    </w:pPr>
  </w:style>
  <w:style w:type="character" w:customStyle="1" w:styleId="EndnoteTextChar">
    <w:name w:val="Endnote Text Char"/>
    <w:basedOn w:val="DefaultParagraphFont"/>
    <w:link w:val="EndnoteText"/>
    <w:uiPriority w:val="99"/>
    <w:semiHidden/>
    <w:rsid w:val="006540F3"/>
    <w:rPr>
      <w:rFonts w:eastAsiaTheme="minorEastAsia"/>
      <w:kern w:val="0"/>
      <w:sz w:val="20"/>
      <w:szCs w:val="20"/>
      <w:lang w:val="en-US"/>
      <w14:ligatures w14:val="none"/>
    </w:rPr>
  </w:style>
  <w:style w:type="character" w:styleId="EndnoteReference">
    <w:name w:val="endnote reference"/>
    <w:basedOn w:val="DefaultParagraphFont"/>
    <w:uiPriority w:val="99"/>
    <w:semiHidden/>
    <w:unhideWhenUsed/>
    <w:rsid w:val="006540F3"/>
    <w:rPr>
      <w:vertAlign w:val="superscript"/>
    </w:rPr>
  </w:style>
  <w:style w:type="paragraph" w:styleId="FootnoteText">
    <w:name w:val="footnote text"/>
    <w:basedOn w:val="Normal"/>
    <w:link w:val="FootnoteTextChar"/>
    <w:uiPriority w:val="99"/>
    <w:semiHidden/>
    <w:unhideWhenUsed/>
    <w:rsid w:val="00AB566F"/>
    <w:pPr>
      <w:spacing w:after="0" w:line="240" w:lineRule="auto"/>
    </w:pPr>
  </w:style>
  <w:style w:type="character" w:customStyle="1" w:styleId="FootnoteTextChar">
    <w:name w:val="Footnote Text Char"/>
    <w:basedOn w:val="DefaultParagraphFont"/>
    <w:link w:val="FootnoteText"/>
    <w:uiPriority w:val="99"/>
    <w:semiHidden/>
    <w:rsid w:val="00AB566F"/>
    <w:rPr>
      <w:rFonts w:eastAsiaTheme="minorEastAsia"/>
      <w:kern w:val="0"/>
      <w:sz w:val="20"/>
      <w:szCs w:val="20"/>
      <w:lang w:val="en-US"/>
      <w14:ligatures w14:val="none"/>
    </w:rPr>
  </w:style>
  <w:style w:type="character" w:styleId="FootnoteReference">
    <w:name w:val="footnote reference"/>
    <w:basedOn w:val="DefaultParagraphFont"/>
    <w:uiPriority w:val="99"/>
    <w:semiHidden/>
    <w:unhideWhenUsed/>
    <w:rsid w:val="00AB566F"/>
    <w:rPr>
      <w:vertAlign w:val="superscript"/>
    </w:rPr>
  </w:style>
  <w:style w:type="character" w:styleId="UnresolvedMention">
    <w:name w:val="Unresolved Mention"/>
    <w:basedOn w:val="DefaultParagraphFont"/>
    <w:uiPriority w:val="99"/>
    <w:semiHidden/>
    <w:unhideWhenUsed/>
    <w:rsid w:val="00AB566F"/>
    <w:rPr>
      <w:color w:val="605E5C"/>
      <w:shd w:val="clear" w:color="auto" w:fill="E1DFDD"/>
    </w:rPr>
  </w:style>
  <w:style w:type="character" w:styleId="FollowedHyperlink">
    <w:name w:val="FollowedHyperlink"/>
    <w:basedOn w:val="DefaultParagraphFont"/>
    <w:uiPriority w:val="99"/>
    <w:semiHidden/>
    <w:unhideWhenUsed/>
    <w:rsid w:val="00122251"/>
    <w:rPr>
      <w:color w:val="954F72" w:themeColor="followedHyperlink"/>
      <w:u w:val="single"/>
    </w:rPr>
  </w:style>
  <w:style w:type="paragraph" w:styleId="HTMLPreformatted">
    <w:name w:val="HTML Preformatted"/>
    <w:basedOn w:val="Normal"/>
    <w:link w:val="HTMLPreformattedChar"/>
    <w:uiPriority w:val="99"/>
    <w:semiHidden/>
    <w:unhideWhenUsed/>
    <w:rsid w:val="00F3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CA"/>
    </w:rPr>
  </w:style>
  <w:style w:type="character" w:customStyle="1" w:styleId="HTMLPreformattedChar">
    <w:name w:val="HTML Preformatted Char"/>
    <w:basedOn w:val="DefaultParagraphFont"/>
    <w:link w:val="HTMLPreformatted"/>
    <w:uiPriority w:val="99"/>
    <w:semiHidden/>
    <w:rsid w:val="00F307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307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338">
      <w:bodyDiv w:val="1"/>
      <w:marLeft w:val="0"/>
      <w:marRight w:val="0"/>
      <w:marTop w:val="0"/>
      <w:marBottom w:val="0"/>
      <w:divBdr>
        <w:top w:val="none" w:sz="0" w:space="0" w:color="auto"/>
        <w:left w:val="none" w:sz="0" w:space="0" w:color="auto"/>
        <w:bottom w:val="none" w:sz="0" w:space="0" w:color="auto"/>
        <w:right w:val="none" w:sz="0" w:space="0" w:color="auto"/>
      </w:divBdr>
    </w:div>
    <w:div w:id="14352891">
      <w:bodyDiv w:val="1"/>
      <w:marLeft w:val="0"/>
      <w:marRight w:val="0"/>
      <w:marTop w:val="0"/>
      <w:marBottom w:val="0"/>
      <w:divBdr>
        <w:top w:val="none" w:sz="0" w:space="0" w:color="auto"/>
        <w:left w:val="none" w:sz="0" w:space="0" w:color="auto"/>
        <w:bottom w:val="none" w:sz="0" w:space="0" w:color="auto"/>
        <w:right w:val="none" w:sz="0" w:space="0" w:color="auto"/>
      </w:divBdr>
    </w:div>
    <w:div w:id="88894537">
      <w:bodyDiv w:val="1"/>
      <w:marLeft w:val="0"/>
      <w:marRight w:val="0"/>
      <w:marTop w:val="0"/>
      <w:marBottom w:val="0"/>
      <w:divBdr>
        <w:top w:val="none" w:sz="0" w:space="0" w:color="auto"/>
        <w:left w:val="none" w:sz="0" w:space="0" w:color="auto"/>
        <w:bottom w:val="none" w:sz="0" w:space="0" w:color="auto"/>
        <w:right w:val="none" w:sz="0" w:space="0" w:color="auto"/>
      </w:divBdr>
    </w:div>
    <w:div w:id="208147912">
      <w:bodyDiv w:val="1"/>
      <w:marLeft w:val="0"/>
      <w:marRight w:val="0"/>
      <w:marTop w:val="0"/>
      <w:marBottom w:val="0"/>
      <w:divBdr>
        <w:top w:val="none" w:sz="0" w:space="0" w:color="auto"/>
        <w:left w:val="none" w:sz="0" w:space="0" w:color="auto"/>
        <w:bottom w:val="none" w:sz="0" w:space="0" w:color="auto"/>
        <w:right w:val="none" w:sz="0" w:space="0" w:color="auto"/>
      </w:divBdr>
    </w:div>
    <w:div w:id="271284868">
      <w:bodyDiv w:val="1"/>
      <w:marLeft w:val="0"/>
      <w:marRight w:val="0"/>
      <w:marTop w:val="0"/>
      <w:marBottom w:val="0"/>
      <w:divBdr>
        <w:top w:val="none" w:sz="0" w:space="0" w:color="auto"/>
        <w:left w:val="none" w:sz="0" w:space="0" w:color="auto"/>
        <w:bottom w:val="none" w:sz="0" w:space="0" w:color="auto"/>
        <w:right w:val="none" w:sz="0" w:space="0" w:color="auto"/>
      </w:divBdr>
    </w:div>
    <w:div w:id="298152552">
      <w:bodyDiv w:val="1"/>
      <w:marLeft w:val="0"/>
      <w:marRight w:val="0"/>
      <w:marTop w:val="0"/>
      <w:marBottom w:val="0"/>
      <w:divBdr>
        <w:top w:val="none" w:sz="0" w:space="0" w:color="auto"/>
        <w:left w:val="none" w:sz="0" w:space="0" w:color="auto"/>
        <w:bottom w:val="none" w:sz="0" w:space="0" w:color="auto"/>
        <w:right w:val="none" w:sz="0" w:space="0" w:color="auto"/>
      </w:divBdr>
    </w:div>
    <w:div w:id="497307066">
      <w:bodyDiv w:val="1"/>
      <w:marLeft w:val="0"/>
      <w:marRight w:val="0"/>
      <w:marTop w:val="0"/>
      <w:marBottom w:val="0"/>
      <w:divBdr>
        <w:top w:val="none" w:sz="0" w:space="0" w:color="auto"/>
        <w:left w:val="none" w:sz="0" w:space="0" w:color="auto"/>
        <w:bottom w:val="none" w:sz="0" w:space="0" w:color="auto"/>
        <w:right w:val="none" w:sz="0" w:space="0" w:color="auto"/>
      </w:divBdr>
    </w:div>
    <w:div w:id="526715983">
      <w:bodyDiv w:val="1"/>
      <w:marLeft w:val="0"/>
      <w:marRight w:val="0"/>
      <w:marTop w:val="0"/>
      <w:marBottom w:val="0"/>
      <w:divBdr>
        <w:top w:val="none" w:sz="0" w:space="0" w:color="auto"/>
        <w:left w:val="none" w:sz="0" w:space="0" w:color="auto"/>
        <w:bottom w:val="none" w:sz="0" w:space="0" w:color="auto"/>
        <w:right w:val="none" w:sz="0" w:space="0" w:color="auto"/>
      </w:divBdr>
    </w:div>
    <w:div w:id="852494772">
      <w:bodyDiv w:val="1"/>
      <w:marLeft w:val="0"/>
      <w:marRight w:val="0"/>
      <w:marTop w:val="0"/>
      <w:marBottom w:val="0"/>
      <w:divBdr>
        <w:top w:val="none" w:sz="0" w:space="0" w:color="auto"/>
        <w:left w:val="none" w:sz="0" w:space="0" w:color="auto"/>
        <w:bottom w:val="none" w:sz="0" w:space="0" w:color="auto"/>
        <w:right w:val="none" w:sz="0" w:space="0" w:color="auto"/>
      </w:divBdr>
    </w:div>
    <w:div w:id="881401786">
      <w:bodyDiv w:val="1"/>
      <w:marLeft w:val="0"/>
      <w:marRight w:val="0"/>
      <w:marTop w:val="0"/>
      <w:marBottom w:val="0"/>
      <w:divBdr>
        <w:top w:val="none" w:sz="0" w:space="0" w:color="auto"/>
        <w:left w:val="none" w:sz="0" w:space="0" w:color="auto"/>
        <w:bottom w:val="none" w:sz="0" w:space="0" w:color="auto"/>
        <w:right w:val="none" w:sz="0" w:space="0" w:color="auto"/>
      </w:divBdr>
    </w:div>
    <w:div w:id="937952531">
      <w:bodyDiv w:val="1"/>
      <w:marLeft w:val="0"/>
      <w:marRight w:val="0"/>
      <w:marTop w:val="0"/>
      <w:marBottom w:val="0"/>
      <w:divBdr>
        <w:top w:val="none" w:sz="0" w:space="0" w:color="auto"/>
        <w:left w:val="none" w:sz="0" w:space="0" w:color="auto"/>
        <w:bottom w:val="none" w:sz="0" w:space="0" w:color="auto"/>
        <w:right w:val="none" w:sz="0" w:space="0" w:color="auto"/>
      </w:divBdr>
    </w:div>
    <w:div w:id="1297568640">
      <w:bodyDiv w:val="1"/>
      <w:marLeft w:val="0"/>
      <w:marRight w:val="0"/>
      <w:marTop w:val="0"/>
      <w:marBottom w:val="0"/>
      <w:divBdr>
        <w:top w:val="none" w:sz="0" w:space="0" w:color="auto"/>
        <w:left w:val="none" w:sz="0" w:space="0" w:color="auto"/>
        <w:bottom w:val="none" w:sz="0" w:space="0" w:color="auto"/>
        <w:right w:val="none" w:sz="0" w:space="0" w:color="auto"/>
      </w:divBdr>
    </w:div>
    <w:div w:id="1301695179">
      <w:bodyDiv w:val="1"/>
      <w:marLeft w:val="0"/>
      <w:marRight w:val="0"/>
      <w:marTop w:val="0"/>
      <w:marBottom w:val="0"/>
      <w:divBdr>
        <w:top w:val="none" w:sz="0" w:space="0" w:color="auto"/>
        <w:left w:val="none" w:sz="0" w:space="0" w:color="auto"/>
        <w:bottom w:val="none" w:sz="0" w:space="0" w:color="auto"/>
        <w:right w:val="none" w:sz="0" w:space="0" w:color="auto"/>
      </w:divBdr>
    </w:div>
    <w:div w:id="1312637003">
      <w:bodyDiv w:val="1"/>
      <w:marLeft w:val="0"/>
      <w:marRight w:val="0"/>
      <w:marTop w:val="0"/>
      <w:marBottom w:val="0"/>
      <w:divBdr>
        <w:top w:val="none" w:sz="0" w:space="0" w:color="auto"/>
        <w:left w:val="none" w:sz="0" w:space="0" w:color="auto"/>
        <w:bottom w:val="none" w:sz="0" w:space="0" w:color="auto"/>
        <w:right w:val="none" w:sz="0" w:space="0" w:color="auto"/>
      </w:divBdr>
      <w:divsChild>
        <w:div w:id="2511677">
          <w:marLeft w:val="0"/>
          <w:marRight w:val="0"/>
          <w:marTop w:val="0"/>
          <w:marBottom w:val="0"/>
          <w:divBdr>
            <w:top w:val="single" w:sz="2" w:space="0" w:color="D9D9E3"/>
            <w:left w:val="single" w:sz="2" w:space="0" w:color="D9D9E3"/>
            <w:bottom w:val="single" w:sz="2" w:space="0" w:color="D9D9E3"/>
            <w:right w:val="single" w:sz="2" w:space="0" w:color="D9D9E3"/>
          </w:divBdr>
          <w:divsChild>
            <w:div w:id="962348157">
              <w:marLeft w:val="0"/>
              <w:marRight w:val="0"/>
              <w:marTop w:val="0"/>
              <w:marBottom w:val="0"/>
              <w:divBdr>
                <w:top w:val="single" w:sz="2" w:space="0" w:color="D9D9E3"/>
                <w:left w:val="single" w:sz="2" w:space="0" w:color="D9D9E3"/>
                <w:bottom w:val="single" w:sz="2" w:space="0" w:color="D9D9E3"/>
                <w:right w:val="single" w:sz="2" w:space="0" w:color="D9D9E3"/>
              </w:divBdr>
              <w:divsChild>
                <w:div w:id="419066729">
                  <w:marLeft w:val="0"/>
                  <w:marRight w:val="0"/>
                  <w:marTop w:val="0"/>
                  <w:marBottom w:val="0"/>
                  <w:divBdr>
                    <w:top w:val="single" w:sz="2" w:space="0" w:color="D9D9E3"/>
                    <w:left w:val="single" w:sz="2" w:space="0" w:color="D9D9E3"/>
                    <w:bottom w:val="single" w:sz="2" w:space="0" w:color="D9D9E3"/>
                    <w:right w:val="single" w:sz="2" w:space="0" w:color="D9D9E3"/>
                  </w:divBdr>
                  <w:divsChild>
                    <w:div w:id="112984522">
                      <w:marLeft w:val="0"/>
                      <w:marRight w:val="0"/>
                      <w:marTop w:val="0"/>
                      <w:marBottom w:val="0"/>
                      <w:divBdr>
                        <w:top w:val="single" w:sz="2" w:space="0" w:color="D9D9E3"/>
                        <w:left w:val="single" w:sz="2" w:space="0" w:color="D9D9E3"/>
                        <w:bottom w:val="single" w:sz="2" w:space="0" w:color="D9D9E3"/>
                        <w:right w:val="single" w:sz="2" w:space="0" w:color="D9D9E3"/>
                      </w:divBdr>
                      <w:divsChild>
                        <w:div w:id="831332985">
                          <w:marLeft w:val="0"/>
                          <w:marRight w:val="0"/>
                          <w:marTop w:val="0"/>
                          <w:marBottom w:val="0"/>
                          <w:divBdr>
                            <w:top w:val="single" w:sz="2" w:space="0" w:color="D9D9E3"/>
                            <w:left w:val="single" w:sz="2" w:space="0" w:color="D9D9E3"/>
                            <w:bottom w:val="single" w:sz="2" w:space="0" w:color="D9D9E3"/>
                            <w:right w:val="single" w:sz="2" w:space="0" w:color="D9D9E3"/>
                          </w:divBdr>
                          <w:divsChild>
                            <w:div w:id="70216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335306740">
                                  <w:marLeft w:val="0"/>
                                  <w:marRight w:val="0"/>
                                  <w:marTop w:val="0"/>
                                  <w:marBottom w:val="0"/>
                                  <w:divBdr>
                                    <w:top w:val="single" w:sz="2" w:space="0" w:color="D9D9E3"/>
                                    <w:left w:val="single" w:sz="2" w:space="0" w:color="D9D9E3"/>
                                    <w:bottom w:val="single" w:sz="2" w:space="0" w:color="D9D9E3"/>
                                    <w:right w:val="single" w:sz="2" w:space="0" w:color="D9D9E3"/>
                                  </w:divBdr>
                                  <w:divsChild>
                                    <w:div w:id="1832674148">
                                      <w:marLeft w:val="0"/>
                                      <w:marRight w:val="0"/>
                                      <w:marTop w:val="0"/>
                                      <w:marBottom w:val="0"/>
                                      <w:divBdr>
                                        <w:top w:val="single" w:sz="2" w:space="0" w:color="D9D9E3"/>
                                        <w:left w:val="single" w:sz="2" w:space="0" w:color="D9D9E3"/>
                                        <w:bottom w:val="single" w:sz="2" w:space="0" w:color="D9D9E3"/>
                                        <w:right w:val="single" w:sz="2" w:space="0" w:color="D9D9E3"/>
                                      </w:divBdr>
                                      <w:divsChild>
                                        <w:div w:id="588269366">
                                          <w:marLeft w:val="0"/>
                                          <w:marRight w:val="0"/>
                                          <w:marTop w:val="0"/>
                                          <w:marBottom w:val="0"/>
                                          <w:divBdr>
                                            <w:top w:val="single" w:sz="2" w:space="0" w:color="D9D9E3"/>
                                            <w:left w:val="single" w:sz="2" w:space="0" w:color="D9D9E3"/>
                                            <w:bottom w:val="single" w:sz="2" w:space="0" w:color="D9D9E3"/>
                                            <w:right w:val="single" w:sz="2" w:space="0" w:color="D9D9E3"/>
                                          </w:divBdr>
                                          <w:divsChild>
                                            <w:div w:id="631328621">
                                              <w:marLeft w:val="0"/>
                                              <w:marRight w:val="0"/>
                                              <w:marTop w:val="0"/>
                                              <w:marBottom w:val="0"/>
                                              <w:divBdr>
                                                <w:top w:val="single" w:sz="2" w:space="0" w:color="D9D9E3"/>
                                                <w:left w:val="single" w:sz="2" w:space="0" w:color="D9D9E3"/>
                                                <w:bottom w:val="single" w:sz="2" w:space="0" w:color="D9D9E3"/>
                                                <w:right w:val="single" w:sz="2" w:space="0" w:color="D9D9E3"/>
                                              </w:divBdr>
                                              <w:divsChild>
                                                <w:div w:id="1435050631">
                                                  <w:marLeft w:val="0"/>
                                                  <w:marRight w:val="0"/>
                                                  <w:marTop w:val="0"/>
                                                  <w:marBottom w:val="0"/>
                                                  <w:divBdr>
                                                    <w:top w:val="single" w:sz="2" w:space="0" w:color="D9D9E3"/>
                                                    <w:left w:val="single" w:sz="2" w:space="0" w:color="D9D9E3"/>
                                                    <w:bottom w:val="single" w:sz="2" w:space="0" w:color="D9D9E3"/>
                                                    <w:right w:val="single" w:sz="2" w:space="0" w:color="D9D9E3"/>
                                                  </w:divBdr>
                                                  <w:divsChild>
                                                    <w:div w:id="15388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661446">
          <w:marLeft w:val="0"/>
          <w:marRight w:val="0"/>
          <w:marTop w:val="0"/>
          <w:marBottom w:val="0"/>
          <w:divBdr>
            <w:top w:val="none" w:sz="0" w:space="0" w:color="auto"/>
            <w:left w:val="none" w:sz="0" w:space="0" w:color="auto"/>
            <w:bottom w:val="none" w:sz="0" w:space="0" w:color="auto"/>
            <w:right w:val="none" w:sz="0" w:space="0" w:color="auto"/>
          </w:divBdr>
          <w:divsChild>
            <w:div w:id="1316643619">
              <w:marLeft w:val="0"/>
              <w:marRight w:val="0"/>
              <w:marTop w:val="0"/>
              <w:marBottom w:val="0"/>
              <w:divBdr>
                <w:top w:val="single" w:sz="2" w:space="0" w:color="D9D9E3"/>
                <w:left w:val="single" w:sz="2" w:space="0" w:color="D9D9E3"/>
                <w:bottom w:val="single" w:sz="2" w:space="0" w:color="D9D9E3"/>
                <w:right w:val="single" w:sz="2" w:space="0" w:color="D9D9E3"/>
              </w:divBdr>
              <w:divsChild>
                <w:div w:id="350649268">
                  <w:marLeft w:val="0"/>
                  <w:marRight w:val="0"/>
                  <w:marTop w:val="0"/>
                  <w:marBottom w:val="0"/>
                  <w:divBdr>
                    <w:top w:val="single" w:sz="2" w:space="0" w:color="D9D9E3"/>
                    <w:left w:val="single" w:sz="2" w:space="0" w:color="D9D9E3"/>
                    <w:bottom w:val="single" w:sz="2" w:space="0" w:color="D9D9E3"/>
                    <w:right w:val="single" w:sz="2" w:space="0" w:color="D9D9E3"/>
                  </w:divBdr>
                  <w:divsChild>
                    <w:div w:id="217782774">
                      <w:marLeft w:val="0"/>
                      <w:marRight w:val="0"/>
                      <w:marTop w:val="0"/>
                      <w:marBottom w:val="0"/>
                      <w:divBdr>
                        <w:top w:val="single" w:sz="6" w:space="0" w:color="auto"/>
                        <w:left w:val="single" w:sz="6" w:space="0" w:color="auto"/>
                        <w:bottom w:val="single" w:sz="6" w:space="0" w:color="auto"/>
                        <w:right w:val="single" w:sz="6" w:space="0" w:color="auto"/>
                      </w:divBdr>
                      <w:divsChild>
                        <w:div w:id="1775175854">
                          <w:marLeft w:val="0"/>
                          <w:marRight w:val="0"/>
                          <w:marTop w:val="0"/>
                          <w:marBottom w:val="0"/>
                          <w:divBdr>
                            <w:top w:val="none" w:sz="0" w:space="0" w:color="auto"/>
                            <w:left w:val="none" w:sz="0" w:space="0" w:color="auto"/>
                            <w:bottom w:val="none" w:sz="0" w:space="0" w:color="auto"/>
                            <w:right w:val="none" w:sz="0" w:space="0" w:color="auto"/>
                          </w:divBdr>
                          <w:divsChild>
                            <w:div w:id="663440469">
                              <w:marLeft w:val="0"/>
                              <w:marRight w:val="0"/>
                              <w:marTop w:val="0"/>
                              <w:marBottom w:val="0"/>
                              <w:divBdr>
                                <w:top w:val="none" w:sz="0" w:space="0" w:color="auto"/>
                                <w:left w:val="none" w:sz="0" w:space="0" w:color="auto"/>
                                <w:bottom w:val="none" w:sz="0" w:space="0" w:color="auto"/>
                                <w:right w:val="none" w:sz="0" w:space="0" w:color="auto"/>
                              </w:divBdr>
                              <w:divsChild>
                                <w:div w:id="1702169075">
                                  <w:marLeft w:val="0"/>
                                  <w:marRight w:val="0"/>
                                  <w:marTop w:val="0"/>
                                  <w:marBottom w:val="0"/>
                                  <w:divBdr>
                                    <w:top w:val="none" w:sz="0" w:space="0" w:color="auto"/>
                                    <w:left w:val="none" w:sz="0" w:space="0" w:color="auto"/>
                                    <w:bottom w:val="none" w:sz="0" w:space="0" w:color="auto"/>
                                    <w:right w:val="none" w:sz="0" w:space="0" w:color="auto"/>
                                  </w:divBdr>
                                  <w:divsChild>
                                    <w:div w:id="680665213">
                                      <w:marLeft w:val="0"/>
                                      <w:marRight w:val="0"/>
                                      <w:marTop w:val="0"/>
                                      <w:marBottom w:val="0"/>
                                      <w:divBdr>
                                        <w:top w:val="none" w:sz="0" w:space="0" w:color="auto"/>
                                        <w:left w:val="none" w:sz="0" w:space="0" w:color="auto"/>
                                        <w:bottom w:val="none" w:sz="0" w:space="0" w:color="auto"/>
                                        <w:right w:val="none" w:sz="0" w:space="0" w:color="auto"/>
                                      </w:divBdr>
                                      <w:divsChild>
                                        <w:div w:id="1355687436">
                                          <w:marLeft w:val="0"/>
                                          <w:marRight w:val="0"/>
                                          <w:marTop w:val="0"/>
                                          <w:marBottom w:val="0"/>
                                          <w:divBdr>
                                            <w:top w:val="none" w:sz="0" w:space="0" w:color="auto"/>
                                            <w:left w:val="none" w:sz="0" w:space="0" w:color="auto"/>
                                            <w:bottom w:val="none" w:sz="0" w:space="0" w:color="auto"/>
                                            <w:right w:val="none" w:sz="0" w:space="0" w:color="auto"/>
                                          </w:divBdr>
                                          <w:divsChild>
                                            <w:div w:id="1926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706404">
      <w:bodyDiv w:val="1"/>
      <w:marLeft w:val="0"/>
      <w:marRight w:val="0"/>
      <w:marTop w:val="0"/>
      <w:marBottom w:val="0"/>
      <w:divBdr>
        <w:top w:val="none" w:sz="0" w:space="0" w:color="auto"/>
        <w:left w:val="none" w:sz="0" w:space="0" w:color="auto"/>
        <w:bottom w:val="none" w:sz="0" w:space="0" w:color="auto"/>
        <w:right w:val="none" w:sz="0" w:space="0" w:color="auto"/>
      </w:divBdr>
    </w:div>
    <w:div w:id="1656256785">
      <w:bodyDiv w:val="1"/>
      <w:marLeft w:val="0"/>
      <w:marRight w:val="0"/>
      <w:marTop w:val="0"/>
      <w:marBottom w:val="0"/>
      <w:divBdr>
        <w:top w:val="none" w:sz="0" w:space="0" w:color="auto"/>
        <w:left w:val="none" w:sz="0" w:space="0" w:color="auto"/>
        <w:bottom w:val="none" w:sz="0" w:space="0" w:color="auto"/>
        <w:right w:val="none" w:sz="0" w:space="0" w:color="auto"/>
      </w:divBdr>
      <w:divsChild>
        <w:div w:id="125782889">
          <w:marLeft w:val="0"/>
          <w:marRight w:val="0"/>
          <w:marTop w:val="0"/>
          <w:marBottom w:val="0"/>
          <w:divBdr>
            <w:top w:val="single" w:sz="2" w:space="0" w:color="D9D9E3"/>
            <w:left w:val="single" w:sz="2" w:space="0" w:color="D9D9E3"/>
            <w:bottom w:val="single" w:sz="2" w:space="0" w:color="D9D9E3"/>
            <w:right w:val="single" w:sz="2" w:space="0" w:color="D9D9E3"/>
          </w:divBdr>
          <w:divsChild>
            <w:div w:id="1392576419">
              <w:marLeft w:val="0"/>
              <w:marRight w:val="0"/>
              <w:marTop w:val="0"/>
              <w:marBottom w:val="0"/>
              <w:divBdr>
                <w:top w:val="single" w:sz="2" w:space="0" w:color="D9D9E3"/>
                <w:left w:val="single" w:sz="2" w:space="0" w:color="D9D9E3"/>
                <w:bottom w:val="single" w:sz="2" w:space="0" w:color="D9D9E3"/>
                <w:right w:val="single" w:sz="2" w:space="0" w:color="D9D9E3"/>
              </w:divBdr>
              <w:divsChild>
                <w:div w:id="1710186815">
                  <w:marLeft w:val="0"/>
                  <w:marRight w:val="0"/>
                  <w:marTop w:val="0"/>
                  <w:marBottom w:val="0"/>
                  <w:divBdr>
                    <w:top w:val="single" w:sz="2" w:space="0" w:color="D9D9E3"/>
                    <w:left w:val="single" w:sz="2" w:space="0" w:color="D9D9E3"/>
                    <w:bottom w:val="single" w:sz="2" w:space="0" w:color="D9D9E3"/>
                    <w:right w:val="single" w:sz="2" w:space="0" w:color="D9D9E3"/>
                  </w:divBdr>
                  <w:divsChild>
                    <w:div w:id="447164715">
                      <w:marLeft w:val="0"/>
                      <w:marRight w:val="0"/>
                      <w:marTop w:val="0"/>
                      <w:marBottom w:val="0"/>
                      <w:divBdr>
                        <w:top w:val="single" w:sz="2" w:space="0" w:color="D9D9E3"/>
                        <w:left w:val="single" w:sz="2" w:space="0" w:color="D9D9E3"/>
                        <w:bottom w:val="single" w:sz="2" w:space="0" w:color="D9D9E3"/>
                        <w:right w:val="single" w:sz="2" w:space="0" w:color="D9D9E3"/>
                      </w:divBdr>
                      <w:divsChild>
                        <w:div w:id="1778984209">
                          <w:marLeft w:val="0"/>
                          <w:marRight w:val="0"/>
                          <w:marTop w:val="0"/>
                          <w:marBottom w:val="0"/>
                          <w:divBdr>
                            <w:top w:val="single" w:sz="2" w:space="0" w:color="D9D9E3"/>
                            <w:left w:val="single" w:sz="2" w:space="0" w:color="D9D9E3"/>
                            <w:bottom w:val="single" w:sz="2" w:space="0" w:color="D9D9E3"/>
                            <w:right w:val="single" w:sz="2" w:space="0" w:color="D9D9E3"/>
                          </w:divBdr>
                          <w:divsChild>
                            <w:div w:id="880047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448233">
                                  <w:marLeft w:val="0"/>
                                  <w:marRight w:val="0"/>
                                  <w:marTop w:val="0"/>
                                  <w:marBottom w:val="0"/>
                                  <w:divBdr>
                                    <w:top w:val="single" w:sz="2" w:space="0" w:color="D9D9E3"/>
                                    <w:left w:val="single" w:sz="2" w:space="0" w:color="D9D9E3"/>
                                    <w:bottom w:val="single" w:sz="2" w:space="0" w:color="D9D9E3"/>
                                    <w:right w:val="single" w:sz="2" w:space="0" w:color="D9D9E3"/>
                                  </w:divBdr>
                                  <w:divsChild>
                                    <w:div w:id="514153754">
                                      <w:marLeft w:val="0"/>
                                      <w:marRight w:val="0"/>
                                      <w:marTop w:val="0"/>
                                      <w:marBottom w:val="0"/>
                                      <w:divBdr>
                                        <w:top w:val="single" w:sz="2" w:space="0" w:color="D9D9E3"/>
                                        <w:left w:val="single" w:sz="2" w:space="0" w:color="D9D9E3"/>
                                        <w:bottom w:val="single" w:sz="2" w:space="0" w:color="D9D9E3"/>
                                        <w:right w:val="single" w:sz="2" w:space="0" w:color="D9D9E3"/>
                                      </w:divBdr>
                                      <w:divsChild>
                                        <w:div w:id="617218986">
                                          <w:marLeft w:val="0"/>
                                          <w:marRight w:val="0"/>
                                          <w:marTop w:val="0"/>
                                          <w:marBottom w:val="0"/>
                                          <w:divBdr>
                                            <w:top w:val="single" w:sz="2" w:space="0" w:color="D9D9E3"/>
                                            <w:left w:val="single" w:sz="2" w:space="0" w:color="D9D9E3"/>
                                            <w:bottom w:val="single" w:sz="2" w:space="0" w:color="D9D9E3"/>
                                            <w:right w:val="single" w:sz="2" w:space="0" w:color="D9D9E3"/>
                                          </w:divBdr>
                                          <w:divsChild>
                                            <w:div w:id="1150288537">
                                              <w:marLeft w:val="0"/>
                                              <w:marRight w:val="0"/>
                                              <w:marTop w:val="0"/>
                                              <w:marBottom w:val="0"/>
                                              <w:divBdr>
                                                <w:top w:val="single" w:sz="2" w:space="0" w:color="D9D9E3"/>
                                                <w:left w:val="single" w:sz="2" w:space="0" w:color="D9D9E3"/>
                                                <w:bottom w:val="single" w:sz="2" w:space="0" w:color="D9D9E3"/>
                                                <w:right w:val="single" w:sz="2" w:space="0" w:color="D9D9E3"/>
                                              </w:divBdr>
                                              <w:divsChild>
                                                <w:div w:id="107891102">
                                                  <w:marLeft w:val="0"/>
                                                  <w:marRight w:val="0"/>
                                                  <w:marTop w:val="0"/>
                                                  <w:marBottom w:val="0"/>
                                                  <w:divBdr>
                                                    <w:top w:val="single" w:sz="2" w:space="0" w:color="D9D9E3"/>
                                                    <w:left w:val="single" w:sz="2" w:space="0" w:color="D9D9E3"/>
                                                    <w:bottom w:val="single" w:sz="2" w:space="0" w:color="D9D9E3"/>
                                                    <w:right w:val="single" w:sz="2" w:space="0" w:color="D9D9E3"/>
                                                  </w:divBdr>
                                                  <w:divsChild>
                                                    <w:div w:id="11942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2338914">
          <w:marLeft w:val="0"/>
          <w:marRight w:val="0"/>
          <w:marTop w:val="0"/>
          <w:marBottom w:val="0"/>
          <w:divBdr>
            <w:top w:val="none" w:sz="0" w:space="0" w:color="auto"/>
            <w:left w:val="none" w:sz="0" w:space="0" w:color="auto"/>
            <w:bottom w:val="none" w:sz="0" w:space="0" w:color="auto"/>
            <w:right w:val="none" w:sz="0" w:space="0" w:color="auto"/>
          </w:divBdr>
          <w:divsChild>
            <w:div w:id="1613711045">
              <w:marLeft w:val="0"/>
              <w:marRight w:val="0"/>
              <w:marTop w:val="0"/>
              <w:marBottom w:val="0"/>
              <w:divBdr>
                <w:top w:val="single" w:sz="2" w:space="0" w:color="D9D9E3"/>
                <w:left w:val="single" w:sz="2" w:space="0" w:color="D9D9E3"/>
                <w:bottom w:val="single" w:sz="2" w:space="0" w:color="D9D9E3"/>
                <w:right w:val="single" w:sz="2" w:space="0" w:color="D9D9E3"/>
              </w:divBdr>
              <w:divsChild>
                <w:div w:id="710232482">
                  <w:marLeft w:val="0"/>
                  <w:marRight w:val="0"/>
                  <w:marTop w:val="0"/>
                  <w:marBottom w:val="0"/>
                  <w:divBdr>
                    <w:top w:val="single" w:sz="2" w:space="0" w:color="D9D9E3"/>
                    <w:left w:val="single" w:sz="2" w:space="0" w:color="D9D9E3"/>
                    <w:bottom w:val="single" w:sz="2" w:space="0" w:color="D9D9E3"/>
                    <w:right w:val="single" w:sz="2" w:space="0" w:color="D9D9E3"/>
                  </w:divBdr>
                  <w:divsChild>
                    <w:div w:id="1217356511">
                      <w:marLeft w:val="0"/>
                      <w:marRight w:val="0"/>
                      <w:marTop w:val="0"/>
                      <w:marBottom w:val="0"/>
                      <w:divBdr>
                        <w:top w:val="single" w:sz="6" w:space="0" w:color="auto"/>
                        <w:left w:val="single" w:sz="6" w:space="0" w:color="auto"/>
                        <w:bottom w:val="single" w:sz="6" w:space="0" w:color="auto"/>
                        <w:right w:val="single" w:sz="6" w:space="0" w:color="auto"/>
                      </w:divBdr>
                      <w:divsChild>
                        <w:div w:id="1968773574">
                          <w:marLeft w:val="0"/>
                          <w:marRight w:val="0"/>
                          <w:marTop w:val="0"/>
                          <w:marBottom w:val="0"/>
                          <w:divBdr>
                            <w:top w:val="none" w:sz="0" w:space="0" w:color="auto"/>
                            <w:left w:val="none" w:sz="0" w:space="0" w:color="auto"/>
                            <w:bottom w:val="none" w:sz="0" w:space="0" w:color="auto"/>
                            <w:right w:val="none" w:sz="0" w:space="0" w:color="auto"/>
                          </w:divBdr>
                          <w:divsChild>
                            <w:div w:id="255139892">
                              <w:marLeft w:val="0"/>
                              <w:marRight w:val="0"/>
                              <w:marTop w:val="0"/>
                              <w:marBottom w:val="0"/>
                              <w:divBdr>
                                <w:top w:val="none" w:sz="0" w:space="0" w:color="auto"/>
                                <w:left w:val="none" w:sz="0" w:space="0" w:color="auto"/>
                                <w:bottom w:val="none" w:sz="0" w:space="0" w:color="auto"/>
                                <w:right w:val="none" w:sz="0" w:space="0" w:color="auto"/>
                              </w:divBdr>
                              <w:divsChild>
                                <w:div w:id="1162544542">
                                  <w:marLeft w:val="0"/>
                                  <w:marRight w:val="0"/>
                                  <w:marTop w:val="0"/>
                                  <w:marBottom w:val="0"/>
                                  <w:divBdr>
                                    <w:top w:val="none" w:sz="0" w:space="0" w:color="auto"/>
                                    <w:left w:val="none" w:sz="0" w:space="0" w:color="auto"/>
                                    <w:bottom w:val="none" w:sz="0" w:space="0" w:color="auto"/>
                                    <w:right w:val="none" w:sz="0" w:space="0" w:color="auto"/>
                                  </w:divBdr>
                                  <w:divsChild>
                                    <w:div w:id="1570113975">
                                      <w:marLeft w:val="0"/>
                                      <w:marRight w:val="0"/>
                                      <w:marTop w:val="0"/>
                                      <w:marBottom w:val="0"/>
                                      <w:divBdr>
                                        <w:top w:val="none" w:sz="0" w:space="0" w:color="auto"/>
                                        <w:left w:val="none" w:sz="0" w:space="0" w:color="auto"/>
                                        <w:bottom w:val="none" w:sz="0" w:space="0" w:color="auto"/>
                                        <w:right w:val="none" w:sz="0" w:space="0" w:color="auto"/>
                                      </w:divBdr>
                                      <w:divsChild>
                                        <w:div w:id="1338266068">
                                          <w:marLeft w:val="0"/>
                                          <w:marRight w:val="0"/>
                                          <w:marTop w:val="0"/>
                                          <w:marBottom w:val="0"/>
                                          <w:divBdr>
                                            <w:top w:val="none" w:sz="0" w:space="0" w:color="auto"/>
                                            <w:left w:val="none" w:sz="0" w:space="0" w:color="auto"/>
                                            <w:bottom w:val="none" w:sz="0" w:space="0" w:color="auto"/>
                                            <w:right w:val="none" w:sz="0" w:space="0" w:color="auto"/>
                                          </w:divBdr>
                                          <w:divsChild>
                                            <w:div w:id="273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440008">
      <w:bodyDiv w:val="1"/>
      <w:marLeft w:val="0"/>
      <w:marRight w:val="0"/>
      <w:marTop w:val="0"/>
      <w:marBottom w:val="0"/>
      <w:divBdr>
        <w:top w:val="none" w:sz="0" w:space="0" w:color="auto"/>
        <w:left w:val="none" w:sz="0" w:space="0" w:color="auto"/>
        <w:bottom w:val="none" w:sz="0" w:space="0" w:color="auto"/>
        <w:right w:val="none" w:sz="0" w:space="0" w:color="auto"/>
      </w:divBdr>
    </w:div>
    <w:div w:id="1820613369">
      <w:bodyDiv w:val="1"/>
      <w:marLeft w:val="0"/>
      <w:marRight w:val="0"/>
      <w:marTop w:val="0"/>
      <w:marBottom w:val="0"/>
      <w:divBdr>
        <w:top w:val="none" w:sz="0" w:space="0" w:color="auto"/>
        <w:left w:val="none" w:sz="0" w:space="0" w:color="auto"/>
        <w:bottom w:val="none" w:sz="0" w:space="0" w:color="auto"/>
        <w:right w:val="none" w:sz="0" w:space="0" w:color="auto"/>
      </w:divBdr>
    </w:div>
    <w:div w:id="1901287431">
      <w:bodyDiv w:val="1"/>
      <w:marLeft w:val="0"/>
      <w:marRight w:val="0"/>
      <w:marTop w:val="0"/>
      <w:marBottom w:val="0"/>
      <w:divBdr>
        <w:top w:val="none" w:sz="0" w:space="0" w:color="auto"/>
        <w:left w:val="none" w:sz="0" w:space="0" w:color="auto"/>
        <w:bottom w:val="none" w:sz="0" w:space="0" w:color="auto"/>
        <w:right w:val="none" w:sz="0" w:space="0" w:color="auto"/>
      </w:divBdr>
    </w:div>
    <w:div w:id="19481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hanhpd/soen6441" TargetMode="External"/><Relationship Id="rId18" Type="http://schemas.openxmlformats.org/officeDocument/2006/relationships/hyperlink" Target="https://github.com/thanhpd/soen6441" TargetMode="External"/><Relationship Id="rId26" Type="http://schemas.openxmlformats.org/officeDocument/2006/relationships/hyperlink" Target="https://blog.rom1v.com/about/" TargetMode="External"/><Relationship Id="rId3" Type="http://schemas.openxmlformats.org/officeDocument/2006/relationships/styles" Target="styles.xml"/><Relationship Id="rId21" Type="http://schemas.openxmlformats.org/officeDocument/2006/relationships/hyperlink" Target="https://github.com/thanhpd/soen6441" TargetMode="External"/><Relationship Id="rId7" Type="http://schemas.openxmlformats.org/officeDocument/2006/relationships/endnotes" Target="endnotes.xml"/><Relationship Id="rId12" Type="http://schemas.openxmlformats.org/officeDocument/2006/relationships/hyperlink" Target="https://github.com/thanhpd/soen6441" TargetMode="External"/><Relationship Id="rId17" Type="http://schemas.openxmlformats.org/officeDocument/2006/relationships/hyperlink" Target="https://github.com/thanhpd/soen6441" TargetMode="External"/><Relationship Id="rId25"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hyperlink" Target="https://github.com/thanhpd/soen6441" TargetMode="External"/><Relationship Id="rId20" Type="http://schemas.openxmlformats.org/officeDocument/2006/relationships/hyperlink" Target="https://github.com/thanhpd/soen64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anhpd/soen6441" TargetMode="External"/><Relationship Id="rId24" Type="http://schemas.openxmlformats.org/officeDocument/2006/relationships/hyperlink" Target="https://blog.rom1v.com/2018/03/introducing-scrcpy/" TargetMode="External"/><Relationship Id="rId5" Type="http://schemas.openxmlformats.org/officeDocument/2006/relationships/webSettings" Target="webSettings.xml"/><Relationship Id="rId15" Type="http://schemas.openxmlformats.org/officeDocument/2006/relationships/hyperlink" Target="https://github.com/thanhpd/soen6441" TargetMode="External"/><Relationship Id="rId23" Type="http://schemas.openxmlformats.org/officeDocument/2006/relationships/hyperlink" Target="https://github.com/Genymobile/scrcpy/blob/master/doc/develop.md" TargetMode="External"/><Relationship Id="rId28" Type="http://schemas.openxmlformats.org/officeDocument/2006/relationships/theme" Target="theme/theme1.xml"/><Relationship Id="rId10" Type="http://schemas.openxmlformats.org/officeDocument/2006/relationships/hyperlink" Target="https://github.com/thanhpd/soen6441" TargetMode="External"/><Relationship Id="rId19" Type="http://schemas.openxmlformats.org/officeDocument/2006/relationships/hyperlink" Target="https://github.com/thanhpd/soen6441" TargetMode="External"/><Relationship Id="rId4" Type="http://schemas.openxmlformats.org/officeDocument/2006/relationships/settings" Target="settings.xml"/><Relationship Id="rId9" Type="http://schemas.openxmlformats.org/officeDocument/2006/relationships/hyperlink" Target="https://github.com/thanhpd/soen6441" TargetMode="External"/><Relationship Id="rId14" Type="http://schemas.openxmlformats.org/officeDocument/2006/relationships/hyperlink" Target="https://github.com/thanhpd/soen6441" TargetMode="External"/><Relationship Id="rId22" Type="http://schemas.openxmlformats.org/officeDocument/2006/relationships/hyperlink" Target="https://github.com/Genymobile/scrcpy"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arge-government-of-canada-it-project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InternetSite</b:SourceType>
    <b:Guid>{D4A58303-FBF0-A041-9B8D-D8626BE4315E}</b:Guid>
    <b:RefOrder>1</b:RefOrder>
  </b:Source>
</b:Sources>
</file>

<file path=customXml/itemProps1.xml><?xml version="1.0" encoding="utf-8"?>
<ds:datastoreItem xmlns:ds="http://schemas.openxmlformats.org/officeDocument/2006/customXml" ds:itemID="{E00B49F3-A35F-3542-ACCE-177852A7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Alam</dc:creator>
  <cp:keywords/>
  <dc:description/>
  <cp:lastModifiedBy>Omnia Alam</cp:lastModifiedBy>
  <cp:revision>3</cp:revision>
  <cp:lastPrinted>2024-01-25T23:42:00Z</cp:lastPrinted>
  <dcterms:created xsi:type="dcterms:W3CDTF">2024-01-25T23:42:00Z</dcterms:created>
  <dcterms:modified xsi:type="dcterms:W3CDTF">2024-01-25T23:42:00Z</dcterms:modified>
</cp:coreProperties>
</file>