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Master’s Level Causal Inference Course – Comprehensive Checklist</w:t>
      </w:r>
    </w:p>
    <w:p>
      <w:pPr>
        <w:pStyle w:val="Heading2"/>
      </w:pPr>
      <w:r>
        <w:t>Module 0: Causal Thinking Before Models</w:t>
      </w:r>
    </w:p>
    <w:p>
      <w:pPr>
        <w:ind w:left="360"/>
      </w:pPr>
      <w:r>
        <w:rPr>
          <w:sz w:val="22"/>
        </w:rPr>
        <w:t>☐ Correlation vs Causation</w:t>
      </w:r>
    </w:p>
    <w:p>
      <w:pPr>
        <w:ind w:left="360"/>
      </w:pPr>
      <w:r>
        <w:rPr>
          <w:sz w:val="22"/>
        </w:rPr>
        <w:t>☐ Confounding, reverse causality, collider bias</w:t>
      </w:r>
    </w:p>
    <w:p>
      <w:pPr>
        <w:ind w:left="360"/>
      </w:pPr>
      <w:r>
        <w:rPr>
          <w:sz w:val="22"/>
        </w:rPr>
        <w:t>☐ Observational vs Interventional data</w:t>
      </w:r>
    </w:p>
    <w:p>
      <w:pPr>
        <w:ind w:left="360"/>
      </w:pPr>
      <w:r>
        <w:rPr>
          <w:sz w:val="22"/>
        </w:rPr>
        <w:t>☐ Prediction vs decision-making</w:t>
      </w:r>
    </w:p>
    <w:p>
      <w:pPr>
        <w:ind w:left="360"/>
      </w:pPr>
      <w:r>
        <w:rPr>
          <w:sz w:val="22"/>
        </w:rPr>
        <w:t>☐ Intervention questions</w:t>
      </w:r>
    </w:p>
    <w:p>
      <w:pPr>
        <w:ind w:left="360"/>
      </w:pPr>
      <w:r>
        <w:rPr>
          <w:sz w:val="22"/>
        </w:rPr>
        <w:t>☐ Marketplace (Pathao) causal failure example</w:t>
      </w:r>
    </w:p>
    <w:p>
      <w:pPr>
        <w:ind w:left="360"/>
      </w:pPr>
      <w:r>
        <w:rPr>
          <w:sz w:val="22"/>
        </w:rPr>
        <w:t>☐ CGM biological feedback example</w:t>
      </w:r>
    </w:p>
    <w:p>
      <w:pPr>
        <w:ind w:left="360"/>
      </w:pPr>
      <w:r>
        <w:rPr>
          <w:sz w:val="22"/>
        </w:rPr>
        <w:t>☐ Association trap in ML</w:t>
      </w:r>
    </w:p>
    <w:p>
      <w:pPr>
        <w:ind w:left="360"/>
      </w:pPr>
      <w:r>
        <w:rPr>
          <w:sz w:val="22"/>
        </w:rPr>
        <w:t>☐ Core causal mental models</w:t>
      </w:r>
    </w:p>
    <w:p>
      <w:pPr>
        <w:pStyle w:val="Heading2"/>
      </w:pPr>
      <w:r>
        <w:t>Module 1: Potential Outcomes Framework</w:t>
      </w:r>
    </w:p>
    <w:p>
      <w:pPr>
        <w:ind w:left="360"/>
      </w:pPr>
      <w:r>
        <w:rPr>
          <w:sz w:val="22"/>
        </w:rPr>
        <w:t>☐ Counterfactuals and potential outcomes</w:t>
      </w:r>
    </w:p>
    <w:p>
      <w:pPr>
        <w:ind w:left="360"/>
      </w:pPr>
      <w:r>
        <w:rPr>
          <w:sz w:val="22"/>
        </w:rPr>
        <w:t>☐ Fundamental problem of causal inference</w:t>
      </w:r>
    </w:p>
    <w:p>
      <w:pPr>
        <w:ind w:left="360"/>
      </w:pPr>
      <w:r>
        <w:rPr>
          <w:sz w:val="22"/>
        </w:rPr>
        <w:t>☐ ITE, ATE, ATT, ATC</w:t>
      </w:r>
    </w:p>
    <w:p>
      <w:pPr>
        <w:ind w:left="360"/>
      </w:pPr>
      <w:r>
        <w:rPr>
          <w:sz w:val="22"/>
        </w:rPr>
        <w:t>☐ Naïve difference vs causal effect</w:t>
      </w:r>
    </w:p>
    <w:p>
      <w:pPr>
        <w:ind w:left="360"/>
      </w:pPr>
      <w:r>
        <w:rPr>
          <w:sz w:val="22"/>
        </w:rPr>
        <w:t>☐ Selection bias decomposition</w:t>
      </w:r>
    </w:p>
    <w:p>
      <w:pPr>
        <w:ind w:left="360"/>
      </w:pPr>
      <w:r>
        <w:rPr>
          <w:sz w:val="22"/>
        </w:rPr>
        <w:t>☐ SUTVA</w:t>
      </w:r>
    </w:p>
    <w:p>
      <w:pPr>
        <w:ind w:left="360"/>
      </w:pPr>
      <w:r>
        <w:rPr>
          <w:sz w:val="22"/>
        </w:rPr>
        <w:t>☐ Ignorability / Unconfoundedness</w:t>
      </w:r>
    </w:p>
    <w:p>
      <w:pPr>
        <w:ind w:left="360"/>
      </w:pPr>
      <w:r>
        <w:rPr>
          <w:sz w:val="22"/>
        </w:rPr>
        <w:t>☐ Positivity / Overlap</w:t>
      </w:r>
    </w:p>
    <w:p>
      <w:pPr>
        <w:ind w:left="360"/>
      </w:pPr>
      <w:r>
        <w:rPr>
          <w:sz w:val="22"/>
        </w:rPr>
        <w:t>☐ Randomized vs observational assignment</w:t>
      </w:r>
    </w:p>
    <w:p>
      <w:pPr>
        <w:ind w:left="360"/>
      </w:pPr>
      <w:r>
        <w:rPr>
          <w:sz w:val="22"/>
        </w:rPr>
        <w:t>☐ Counterfactual simulation intuition</w:t>
      </w:r>
    </w:p>
    <w:p>
      <w:pPr>
        <w:pStyle w:val="Heading2"/>
      </w:pPr>
      <w:r>
        <w:t>Module 2: Structural Causal Models &amp; DAGs</w:t>
      </w:r>
    </w:p>
    <w:p>
      <w:pPr>
        <w:ind w:left="360"/>
      </w:pPr>
      <w:r>
        <w:rPr>
          <w:sz w:val="22"/>
        </w:rPr>
        <w:t>☐ Why graphs are needed</w:t>
      </w:r>
    </w:p>
    <w:p>
      <w:pPr>
        <w:ind w:left="360"/>
      </w:pPr>
      <w:r>
        <w:rPr>
          <w:sz w:val="22"/>
        </w:rPr>
        <w:t>☐ Structural causal models</w:t>
      </w:r>
    </w:p>
    <w:p>
      <w:pPr>
        <w:ind w:left="360"/>
      </w:pPr>
      <w:r>
        <w:rPr>
          <w:sz w:val="22"/>
        </w:rPr>
        <w:t>☐ DAG anatomy</w:t>
      </w:r>
    </w:p>
    <w:p>
      <w:pPr>
        <w:ind w:left="360"/>
      </w:pPr>
      <w:r>
        <w:rPr>
          <w:sz w:val="22"/>
        </w:rPr>
        <w:t>☐ Confounders, mediators, colliders</w:t>
      </w:r>
    </w:p>
    <w:p>
      <w:pPr>
        <w:ind w:left="360"/>
      </w:pPr>
      <w:r>
        <w:rPr>
          <w:sz w:val="22"/>
        </w:rPr>
        <w:t>☐ Collider bias (CGM example)</w:t>
      </w:r>
    </w:p>
    <w:p>
      <w:pPr>
        <w:ind w:left="360"/>
      </w:pPr>
      <w:r>
        <w:rPr>
          <w:sz w:val="22"/>
        </w:rPr>
        <w:t>☐ do-operator intuition</w:t>
      </w:r>
    </w:p>
    <w:p>
      <w:pPr>
        <w:ind w:left="360"/>
      </w:pPr>
      <w:r>
        <w:rPr>
          <w:sz w:val="22"/>
        </w:rPr>
        <w:t>☐ Backdoor criterion</w:t>
      </w:r>
    </w:p>
    <w:p>
      <w:pPr>
        <w:ind w:left="360"/>
      </w:pPr>
      <w:r>
        <w:rPr>
          <w:sz w:val="22"/>
        </w:rPr>
        <w:t>☐ Identification vs estimation</w:t>
      </w:r>
    </w:p>
    <w:p>
      <w:pPr>
        <w:ind w:left="360"/>
      </w:pPr>
      <w:r>
        <w:rPr>
          <w:sz w:val="22"/>
        </w:rPr>
        <w:t>☐ DAGs in practice (DAGitty / DoWhy)</w:t>
      </w:r>
    </w:p>
    <w:p>
      <w:pPr>
        <w:pStyle w:val="Heading2"/>
      </w:pPr>
      <w:r>
        <w:t>Module 3: Advanced Experimental Design</w:t>
      </w:r>
    </w:p>
    <w:p>
      <w:pPr>
        <w:ind w:left="360"/>
      </w:pPr>
      <w:r>
        <w:rPr>
          <w:sz w:val="22"/>
        </w:rPr>
        <w:t>☐ Why classical A/B testing fails</w:t>
      </w:r>
    </w:p>
    <w:p>
      <w:pPr>
        <w:ind w:left="360"/>
      </w:pPr>
      <w:r>
        <w:rPr>
          <w:sz w:val="22"/>
        </w:rPr>
        <w:t>☐ Interference and spillovers</w:t>
      </w:r>
    </w:p>
    <w:p>
      <w:pPr>
        <w:ind w:left="360"/>
      </w:pPr>
      <w:r>
        <w:rPr>
          <w:sz w:val="22"/>
        </w:rPr>
        <w:t>☐ Marketplace equilibrium effects</w:t>
      </w:r>
    </w:p>
    <w:p>
      <w:pPr>
        <w:ind w:left="360"/>
      </w:pPr>
      <w:r>
        <w:rPr>
          <w:sz w:val="22"/>
        </w:rPr>
        <w:t>☐ Cluster and geographic randomization</w:t>
      </w:r>
    </w:p>
    <w:p>
      <w:pPr>
        <w:ind w:left="360"/>
      </w:pPr>
      <w:r>
        <w:rPr>
          <w:sz w:val="22"/>
        </w:rPr>
        <w:t>☐ Switchback experiments</w:t>
      </w:r>
    </w:p>
    <w:p>
      <w:pPr>
        <w:ind w:left="360"/>
      </w:pPr>
      <w:r>
        <w:rPr>
          <w:sz w:val="22"/>
        </w:rPr>
        <w:t>☐ Cluster-robust inference</w:t>
      </w:r>
    </w:p>
    <w:p>
      <w:pPr>
        <w:ind w:left="360"/>
      </w:pPr>
      <w:r>
        <w:rPr>
          <w:sz w:val="22"/>
        </w:rPr>
        <w:t>☐ Power under non-i.i.d. data</w:t>
      </w:r>
    </w:p>
    <w:p>
      <w:pPr>
        <w:ind w:left="360"/>
      </w:pPr>
      <w:r>
        <w:rPr>
          <w:sz w:val="22"/>
        </w:rPr>
        <w:t>☐ Common marketplace experiment pitfalls</w:t>
      </w:r>
    </w:p>
    <w:p>
      <w:pPr>
        <w:pStyle w:val="Heading2"/>
      </w:pPr>
      <w:r>
        <w:t>Module 4: Quasi-Experimental Designs</w:t>
      </w:r>
    </w:p>
    <w:p>
      <w:pPr>
        <w:ind w:left="360"/>
      </w:pPr>
      <w:r>
        <w:rPr>
          <w:sz w:val="22"/>
        </w:rPr>
        <w:t>☐ Why quasi-experiments exist</w:t>
      </w:r>
    </w:p>
    <w:p>
      <w:pPr>
        <w:ind w:left="360"/>
      </w:pPr>
      <w:r>
        <w:rPr>
          <w:sz w:val="22"/>
        </w:rPr>
        <w:t>☐ Instrumental variables logic</w:t>
      </w:r>
    </w:p>
    <w:p>
      <w:pPr>
        <w:ind w:left="360"/>
      </w:pPr>
      <w:r>
        <w:rPr>
          <w:sz w:val="22"/>
        </w:rPr>
        <w:t>☐ Wald estimator and LATE</w:t>
      </w:r>
    </w:p>
    <w:p>
      <w:pPr>
        <w:ind w:left="360"/>
      </w:pPr>
      <w:r>
        <w:rPr>
          <w:sz w:val="22"/>
        </w:rPr>
        <w:t>☐ Regression discontinuity (sharp vs fuzzy)</w:t>
      </w:r>
    </w:p>
    <w:p>
      <w:pPr>
        <w:ind w:left="360"/>
      </w:pPr>
      <w:r>
        <w:rPr>
          <w:sz w:val="22"/>
        </w:rPr>
        <w:t>☐ RDD diagnostics</w:t>
      </w:r>
    </w:p>
    <w:p>
      <w:pPr>
        <w:ind w:left="360"/>
      </w:pPr>
      <w:r>
        <w:rPr>
          <w:sz w:val="22"/>
        </w:rPr>
        <w:t>☐ Difference-in-differences</w:t>
      </w:r>
    </w:p>
    <w:p>
      <w:pPr>
        <w:ind w:left="360"/>
      </w:pPr>
      <w:r>
        <w:rPr>
          <w:sz w:val="22"/>
        </w:rPr>
        <w:t>☐ Parallel trends assumption</w:t>
      </w:r>
    </w:p>
    <w:p>
      <w:pPr>
        <w:ind w:left="360"/>
      </w:pPr>
      <w:r>
        <w:rPr>
          <w:sz w:val="22"/>
        </w:rPr>
        <w:t>☐ Staggered adoption problems</w:t>
      </w:r>
    </w:p>
    <w:p>
      <w:pPr>
        <w:ind w:left="360"/>
      </w:pPr>
      <w:r>
        <w:rPr>
          <w:sz w:val="22"/>
        </w:rPr>
        <w:t>☐ Synthetic control</w:t>
      </w:r>
    </w:p>
    <w:p>
      <w:pPr>
        <w:ind w:left="360"/>
      </w:pPr>
      <w:r>
        <w:rPr>
          <w:sz w:val="22"/>
        </w:rPr>
        <w:t>☐ Identification vs estimation</w:t>
      </w:r>
    </w:p>
    <w:p>
      <w:pPr>
        <w:pStyle w:val="Heading2"/>
      </w:pPr>
      <w:r>
        <w:t>Module 5: Meta-Learners &amp; Uplift Modeling</w:t>
      </w:r>
    </w:p>
    <w:p>
      <w:pPr>
        <w:ind w:left="360"/>
      </w:pPr>
      <w:r>
        <w:rPr>
          <w:sz w:val="22"/>
        </w:rPr>
        <w:t>☐ Why treatment effects are heterogeneous</w:t>
      </w:r>
    </w:p>
    <w:p>
      <w:pPr>
        <w:ind w:left="360"/>
      </w:pPr>
      <w:r>
        <w:rPr>
          <w:sz w:val="22"/>
        </w:rPr>
        <w:t>☐ ATE vs CATE</w:t>
      </w:r>
    </w:p>
    <w:p>
      <w:pPr>
        <w:ind w:left="360"/>
      </w:pPr>
      <w:r>
        <w:rPr>
          <w:sz w:val="22"/>
        </w:rPr>
        <w:t>☐ Meta-learner idea</w:t>
      </w:r>
    </w:p>
    <w:p>
      <w:pPr>
        <w:ind w:left="360"/>
      </w:pPr>
      <w:r>
        <w:rPr>
          <w:sz w:val="22"/>
        </w:rPr>
        <w:t>☐ T-learner</w:t>
      </w:r>
    </w:p>
    <w:p>
      <w:pPr>
        <w:ind w:left="360"/>
      </w:pPr>
      <w:r>
        <w:rPr>
          <w:sz w:val="22"/>
        </w:rPr>
        <w:t>☐ S-learner</w:t>
      </w:r>
    </w:p>
    <w:p>
      <w:pPr>
        <w:ind w:left="360"/>
      </w:pPr>
      <w:r>
        <w:rPr>
          <w:sz w:val="22"/>
        </w:rPr>
        <w:t>☐ X-learner</w:t>
      </w:r>
    </w:p>
    <w:p>
      <w:pPr>
        <w:ind w:left="360"/>
      </w:pPr>
      <w:r>
        <w:rPr>
          <w:sz w:val="22"/>
        </w:rPr>
        <w:t>☐ Uplift modeling and persuadables</w:t>
      </w:r>
    </w:p>
    <w:p>
      <w:pPr>
        <w:ind w:left="360"/>
      </w:pPr>
      <w:r>
        <w:rPr>
          <w:sz w:val="22"/>
        </w:rPr>
        <w:t>☐ HTE evaluation concepts</w:t>
      </w:r>
    </w:p>
    <w:p>
      <w:pPr>
        <w:ind w:left="360"/>
      </w:pPr>
      <w:r>
        <w:rPr>
          <w:sz w:val="22"/>
        </w:rPr>
        <w:t>☐ Causal ML pitfalls</w:t>
      </w:r>
    </w:p>
    <w:p>
      <w:pPr>
        <w:pStyle w:val="Heading2"/>
      </w:pPr>
      <w:r>
        <w:t>Module 6: Double Machine Learning</w:t>
      </w:r>
    </w:p>
    <w:p>
      <w:pPr>
        <w:ind w:left="360"/>
      </w:pPr>
      <w:r>
        <w:rPr>
          <w:sz w:val="22"/>
        </w:rPr>
        <w:t>☐ High-dimensional confounding</w:t>
      </w:r>
    </w:p>
    <w:p>
      <w:pPr>
        <w:ind w:left="360"/>
      </w:pPr>
      <w:r>
        <w:rPr>
          <w:sz w:val="22"/>
        </w:rPr>
        <w:t>☐ Partialling-out intuition</w:t>
      </w:r>
    </w:p>
    <w:p>
      <w:pPr>
        <w:ind w:left="360"/>
      </w:pPr>
      <w:r>
        <w:rPr>
          <w:sz w:val="22"/>
        </w:rPr>
        <w:t>☐ Residualized outcome and treatment</w:t>
      </w:r>
    </w:p>
    <w:p>
      <w:pPr>
        <w:ind w:left="360"/>
      </w:pPr>
      <w:r>
        <w:rPr>
          <w:sz w:val="22"/>
        </w:rPr>
        <w:t>☐ Neyman-orthogonality</w:t>
      </w:r>
    </w:p>
    <w:p>
      <w:pPr>
        <w:ind w:left="360"/>
      </w:pPr>
      <w:r>
        <w:rPr>
          <w:sz w:val="22"/>
        </w:rPr>
        <w:t>☐ Cross-fitting</w:t>
      </w:r>
    </w:p>
    <w:p>
      <w:pPr>
        <w:ind w:left="360"/>
      </w:pPr>
      <w:r>
        <w:rPr>
          <w:sz w:val="22"/>
        </w:rPr>
        <w:t>☐ Inference after ML</w:t>
      </w:r>
    </w:p>
    <w:p>
      <w:pPr>
        <w:ind w:left="360"/>
      </w:pPr>
      <w:r>
        <w:rPr>
          <w:sz w:val="22"/>
        </w:rPr>
        <w:t>☐ Causal forests</w:t>
      </w:r>
    </w:p>
    <w:p>
      <w:pPr>
        <w:ind w:left="360"/>
      </w:pPr>
      <w:r>
        <w:rPr>
          <w:sz w:val="22"/>
        </w:rPr>
        <w:t>☐ Price elasticity application</w:t>
      </w:r>
    </w:p>
    <w:p>
      <w:pPr>
        <w:ind w:left="360"/>
      </w:pPr>
      <w:r>
        <w:rPr>
          <w:sz w:val="22"/>
        </w:rPr>
        <w:t>☐ DML failure modes</w:t>
      </w:r>
    </w:p>
    <w:p>
      <w:pPr>
        <w:pStyle w:val="Heading2"/>
      </w:pPr>
      <w:r>
        <w:t>Module 7: Longitudinal Causality &amp; G-Methods</w:t>
      </w:r>
    </w:p>
    <w:p>
      <w:pPr>
        <w:ind w:left="360"/>
      </w:pPr>
      <w:r>
        <w:rPr>
          <w:sz w:val="22"/>
        </w:rPr>
        <w:t>☐ Why longitudinal causality is different</w:t>
      </w:r>
    </w:p>
    <w:p>
      <w:pPr>
        <w:ind w:left="360"/>
      </w:pPr>
      <w:r>
        <w:rPr>
          <w:sz w:val="22"/>
        </w:rPr>
        <w:t>☐ Time-varying confounding</w:t>
      </w:r>
    </w:p>
    <w:p>
      <w:pPr>
        <w:ind w:left="360"/>
      </w:pPr>
      <w:r>
        <w:rPr>
          <w:sz w:val="22"/>
        </w:rPr>
        <w:t>☐ CGM longitudinal example</w:t>
      </w:r>
    </w:p>
    <w:p>
      <w:pPr>
        <w:ind w:left="360"/>
      </w:pPr>
      <w:r>
        <w:rPr>
          <w:sz w:val="22"/>
        </w:rPr>
        <w:t>☐ G-methods overview</w:t>
      </w:r>
    </w:p>
    <w:p>
      <w:pPr>
        <w:ind w:left="360"/>
      </w:pPr>
      <w:r>
        <w:rPr>
          <w:sz w:val="22"/>
        </w:rPr>
        <w:t>☐ Marginal structural models</w:t>
      </w:r>
    </w:p>
    <w:p>
      <w:pPr>
        <w:ind w:left="360"/>
      </w:pPr>
      <w:r>
        <w:rPr>
          <w:sz w:val="22"/>
        </w:rPr>
        <w:t>☐ Inverse probability weighting</w:t>
      </w:r>
    </w:p>
    <w:p>
      <w:pPr>
        <w:ind w:left="360"/>
      </w:pPr>
      <w:r>
        <w:rPr>
          <w:sz w:val="22"/>
        </w:rPr>
        <w:t>☐ Sequential ignorability</w:t>
      </w:r>
    </w:p>
    <w:p>
      <w:pPr>
        <w:ind w:left="360"/>
      </w:pPr>
      <w:r>
        <w:rPr>
          <w:sz w:val="22"/>
        </w:rPr>
        <w:t>☐ Dynamic treatment regimes</w:t>
      </w:r>
    </w:p>
    <w:p>
      <w:pPr>
        <w:ind w:left="360"/>
      </w:pPr>
      <w:r>
        <w:rPr>
          <w:sz w:val="22"/>
        </w:rPr>
        <w:t>☐ Time-series vs causal inference</w:t>
      </w:r>
    </w:p>
    <w:p>
      <w:pPr>
        <w:pStyle w:val="Heading2"/>
      </w:pPr>
      <w:r>
        <w:t>Module 8: Causal Discovery</w:t>
      </w:r>
    </w:p>
    <w:p>
      <w:pPr>
        <w:ind w:left="360"/>
      </w:pPr>
      <w:r>
        <w:rPr>
          <w:sz w:val="22"/>
        </w:rPr>
        <w:t>☐ What causal discovery is</w:t>
      </w:r>
    </w:p>
    <w:p>
      <w:pPr>
        <w:ind w:left="360"/>
      </w:pPr>
      <w:r>
        <w:rPr>
          <w:sz w:val="22"/>
        </w:rPr>
        <w:t>☐ Limits and dangers</w:t>
      </w:r>
    </w:p>
    <w:p>
      <w:pPr>
        <w:ind w:left="360"/>
      </w:pPr>
      <w:r>
        <w:rPr>
          <w:sz w:val="22"/>
        </w:rPr>
        <w:t>☐ Conditional independence logic</w:t>
      </w:r>
    </w:p>
    <w:p>
      <w:pPr>
        <w:ind w:left="360"/>
      </w:pPr>
      <w:r>
        <w:rPr>
          <w:sz w:val="22"/>
        </w:rPr>
        <w:t>☐ PC algorithm</w:t>
      </w:r>
    </w:p>
    <w:p>
      <w:pPr>
        <w:ind w:left="360"/>
      </w:pPr>
      <w:r>
        <w:rPr>
          <w:sz w:val="22"/>
        </w:rPr>
        <w:t>☐ FCI and latent confounding</w:t>
      </w:r>
    </w:p>
    <w:p>
      <w:pPr>
        <w:ind w:left="360"/>
      </w:pPr>
      <w:r>
        <w:rPr>
          <w:sz w:val="22"/>
        </w:rPr>
        <w:t>☐ LiNGAM</w:t>
      </w:r>
    </w:p>
    <w:p>
      <w:pPr>
        <w:ind w:left="360"/>
      </w:pPr>
      <w:r>
        <w:rPr>
          <w:sz w:val="22"/>
        </w:rPr>
        <w:t>☐ Time-series causal discovery</w:t>
      </w:r>
    </w:p>
    <w:p>
      <w:pPr>
        <w:ind w:left="360"/>
      </w:pPr>
      <w:r>
        <w:rPr>
          <w:sz w:val="22"/>
        </w:rPr>
        <w:t>☐ Discovery vs identification</w:t>
      </w:r>
    </w:p>
    <w:p>
      <w:pPr>
        <w:pStyle w:val="Heading2"/>
      </w:pPr>
      <w:r>
        <w:t>Module 9: Causal Explainable AI</w:t>
      </w:r>
    </w:p>
    <w:p>
      <w:pPr>
        <w:ind w:left="360"/>
      </w:pPr>
      <w:r>
        <w:rPr>
          <w:sz w:val="22"/>
        </w:rPr>
        <w:t>☐ Why explainability is not causality</w:t>
      </w:r>
    </w:p>
    <w:p>
      <w:pPr>
        <w:ind w:left="360"/>
      </w:pPr>
      <w:r>
        <w:rPr>
          <w:sz w:val="22"/>
        </w:rPr>
        <w:t>☐ Why SHAP/LIME fail under confounding</w:t>
      </w:r>
    </w:p>
    <w:p>
      <w:pPr>
        <w:ind w:left="360"/>
      </w:pPr>
      <w:r>
        <w:rPr>
          <w:sz w:val="22"/>
        </w:rPr>
        <w:t>☐ Structural causal models for explanation</w:t>
      </w:r>
    </w:p>
    <w:p>
      <w:pPr>
        <w:ind w:left="360"/>
      </w:pPr>
      <w:r>
        <w:rPr>
          <w:sz w:val="22"/>
        </w:rPr>
        <w:t>☐ Causal Shapley values</w:t>
      </w:r>
    </w:p>
    <w:p>
      <w:pPr>
        <w:ind w:left="360"/>
      </w:pPr>
      <w:r>
        <w:rPr>
          <w:sz w:val="22"/>
        </w:rPr>
        <w:t>☐ Counterfactual explanations</w:t>
      </w:r>
    </w:p>
    <w:p>
      <w:pPr>
        <w:ind w:left="360"/>
      </w:pPr>
      <w:r>
        <w:rPr>
          <w:sz w:val="22"/>
        </w:rPr>
        <w:t>☐ CGM causal explanation example</w:t>
      </w:r>
    </w:p>
    <w:p>
      <w:pPr>
        <w:ind w:left="360"/>
      </w:pPr>
      <w:r>
        <w:rPr>
          <w:sz w:val="22"/>
        </w:rPr>
        <w:t>☐ C-XAI assumptions</w:t>
      </w:r>
    </w:p>
    <w:p>
      <w:pPr>
        <w:ind w:left="360"/>
      </w:pPr>
      <w:r>
        <w:rPr>
          <w:sz w:val="22"/>
        </w:rPr>
        <w:t>☐ Explanation failure modes</w:t>
      </w:r>
    </w:p>
    <w:p>
      <w:pPr>
        <w:pStyle w:val="Heading2"/>
      </w:pPr>
      <w:r>
        <w:t>Module 10: Robustness &amp; Refutation</w:t>
      </w:r>
    </w:p>
    <w:p>
      <w:pPr>
        <w:ind w:left="360"/>
      </w:pPr>
      <w:r>
        <w:rPr>
          <w:sz w:val="22"/>
        </w:rPr>
        <w:t>☐ Why causal results must be attacked</w:t>
      </w:r>
    </w:p>
    <w:p>
      <w:pPr>
        <w:ind w:left="360"/>
      </w:pPr>
      <w:r>
        <w:rPr>
          <w:sz w:val="22"/>
        </w:rPr>
        <w:t>☐ Refutation vs validation</w:t>
      </w:r>
    </w:p>
    <w:p>
      <w:pPr>
        <w:ind w:left="360"/>
      </w:pPr>
      <w:r>
        <w:rPr>
          <w:sz w:val="22"/>
        </w:rPr>
        <w:t>☐ Placebo tests</w:t>
      </w:r>
    </w:p>
    <w:p>
      <w:pPr>
        <w:ind w:left="360"/>
      </w:pPr>
      <w:r>
        <w:rPr>
          <w:sz w:val="22"/>
        </w:rPr>
        <w:t>☐ Negative controls</w:t>
      </w:r>
    </w:p>
    <w:p>
      <w:pPr>
        <w:ind w:left="360"/>
      </w:pPr>
      <w:r>
        <w:rPr>
          <w:sz w:val="22"/>
        </w:rPr>
        <w:t>☐ Sensitivity analysis</w:t>
      </w:r>
    </w:p>
    <w:p>
      <w:pPr>
        <w:ind w:left="360"/>
      </w:pPr>
      <w:r>
        <w:rPr>
          <w:sz w:val="22"/>
        </w:rPr>
        <w:t>☐ Rosenbaum bounds</w:t>
      </w:r>
    </w:p>
    <w:p>
      <w:pPr>
        <w:ind w:left="360"/>
      </w:pPr>
      <w:r>
        <w:rPr>
          <w:sz w:val="22"/>
        </w:rPr>
        <w:t>☐ External validity</w:t>
      </w:r>
    </w:p>
    <w:p>
      <w:pPr>
        <w:ind w:left="360"/>
      </w:pPr>
      <w:r>
        <w:rPr>
          <w:sz w:val="22"/>
        </w:rPr>
        <w:t>☐ Transportability</w:t>
      </w:r>
    </w:p>
    <w:p>
      <w:pPr>
        <w:ind w:left="360"/>
      </w:pPr>
      <w:r>
        <w:rPr>
          <w:sz w:val="22"/>
        </w:rPr>
        <w:t>☐ Robustness failure modes</w:t>
      </w:r>
    </w:p>
    <w:p>
      <w:pPr>
        <w:pStyle w:val="Heading2"/>
      </w:pPr>
      <w:r>
        <w:t>Module 11: Professional Python Stack</w:t>
      </w:r>
    </w:p>
    <w:p>
      <w:pPr>
        <w:ind w:left="360"/>
      </w:pPr>
      <w:r>
        <w:rPr>
          <w:sz w:val="22"/>
        </w:rPr>
        <w:t>☐ Causal workflow mindset</w:t>
      </w:r>
    </w:p>
    <w:p>
      <w:pPr>
        <w:ind w:left="360"/>
      </w:pPr>
      <w:r>
        <w:rPr>
          <w:sz w:val="22"/>
        </w:rPr>
        <w:t>☐ DoWhy orchestration</w:t>
      </w:r>
    </w:p>
    <w:p>
      <w:pPr>
        <w:ind w:left="360"/>
      </w:pPr>
      <w:r>
        <w:rPr>
          <w:sz w:val="22"/>
        </w:rPr>
        <w:t>☐ EconML / CausalML / PyLift roles</w:t>
      </w:r>
    </w:p>
    <w:p>
      <w:pPr>
        <w:ind w:left="360"/>
      </w:pPr>
      <w:r>
        <w:rPr>
          <w:sz w:val="22"/>
        </w:rPr>
        <w:t>☐ Time-series tools</w:t>
      </w:r>
    </w:p>
    <w:p>
      <w:pPr>
        <w:ind w:left="360"/>
      </w:pPr>
      <w:r>
        <w:rPr>
          <w:sz w:val="22"/>
        </w:rPr>
        <w:t>☐ Causal XAI tools</w:t>
      </w:r>
    </w:p>
    <w:p>
      <w:pPr>
        <w:ind w:left="360"/>
      </w:pPr>
      <w:r>
        <w:rPr>
          <w:sz w:val="22"/>
        </w:rPr>
        <w:t>☐ Quasi-experimental tools</w:t>
      </w:r>
    </w:p>
    <w:p>
      <w:pPr>
        <w:ind w:left="360"/>
      </w:pPr>
      <w:r>
        <w:rPr>
          <w:sz w:val="22"/>
        </w:rPr>
        <w:t>☐ Tool-question alignment</w:t>
      </w:r>
    </w:p>
    <w:p>
      <w:pPr>
        <w:ind w:left="360"/>
      </w:pPr>
      <w:r>
        <w:rPr>
          <w:sz w:val="22"/>
        </w:rPr>
        <w:t>☐ End-to-end causal pipeline</w:t>
      </w:r>
    </w:p>
    <w:p>
      <w:pPr>
        <w:ind w:left="360"/>
      </w:pPr>
      <w:r>
        <w:rPr>
          <w:sz w:val="22"/>
        </w:rPr>
        <w:t>☐ Professional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