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1 --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981737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25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практики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4590B" w:rsidR="00B4590B">
        <w:rPr>
          <w:rFonts w:ascii="Times New Roman" w:hAnsi="Times New Roman" w:cs="Times New Roman"/>
          <w:sz w:val="32"/>
          <w:szCs w:val="32"/>
          <w:highlight w:val="yellow"/>
        </w:rPr>
        <w:t>«Гражданская Оборона - Русское поле экспериментов»</w:t>
      </w:r>
    </w:p>
    <w:p w:rsidR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</w:t>
      </w:r>
      <w:r w:rsidR="00B4590B">
        <w:rPr>
          <w:rFonts w:ascii="Times New Roman" w:hAnsi="Times New Roman" w:cs="Times New Roman"/>
          <w:sz w:val="28"/>
          <w:szCs w:val="28"/>
        </w:rPr>
        <w:t xml:space="preserve"> о направлении на практику от </w:t>
      </w:r>
      <w:r w:rsidRPr="00245CF8" w:rsidR="00245CF8">
        <w:rPr>
          <w:rFonts w:ascii="Times New Roman" w:hAnsi="Times New Roman" w:cs="Times New Roman"/>
          <w:sz w:val="28"/>
          <w:szCs w:val="28"/>
          <w:highlight w:val="yellow"/>
        </w:rPr>
        <w:t>«28» августа 2020</w:t>
      </w:r>
      <w:r w:rsidRPr="00B4590B" w:rsidR="00B4590B">
        <w:rPr>
          <w:rFonts w:ascii="Times New Roman" w:hAnsi="Times New Roman" w:cs="Times New Roman"/>
          <w:sz w:val="28"/>
          <w:szCs w:val="28"/>
        </w:rPr>
        <w:t xml:space="preserve"> </w:t>
      </w:r>
      <w:r w:rsidR="00B459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4590B" w:rsidR="00B4590B">
        <w:rPr>
          <w:rFonts w:ascii="Times New Roman" w:hAnsi="Times New Roman" w:cs="Times New Roman"/>
          <w:sz w:val="28"/>
          <w:szCs w:val="28"/>
          <w:highlight w:val="yellow"/>
        </w:rPr>
        <w:t>3301-С</w:t>
      </w: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59"/>
        <w:gridCol w:w="2081"/>
        <w:gridCol w:w="1923"/>
        <w:gridCol w:w="2551"/>
      </w:tblGrid>
      <w:tr w:rsidTr="003926FE">
        <w:tblPrEx>
          <w:tblW w:w="1031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245CF8" w:rsidR="00245CF8">
              <w:rPr>
                <w:sz w:val="24"/>
                <w:szCs w:val="24"/>
                <w:highlight w:val="yellow"/>
              </w:rPr>
              <w:t>ИКБО-06-17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«01» сентября 2020</w:t>
            </w: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 w:rsidTr="003926FE">
        <w:tblPrEx>
          <w:tblW w:w="10314" w:type="dxa"/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Tr="003926FE">
        <w:tblPrEx>
          <w:tblW w:w="10314" w:type="dxa"/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«21» декабря 2020</w:t>
            </w: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Григорьев В.К.</w:t>
            </w:r>
          </w:p>
        </w:tc>
      </w:tr>
    </w:tbl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377AFC" w:rsidR="00377AFC">
        <w:rPr>
          <w:rFonts w:ascii="Times New Roman" w:hAnsi="Times New Roman" w:cs="Times New Roman"/>
          <w:sz w:val="28"/>
          <w:szCs w:val="28"/>
          <w:highlight w:val="yellow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610344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26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Pr="00245CF8" w:rsidR="00245CF8">
        <w:rPr>
          <w:rFonts w:ascii="Times New Roman" w:hAnsi="Times New Roman" w:cs="Times New Roman"/>
          <w:b/>
          <w:sz w:val="28"/>
          <w:szCs w:val="28"/>
          <w:highlight w:val="yellow"/>
        </w:rPr>
        <w:t>ИКБО-06-17</w:t>
      </w:r>
    </w:p>
    <w:p w:rsidR="00DC30E0" w:rsidRPr="007B03D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3DB">
        <w:rPr>
          <w:rFonts w:ascii="Times New Roman" w:hAnsi="Times New Roman" w:cs="Times New Roman"/>
          <w:b/>
          <w:sz w:val="28"/>
          <w:szCs w:val="28"/>
          <w:highlight w:val="yellow"/>
        </w:rPr>
        <w:t>Карпушиной Софье Константиновне</w:t>
      </w:r>
    </w:p>
    <w:p w:rsidR="00097574" w:rsidRPr="00327B70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>МИРЭА,  кафедра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F041BE" w:rsidR="00F041BE">
        <w:rPr>
          <w:rFonts w:ascii="Times New Roman" w:hAnsi="Times New Roman" w:cs="Times New Roman"/>
          <w:sz w:val="24"/>
          <w:szCs w:val="24"/>
          <w:highlight w:val="yellow"/>
          <w:u w:val="single"/>
        </w:rPr>
        <w:t>МОСИТ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Pr="009B468B" w:rsid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01 сентября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Pr="009B468B" w:rsid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21 декабря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Pr="00A152D7" w:rsidR="00A1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52D7" w:rsidR="00A152D7">
        <w:rPr>
          <w:rFonts w:ascii="Times New Roman" w:eastAsia="Times New Roman" w:hAnsi="Times New Roman" w:cs="Times New Roman"/>
          <w:sz w:val="24"/>
          <w:szCs w:val="24"/>
          <w:highlight w:val="yellow"/>
        </w:rPr>
        <w:t>«Гражданская Оборона - Русское поле экспериментов»</w:t>
      </w:r>
      <w:r>
        <w:rPr>
          <w:rFonts w:ascii="Times New Roman" w:hAnsi="Times New Roman" w:cs="Times New Roman"/>
          <w:sz w:val="24"/>
        </w:rPr>
        <w:t>.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Подробное содержание проделанной работы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</w:t>
      </w:r>
      <w:r w:rsidR="00944D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география подлости, орфография ненависти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944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трогательным ножичком пытать свою плоть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Pr="000B29F0" w:rsidR="000B29F0">
        <w:rPr>
          <w:rFonts w:ascii="Times New Roman" w:hAnsi="Times New Roman" w:cs="Times New Roman"/>
          <w:sz w:val="24"/>
          <w:szCs w:val="24"/>
          <w:highlight w:val="yellow"/>
        </w:rPr>
        <w:t>апология невежества, мифология оптимизма</w:t>
      </w:r>
    </w:p>
    <w:p w:rsidR="00DC30E0" w:rsidP="005003C7">
      <w:pPr>
        <w:spacing w:after="0" w:line="269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набить до отказа собой могилу</w:t>
      </w:r>
    </w:p>
    <w:p w:rsidR="00DC30E0" w:rsidRPr="00D870A8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TableGrid"/>
        <w:tblW w:w="10031" w:type="dxa"/>
        <w:tblLook w:val="04A0"/>
      </w:tblPr>
      <w:tblGrid>
        <w:gridCol w:w="3369"/>
        <w:gridCol w:w="380"/>
        <w:gridCol w:w="2081"/>
        <w:gridCol w:w="918"/>
        <w:gridCol w:w="1005"/>
        <w:gridCol w:w="2278"/>
      </w:tblGrid>
      <w:tr>
        <w:tblPrEx>
          <w:tblW w:w="10031" w:type="dxa"/>
          <w:tblLook w:val="04A0"/>
        </w:tblPrEx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>
        <w:tblPrEx>
          <w:tblW w:w="10031" w:type="dxa"/>
          <w:tblLook w:val="04A0"/>
        </w:tblPrEx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7D0F9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245CF8" w:rsidR="00686E0B">
              <w:rPr>
                <w:sz w:val="24"/>
                <w:szCs w:val="24"/>
                <w:highlight w:val="yellow"/>
              </w:rPr>
              <w:t>Головин С.А.</w:t>
            </w:r>
            <w:r w:rsidR="00CD4D82"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CD4D82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A152D7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Карпушина С.К.</w:t>
            </w:r>
            <w:r w:rsidR="007D0F9B"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245CF8" w:rsidP="005003C7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A152D7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7D0F9B">
              <w:rPr>
                <w:sz w:val="24"/>
                <w:szCs w:val="24"/>
              </w:rPr>
              <w:t xml:space="preserve">, к.т.н., доцент кафедры </w:t>
            </w:r>
            <w:r w:rsidRPr="00A152D7" w:rsid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 xml:space="preserve">, к.т.н., доцент кафедры </w:t>
            </w:r>
            <w:r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 xml:space="preserve">, к.т.н., доцент кафедры </w:t>
            </w:r>
            <w:r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  <w:tr>
        <w:tblPrEx>
          <w:tblW w:w="10031" w:type="dxa"/>
          <w:tblLook w:val="04A0"/>
        </w:tblPrEx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Карпушина С.К.</w:t>
            </w:r>
          </w:p>
        </w:tc>
      </w:tr>
    </w:tbl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869851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DC30E0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:rsidR="00DC30E0" w:rsidRPr="00DA35F1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86E0B">
        <w:rPr>
          <w:rFonts w:ascii="Times New Roman" w:eastAsia="Times New Roman" w:hAnsi="Times New Roman" w:cs="Times New Roman"/>
          <w:iCs/>
          <w:sz w:val="24"/>
          <w:highlight w:val="yellow"/>
        </w:rPr>
        <w:t>Карпушиной С.К.</w:t>
      </w:r>
      <w:r w:rsidR="009968B9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4 курса группы </w:t>
      </w:r>
      <w:r w:rsidRPr="008C6EBE" w:rsidR="008C6EBE">
        <w:rPr>
          <w:rFonts w:ascii="Times New Roman" w:eastAsia="Times New Roman" w:hAnsi="Times New Roman" w:cs="Times New Roman"/>
          <w:iCs/>
          <w:sz w:val="24"/>
          <w:highlight w:val="yellow"/>
        </w:rPr>
        <w:t>ИКБО-06-17</w:t>
      </w:r>
      <w:r w:rsidRPr="00A152D7" w:rsidR="00A152D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Pr="00A152D7" w:rsidR="00A152D7">
        <w:rPr>
          <w:rFonts w:ascii="Times New Roman" w:eastAsia="Times New Roman" w:hAnsi="Times New Roman" w:cs="Times New Roman"/>
          <w:iCs/>
          <w:sz w:val="24"/>
          <w:highlight w:val="yellow"/>
        </w:rPr>
        <w:t>09.03.04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377015" w:rsidR="00377015">
        <w:rPr>
          <w:rFonts w:ascii="Times New Roman" w:eastAsia="Times New Roman" w:hAnsi="Times New Roman" w:cs="Times New Roman"/>
          <w:iCs/>
          <w:sz w:val="24"/>
          <w:highlight w:val="yellow"/>
        </w:rPr>
        <w:t>Программная инженерия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Pr="009628CB" w:rsidR="007D0F9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>Системная инженерия</w:t>
      </w:r>
      <w:r w:rsidRPr="009628CB" w:rsidR="007D0F9B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61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045"/>
        <w:gridCol w:w="1961"/>
        <w:gridCol w:w="3811"/>
        <w:gridCol w:w="3144"/>
      </w:tblGrid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9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7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628CB" w:rsidRPr="00377015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B309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01.09.2020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Выбор темы НИР. Оформление задания на НИР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1140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.09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13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Изучить География подлости, орфография ненависти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100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Ознакомиться Апология невежества, мифология оптимизма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8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Набить до отказа собой могилу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844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2.2020-</w:t>
            </w:r>
          </w:p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Трогательным ножичком пытать свою плоть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712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21.12.2020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НИР,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30E0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DC30E0" w:rsidP="005003C7">
      <w:pPr>
        <w:ind w:right="-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C30E0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bookmarkStart w:id="2" w:name="_GoBack"/>
      <w:bookmarkEnd w:id="2"/>
      <w:r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Pr="00377015" w:rsidR="00377015">
        <w:t xml:space="preserve"> </w:t>
      </w:r>
      <w:r w:rsidRPr="008C6EBE" w:rsid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Головин С.А.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377015" w:rsidR="00377015">
        <w:t xml:space="preserve"> </w:t>
      </w:r>
      <w:r w:rsidRPr="008C6EBE" w:rsidR="00686E0B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Григорьев В.К.</w:t>
      </w:r>
      <w:r>
        <w:rPr>
          <w:rFonts w:ascii="Times New Roman" w:hAnsi="Times New Roman"/>
          <w:sz w:val="28"/>
          <w:szCs w:val="28"/>
          <w:shd w:val="clear" w:color="auto" w:fill="FFFFFF"/>
        </w:rPr>
        <w:t>, к.т.н., доцент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</w:t>
      </w:r>
      <w:r w:rsidR="00C43A27">
        <w:rPr>
          <w:rFonts w:ascii="Times New Roman" w:eastAsia="Times New Roman" w:hAnsi="Times New Roman" w:cs="Times New Roman"/>
          <w:bCs/>
          <w:sz w:val="27"/>
          <w:szCs w:val="27"/>
        </w:rPr>
        <w:t>ющи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>йся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86E0B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Карпушина С.К.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DC30E0" w:rsidP="005003C7">
      <w:pPr>
        <w:spacing w:after="0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:rsidR="00DC30E0" w:rsidP="005003C7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="00BE707B">
        <w:rPr>
          <w:rFonts w:ascii="Times New Roman" w:hAnsi="Times New Roman"/>
          <w:b/>
          <w:sz w:val="24"/>
          <w:szCs w:val="24"/>
        </w:rPr>
        <w:t>а 4</w:t>
      </w:r>
      <w:r w:rsidR="00DB2BE9">
        <w:rPr>
          <w:rFonts w:ascii="Times New Roman" w:hAnsi="Times New Roman"/>
          <w:b/>
          <w:sz w:val="24"/>
          <w:szCs w:val="24"/>
        </w:rPr>
        <w:t xml:space="preserve"> курса учебной группы </w:t>
      </w:r>
      <w:r w:rsidRPr="00DB2BE9" w:rsidR="00DB2BE9">
        <w:rPr>
          <w:rFonts w:ascii="Times New Roman" w:hAnsi="Times New Roman"/>
          <w:b/>
          <w:sz w:val="24"/>
          <w:szCs w:val="24"/>
          <w:highlight w:val="yellow"/>
        </w:rPr>
        <w:t>ИКБО-06-17</w:t>
      </w:r>
      <w:r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:rsidR="00DC30E0" w:rsidP="00A9042F">
      <w:pPr>
        <w:spacing w:after="0"/>
        <w:ind w:right="-2"/>
        <w:jc w:val="center"/>
        <w:rPr>
          <w:rFonts w:ascii="Times New Roman" w:hAnsi="Times New Roman"/>
          <w:i/>
          <w:sz w:val="20"/>
          <w:szCs w:val="20"/>
        </w:rPr>
      </w:pPr>
      <w:r w:rsidRPr="007B03DB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Карпушиной Софьи Константиновны</w:t>
      </w:r>
    </w:p>
    <w:p w:rsidR="00DC30E0" w:rsidRPr="009628CB" w:rsidP="009628CB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Практику проходил с </w:t>
      </w:r>
      <w:r w:rsidRPr="009B468B" w:rsidR="009B468B">
        <w:rPr>
          <w:rFonts w:ascii="Times New Roman" w:hAnsi="Times New Roman"/>
          <w:sz w:val="24"/>
          <w:szCs w:val="24"/>
          <w:highlight w:val="yellow"/>
        </w:rPr>
        <w:t>01.09.2020</w:t>
      </w:r>
      <w:r w:rsidR="009B468B">
        <w:rPr>
          <w:rFonts w:ascii="Times New Roman" w:hAnsi="Times New Roman"/>
          <w:sz w:val="24"/>
          <w:szCs w:val="24"/>
        </w:rPr>
        <w:t xml:space="preserve"> г. по </w:t>
      </w:r>
      <w:r w:rsidRPr="009B468B" w:rsidR="009B468B">
        <w:rPr>
          <w:rFonts w:ascii="Times New Roman" w:hAnsi="Times New Roman"/>
          <w:sz w:val="24"/>
          <w:szCs w:val="24"/>
          <w:highlight w:val="yellow"/>
        </w:rPr>
        <w:t>21.12.2020</w:t>
      </w:r>
      <w:r w:rsidRPr="009628CB">
        <w:rPr>
          <w:rFonts w:ascii="Times New Roman" w:hAnsi="Times New Roman"/>
          <w:sz w:val="24"/>
          <w:szCs w:val="24"/>
        </w:rPr>
        <w:t xml:space="preserve"> г. </w:t>
      </w:r>
      <w:r w:rsidRPr="009628CB">
        <w:rPr>
          <w:rFonts w:ascii="Times New Roman" w:hAnsi="Times New Roman"/>
          <w:sz w:val="24"/>
          <w:szCs w:val="24"/>
        </w:rPr>
        <w:t>в</w:t>
      </w:r>
      <w:r w:rsidRPr="009628CB">
        <w:rPr>
          <w:rFonts w:ascii="Times New Roman" w:hAnsi="Times New Roman"/>
          <w:sz w:val="24"/>
          <w:szCs w:val="24"/>
          <w:u w:val="single"/>
        </w:rPr>
        <w:t>__ФГБОУ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9628CB">
        <w:rPr>
          <w:rFonts w:ascii="Times New Roman" w:hAnsi="Times New Roman"/>
          <w:sz w:val="24"/>
          <w:szCs w:val="24"/>
          <w:u w:val="single"/>
        </w:rPr>
        <w:tab/>
      </w:r>
      <w:r w:rsidR="004C4ED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кафедре </w:t>
      </w:r>
      <w:r w:rsidRPr="00C0259F" w:rsidR="00C0259F">
        <w:rPr>
          <w:rFonts w:ascii="Times New Roman" w:hAnsi="Times New Roman"/>
          <w:sz w:val="24"/>
          <w:szCs w:val="24"/>
          <w:highlight w:val="yellow"/>
          <w:u w:val="single"/>
        </w:rPr>
        <w:t>МОСИТ</w:t>
      </w:r>
      <w:r w:rsidRPr="009628CB">
        <w:rPr>
          <w:rFonts w:ascii="Times New Roman" w:hAnsi="Times New Roman"/>
          <w:sz w:val="24"/>
          <w:szCs w:val="24"/>
          <w:u w:val="single"/>
        </w:rPr>
        <w:t>, студент</w:t>
      </w:r>
      <w:r w:rsidR="004C4EDF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:rsidR="00DC30E0" w:rsidP="005003C7">
      <w:pPr>
        <w:numPr>
          <w:ilvl w:val="0"/>
          <w:numId w:val="1"/>
        </w:numPr>
        <w:spacing w:after="0"/>
        <w:ind w:left="0" w:right="-2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:rsidR="00DC30E0" w:rsidP="005003C7">
      <w:pPr>
        <w:spacing w:after="0"/>
        <w:ind w:right="-2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в полном объеме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указать:  в</w:t>
      </w:r>
      <w:r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:rsidR="00DC30E0" w:rsidP="005003C7">
      <w:pPr>
        <w:spacing w:after="0"/>
        <w:ind w:right="-2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Не выполнены следующие задания: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C30E0" w:rsidP="005003C7">
      <w:pPr>
        <w:spacing w:after="0"/>
        <w:ind w:right="-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9628CB"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:rsidR="00DC30E0" w:rsidP="00B359F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B359F7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результаты: </w:t>
      </w:r>
      <w:r w:rsidRPr="00051A9E" w:rsidR="00051A9E">
        <w:rPr>
          <w:rFonts w:ascii="Times New Roman" w:hAnsi="Times New Roman"/>
          <w:sz w:val="24"/>
          <w:szCs w:val="24"/>
          <w:highlight w:val="yellow"/>
        </w:rPr>
        <w:t>Подробное содержание проделанной работы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</w:t>
      </w:r>
      <w:r w:rsidR="00BE707B">
        <w:rPr>
          <w:rFonts w:ascii="Times New Roman" w:hAnsi="Times New Roman"/>
          <w:sz w:val="24"/>
          <w:szCs w:val="24"/>
        </w:rPr>
        <w:t>дент    _______________ (</w:t>
      </w:r>
      <w:r w:rsidR="00686E0B">
        <w:rPr>
          <w:rFonts w:ascii="Times New Roman" w:hAnsi="Times New Roman"/>
          <w:sz w:val="24"/>
          <w:szCs w:val="24"/>
          <w:highlight w:val="yellow"/>
        </w:rPr>
        <w:t>Карпушина С.К.</w:t>
      </w:r>
      <w:r w:rsidR="006A7960">
        <w:rPr>
          <w:rFonts w:ascii="Times New Roman" w:hAnsi="Times New Roman"/>
          <w:sz w:val="24"/>
          <w:szCs w:val="24"/>
        </w:rPr>
        <w:t>)</w:t>
      </w:r>
    </w:p>
    <w:p w:rsidR="00DC30E0" w:rsidRPr="009628CB" w:rsidP="005003C7">
      <w:pPr>
        <w:spacing w:after="0"/>
        <w:ind w:right="-2" w:firstLine="72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</w:t>
      </w:r>
      <w:r w:rsidRPr="009628CB">
        <w:rPr>
          <w:rFonts w:ascii="Times New Roman" w:hAnsi="Times New Roman"/>
          <w:i/>
          <w:sz w:val="20"/>
          <w:szCs w:val="20"/>
        </w:rPr>
        <w:t xml:space="preserve">(подпись)               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Pr="006A7960" w:rsidR="006A7960">
        <w:rPr>
          <w:rFonts w:ascii="Times New Roman" w:hAnsi="Times New Roman"/>
          <w:sz w:val="24"/>
          <w:szCs w:val="24"/>
        </w:rPr>
        <w:t xml:space="preserve"> </w:t>
      </w:r>
      <w:r w:rsidRPr="009628CB" w:rsidR="007D0F9B">
        <w:rPr>
          <w:rFonts w:ascii="Times New Roman" w:hAnsi="Times New Roman"/>
          <w:sz w:val="24"/>
          <w:szCs w:val="24"/>
        </w:rPr>
        <w:t>г.</w:t>
      </w:r>
    </w:p>
    <w:p w:rsidR="00F32EB4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:rsidR="00B359F7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7AFC">
        <w:rPr>
          <w:rFonts w:ascii="Times New Roman" w:eastAsia="Calibri" w:hAnsi="Times New Roman" w:cs="Times New Roman"/>
          <w:sz w:val="24"/>
          <w:szCs w:val="24"/>
          <w:highlight w:val="yellow"/>
        </w:rPr>
        <w:t>Заключение научного руководителя о выполненной работе</w:t>
      </w:r>
    </w:p>
    <w:p w:rsidR="00F32EB4" w:rsidRPr="00127FC2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359F7" w:rsidRPr="00B359F7" w:rsidP="00B359F7">
      <w:pPr>
        <w:spacing w:after="0"/>
        <w:ind w:right="14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27F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Проявил себя как: 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дисциплинированный ответственный, за срок прохождения практики не получил ни одного замечания - проявляет инициативу и творческое отношение к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работе, а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, сроков выполняет задания; в любой ситуации адекватен и уважителен в общении с другими.</w:t>
      </w:r>
    </w:p>
    <w:p w:rsidR="00DC30E0" w:rsidP="005003C7">
      <w:pPr>
        <w:ind w:right="-2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3926FE" w:rsid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Pr="006A7960" w:rsidR="007D0F9B">
        <w:rPr>
          <w:rFonts w:ascii="Times New Roman" w:hAnsi="Times New Roman"/>
          <w:sz w:val="24"/>
          <w:szCs w:val="24"/>
        </w:rPr>
        <w:t xml:space="preserve"> </w:t>
      </w:r>
      <w:r w:rsidRPr="00B359F7" w:rsidR="007D0F9B">
        <w:rPr>
          <w:rFonts w:ascii="Times New Roman" w:hAnsi="Times New Roman"/>
          <w:sz w:val="24"/>
          <w:szCs w:val="24"/>
        </w:rPr>
        <w:t>г.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проверил: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  <w:r>
        <w:rPr>
          <w:rFonts w:ascii="Times New Roman" w:hAnsi="Times New Roman"/>
          <w:sz w:val="24"/>
          <w:szCs w:val="24"/>
        </w:rPr>
        <w:t>_(</w:t>
      </w:r>
      <w:r w:rsidRPr="00370B59" w:rsidR="00686E0B">
        <w:rPr>
          <w:rFonts w:ascii="Times New Roman" w:hAnsi="Times New Roman"/>
          <w:sz w:val="24"/>
          <w:szCs w:val="24"/>
          <w:highlight w:val="yellow"/>
        </w:rPr>
        <w:t>Григорьев В.К.</w:t>
      </w:r>
      <w:r>
        <w:rPr>
          <w:rFonts w:ascii="Times New Roman" w:hAnsi="Times New Roman"/>
          <w:sz w:val="24"/>
          <w:szCs w:val="24"/>
        </w:rPr>
        <w:t>)</w:t>
      </w:r>
    </w:p>
    <w:p w:rsidR="00DA35F1" w:rsidP="00A171F9">
      <w:pPr>
        <w:spacing w:after="0"/>
        <w:ind w:right="-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(подпись)            </w:t>
      </w:r>
      <w:bookmarkEnd w:id="0"/>
    </w:p>
    <w:p w:rsidR="00927314" w:rsidRPr="00C90A6A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  <w:sectPr w:rsidSect="00770243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bookmarkStart w:id="3" w:name="_Toc20246449" w:displacedByCustomXml="next"/>
    <w:sdt>
      <w:sdtPr>
        <w:rPr>
          <w:rFonts w:ascii="Times New Roman" w:eastAsia="SimSun" w:hAnsi="Times New Roman" w:cs="Mangal"/>
          <w:color w:val="auto"/>
          <w:kern w:val="3"/>
          <w:sz w:val="27"/>
          <w:szCs w:val="24"/>
          <w:lang w:eastAsia="zh-CN" w:bidi="hi-IN"/>
        </w:rPr>
        <w:id w:val="96693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0E94" w:rsidRPr="00040E94" w:rsidP="00040E94" w14:paraId="720E9600" w14:textId="673F30C6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color w:themeShade="BF"/>
              <w:sz w:val="32"/>
              <w:szCs w:val="32"/>
              <w:lang w:eastAsia="ru-RU"/>
            </w:rPr>
          </w:pPr>
          <w:r w:rsidRPr="00040E94">
            <w:rPr>
              <w:rFonts w:ascii="Times New Roman" w:eastAsia="Times New Roman" w:hAnsi="Times New Roman" w:cs="Times New Roman"/>
              <w:b/>
              <w:color w:themeShade="BF"/>
              <w:sz w:val="32"/>
              <w:szCs w:val="32"/>
              <w:lang w:eastAsia="ru-RU"/>
            </w:rPr>
            <w:t>Со</w:t>
          </w:r>
          <w:r w:rsidRPr="00040E94">
            <w:rPr>
              <w:rFonts w:ascii="Times New Roman" w:eastAsia="Times New Roman" w:hAnsi="Times New Roman" w:cs="Times New Roman"/>
              <w:b/>
              <w:color w:themeShade="BF"/>
              <w:sz w:val="32"/>
              <w:szCs w:val="32"/>
              <w:lang w:eastAsia="ru-RU"/>
            </w:rPr>
            <w:t>держание</w:t>
          </w:r>
        </w:p>
        <w:p w:rsidR="00210ED0" w14:paraId="19501190" w14:textId="6D1800B3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r>
            <w:rPr>
              <w:rFonts w:ascii="Times New Roman" w:eastAsia="SimSun" w:hAnsi="Times New Roman" w:cs="Mangal"/>
              <w:b/>
              <w:bCs/>
              <w:kern w:val="3"/>
              <w:sz w:val="27"/>
              <w:szCs w:val="24"/>
              <w:lang w:eastAsia="zh-CN" w:bidi="hi-IN"/>
            </w:rPr>
            <w:fldChar w:fldCharType="begin"/>
          </w:r>
          <w:r>
            <w:rPr>
              <w:rFonts w:ascii="Times New Roman" w:eastAsia="SimSun" w:hAnsi="Times New Roman" w:cs="Mangal"/>
              <w:b/>
              <w:bCs/>
              <w:kern w:val="3"/>
              <w:sz w:val="27"/>
              <w:szCs w:val="24"/>
              <w:lang w:eastAsia="zh-CN" w:bidi="hi-IN"/>
            </w:rPr>
            <w:instrText xml:space="preserve"> TOC \o "1-3" \h \z \u </w:instrText>
          </w:r>
          <w:r>
            <w:rPr>
              <w:rFonts w:ascii="Times New Roman" w:eastAsia="SimSun" w:hAnsi="Times New Roman" w:cs="Mangal"/>
              <w:b/>
              <w:bCs/>
              <w:kern w:val="3"/>
              <w:sz w:val="27"/>
              <w:szCs w:val="24"/>
              <w:lang w:eastAsia="zh-CN" w:bidi="hi-IN"/>
            </w:rPr>
            <w:fldChar w:fldCharType="separate"/>
          </w:r>
          <w:hyperlink w:anchor="_Toc52551582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 xml:space="preserve">Тема и область применения разрабатываемой 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val="en-US" w:eastAsia="zh-CN" w:bidi="hi-IN"/>
              </w:rPr>
              <w:t>IoT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-системы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_Toc52551582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3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2FBE7277" w14:textId="2C3C4C89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3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 xml:space="preserve">Сценарии использования 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val="en-US" w:eastAsia="zh-CN" w:bidi="hi-IN"/>
              </w:rPr>
              <w:t>IoT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-системы с точки зрения пользователя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_Toc52551583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3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383A1F11" w14:textId="654D72D3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4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 xml:space="preserve">Требования, предъявляемые к 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val="en-US" w:eastAsia="zh-CN" w:bidi="hi-IN"/>
              </w:rPr>
              <w:t>IoT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-системе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_Toc52551584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7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28C68EDE" w14:textId="7F5F1828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27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5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2. Назначение и цели создания (развития) системы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_Toc52551585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7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64639D42" w14:textId="74B15C97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27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6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3. Характеристика объектов автоматизации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_Toc52551586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7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5C94D92C" w14:textId="338D041F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27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7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4. Требования к системе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_Toc52551587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8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555C51E9" w14:textId="04F840D2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54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8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4.1 Требования к системе в целом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_Toc52551588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8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51BF4B2F" w14:textId="50C67F46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54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9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4.2 Требования к функциям, выполняемым системой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_Toc52551589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11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32B4275C" w14:textId="34CFF539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54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90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4.3 Требования к видам обеспечения: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_Toc52551590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14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4456D3BB" w14:textId="4336E624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91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Сравнительный анализ IoT платформ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_Toc52551591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17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52058892" w14:textId="36D1D60C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92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Выводы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_Toc52551592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20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040E94" w14:paraId="349D6960" w14:textId="34ED93E9">
          <w:pPr>
            <w:widowControl w:val="0"/>
            <w:suppressAutoHyphens/>
            <w:autoSpaceDN w:val="0"/>
            <w:spacing w:after="0" w:line="240" w:lineRule="auto"/>
            <w:rPr>
              <w:rFonts w:ascii="Times New Roman" w:eastAsia="SimSun" w:hAnsi="Times New Roman" w:cs="Mangal"/>
              <w:kern w:val="3"/>
              <w:sz w:val="27"/>
              <w:szCs w:val="24"/>
              <w:lang w:eastAsia="zh-CN" w:bidi="hi-IN"/>
            </w:rPr>
          </w:pPr>
          <w:r>
            <w:rPr>
              <w:rFonts w:ascii="Times New Roman" w:eastAsia="SimSun" w:hAnsi="Times New Roman" w:cs="Mangal"/>
              <w:b/>
              <w:bCs/>
              <w:kern w:val="3"/>
              <w:sz w:val="27"/>
              <w:szCs w:val="24"/>
              <w:lang w:eastAsia="zh-CN" w:bidi="hi-IN"/>
            </w:rPr>
            <w:fldChar w:fldCharType="end"/>
          </w:r>
        </w:p>
      </w:sdtContent>
    </w:sdt>
    <w:p w:rsidR="00040E94" w:rsidP="00040E94" w14:paraId="26590C94" w14:textId="63F3A41B">
      <w:pPr>
        <w:widowControl w:val="0"/>
        <w:suppressAutoHyphens/>
        <w:autoSpaceDN w:val="0"/>
        <w:spacing w:after="0" w:line="240" w:lineRule="auto"/>
        <w:contextualSpacing/>
        <w:rPr>
          <w:rFonts w:ascii="Times New Roman" w:eastAsia="Times New Roman" w:hAnsi="Times New Roman" w:cs="Mangal"/>
          <w:spacing w:val="-10"/>
          <w:kern w:val="28"/>
          <w:sz w:val="32"/>
          <w:szCs w:val="50"/>
          <w:lang w:eastAsia="zh-CN" w:bidi="hi-IN"/>
        </w:rPr>
      </w:pPr>
      <w:r>
        <w:rPr>
          <w:rFonts w:ascii="Times New Roman" w:eastAsia="Times New Roman" w:hAnsi="Times New Roman" w:cs="Mangal"/>
          <w:spacing w:val="-10"/>
          <w:kern w:val="28"/>
          <w:sz w:val="32"/>
          <w:szCs w:val="50"/>
          <w:lang w:eastAsia="zh-CN" w:bidi="hi-IN"/>
        </w:rPr>
        <w:br w:type="page"/>
      </w:r>
    </w:p>
    <w:p w:rsidR="00B838E6" w:rsidP="00A739B0" w14:paraId="49E5F8B5" w14:textId="19E94DC4">
      <w:pPr>
        <w:keepNext/>
        <w:keepLines/>
        <w:widowControl w:val="0"/>
        <w:suppressAutoHyphens/>
        <w:autoSpaceDN w:val="0"/>
        <w:spacing w:before="240" w:after="0" w:line="360" w:lineRule="auto"/>
        <w:ind w:left="851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4" w:name="_Toc52551582"/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Тема и о</w:t>
      </w:r>
      <w:r w:rsidRPr="0080597B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бласть применения разрабатываемой </w:t>
      </w:r>
      <w:r w:rsidRPr="0080597B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val="en-US" w:eastAsia="zh-CN" w:bidi="hi-IN"/>
        </w:rPr>
        <w:t>IoT</w:t>
      </w:r>
      <w:r w:rsidRPr="0080597B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-системы</w:t>
      </w:r>
      <w:bookmarkEnd w:id="4"/>
    </w:p>
    <w:p w:rsidR="0001219C" w:rsidP="0001219C" w14:paraId="49A38044" w14:textId="00A631C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Темой нашего проекта является создание </w:t>
      </w:r>
      <w:r w:rsidR="009873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умной оранжереи. Область применения разрабатываемой системы –</w:t>
      </w:r>
      <w:r w:rsidRPr="00473420" w:rsidR="003C493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47342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инфраструктур</w:t>
      </w:r>
      <w:r w:rsidR="00A6460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</w:t>
      </w:r>
      <w:r w:rsidR="009873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для обеспечения функционирования и конт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роля состояния умной оранжереи и её компонентов, а именно: управление освещением, автоматизированной гидропонной системой, датчиками контроля состояния растений в оранжерее, уровнем влажности почвы и т.д. </w:t>
      </w:r>
      <w:r w:rsidR="005E33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Предполагается, что растения в оранжерее находятся в отдельных сегментах по их видовому признаку, что позволяет обеспечить каждому виду растений необходимый индивидуальный для их вида уход.</w:t>
      </w:r>
    </w:p>
    <w:p w:rsidR="0001219C" w:rsidP="0080597B" w14:paraId="06882DB6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80597B" w:rsidP="00A739B0" w14:paraId="26105D01" w14:textId="16F53B17">
      <w:pPr>
        <w:keepNext/>
        <w:keepLines/>
        <w:widowControl w:val="0"/>
        <w:suppressAutoHyphens/>
        <w:autoSpaceDN w:val="0"/>
        <w:spacing w:before="240" w:after="0" w:line="360" w:lineRule="auto"/>
        <w:ind w:left="851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5" w:name="_Toc52551583"/>
      <w:r w:rsidRPr="0001219C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Сценарии использования </w:t>
      </w:r>
      <w:r w:rsidRPr="0001219C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val="en-US" w:eastAsia="zh-CN" w:bidi="hi-IN"/>
        </w:rPr>
        <w:t>IoT</w:t>
      </w:r>
      <w:r w:rsidRPr="0001219C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-системы с точки зрения пользователя</w:t>
      </w:r>
      <w:bookmarkEnd w:id="5"/>
    </w:p>
    <w:p w:rsidR="00500E4D" w:rsidP="009C6FFB" w14:paraId="4C7AC855" w14:textId="3143B97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 точки зрения пользователя разрабатываемая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5E33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система</w:t>
      </w:r>
      <w:r w:rsidRPr="005E33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имеет следующие сценарии взаимодействия:</w:t>
      </w:r>
    </w:p>
    <w:p w:rsidR="00500E4D" w:rsidP="00500E4D" w14:paraId="415E27BC" w14:textId="29D8C30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65E47">
        <w:rPr>
          <w:noProof/>
          <w:szCs w:val="28"/>
          <w:lang w:eastAsia="ru-RU" w:bidi="ar-SA"/>
        </w:rPr>
        <w:drawing>
          <wp:inline distT="0" distB="0" distL="0" distR="0">
            <wp:extent cx="5463267" cy="3912782"/>
            <wp:effectExtent l="0" t="0" r="4445" b="0"/>
            <wp:docPr id="1471655650" name="Рисунок 3" descr="C:\Users\MS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31967" name="Picture 2" descr="C:\Users\MSI\Downloads\Untitled Diagram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53" cy="393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4D" w:rsidRPr="00500E4D" w:rsidP="00500E4D" w14:paraId="7621B520" w14:textId="3FB9F76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Рисунок 1. </w:t>
      </w:r>
      <w:r>
        <w:rPr>
          <w:rFonts w:ascii="Times New Roman" w:eastAsia="SimSun" w:hAnsi="Times New Roman" w:cs="Mangal"/>
          <w:kern w:val="3"/>
          <w:sz w:val="24"/>
          <w:szCs w:val="24"/>
          <w:lang w:val="en-US" w:eastAsia="zh-CN" w:bidi="hi-IN"/>
        </w:rPr>
        <w:t>Use</w:t>
      </w:r>
      <w:r w:rsidRPr="00500E4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4"/>
          <w:szCs w:val="24"/>
          <w:lang w:val="en-US" w:eastAsia="zh-CN" w:bidi="hi-IN"/>
        </w:rPr>
        <w:t>case</w:t>
      </w:r>
      <w:r w:rsidRPr="00500E4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диаграмма сценариев использования </w:t>
      </w:r>
      <w:r>
        <w:rPr>
          <w:rFonts w:ascii="Times New Roman" w:eastAsia="SimSun" w:hAnsi="Times New Roman" w:cs="Mangal"/>
          <w:kern w:val="3"/>
          <w:sz w:val="24"/>
          <w:szCs w:val="24"/>
          <w:lang w:val="en-US" w:eastAsia="zh-CN" w:bidi="hi-IN"/>
        </w:rPr>
        <w:t>IoT</w:t>
      </w:r>
      <w:r w:rsidRPr="00500E4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системы пользователем.</w:t>
      </w:r>
    </w:p>
    <w:p w:rsidR="005E338D" w:rsidP="009C6FFB" w14:paraId="5BCD122B" w14:textId="6EC09D9C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Далее будут приведены пояснения к выше изображенным сценариям взаимодействия пользователя с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9C6F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системой:</w:t>
      </w:r>
    </w:p>
    <w:p w:rsidR="00040E94" w:rsidP="00B176C9" w14:paraId="27452794" w14:textId="7F5D941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1)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состоянии растений оранжереи – данный сценарий подразумевает получение пользователем информации от датчиков оранжереи о состоянии её сегментов, причем на каждый сегмент приходится один вид растений. Данный сценарий включает в себя следующие сценарии:</w:t>
      </w:r>
    </w:p>
    <w:p w:rsidR="00765E47" w:rsidP="00765E47" w14:paraId="0D7421AE" w14:textId="17472801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составе</w:t>
      </w:r>
      <w:r w:rsidRPr="00040E9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почвы конкретного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вида растений</w:t>
      </w:r>
      <w:r w:rsid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(Н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апример, сведения о уровне </w:t>
      </w:r>
      <w:r w:rsidRPr="00040E9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кислотности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почвы, насыщенности её азотом, засоленности)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65E47" w:rsidP="00765E47" w14:paraId="3B3CCE1A" w14:textId="0FB0F528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65E4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влажности почвы конкретного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вида растений (</w:t>
      </w:r>
      <w:r w:rsid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ведения о степени насыщенности почвы влагой)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65E47" w:rsidP="00765E47" w14:paraId="26BB96A3" w14:textId="06374C49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65E4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освещенности конкретного вида растений</w:t>
      </w:r>
      <w:r w:rsid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(Д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ля каждого вида растений уровень необходимой освещенности может сильно разниться)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65E47" w:rsidP="005F2164" w14:paraId="2EF5CCBB" w14:textId="600440FC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5F216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применении удобрений для конкретного вида растений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(Каждому виду растений может требоваться свой вид удобрений, например, азотистые)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5F2164" w:rsidP="009C355C" w14:paraId="5A0DB256" w14:textId="758496E6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влажности воздуха в оранжерее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(Нарушение данного показателя может быть фатальным для всех растений)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65E47" w:rsidP="00B176C9" w14:paraId="672AC16C" w14:textId="1359DF4E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температуре воздуха в оранжерее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(Нарушение данного показателя может быть фатальным для всех растений)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451684" w:rsidP="00451684" w14:paraId="79D86529" w14:textId="1E98D27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451684" w:rsidRPr="007410BE" w:rsidP="00451684" w14:paraId="67D00948" w14:textId="159F010E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 w:bidi="ar-SA"/>
        </w:rPr>
        <w:drawing>
          <wp:inline distT="0" distB="0" distL="0" distR="0">
            <wp:extent cx="5688419" cy="236900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8940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980" cy="23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Pr="00451684" w:rsidP="00451684" w14:paraId="20B5D7C6" w14:textId="0B5EAAC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Рисунок 2. Диаграмма процесса получения информации о растениях в оранжерее</w:t>
      </w:r>
    </w:p>
    <w:p w:rsidR="00451684" w:rsidRPr="00B176C9" w:rsidP="00451684" w14:paraId="4525C096" w14:textId="7777777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765E47" w:rsidP="00DF1BA4" w14:paraId="06281269" w14:textId="3452FB1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2) Получение информации о состоянии оборудования оранжереи. Данный сценарий взаимодействия необходим для того, чтобы понимать состояние оборудование оранжереи. </w:t>
      </w:r>
      <w:r w:rsidR="00DF1BA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Включает в себя следующие сценарии:</w:t>
      </w:r>
    </w:p>
    <w:p w:rsidR="002E0E90" w:rsidRPr="002E0E90" w:rsidP="002E0E90" w14:paraId="34C6E119" w14:textId="5E334F9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E0E9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неполадках оборудования всей оранжереи (Например, оборудования регуляции влажности, температуры)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2E0E90" w:rsidP="002E0E90" w14:paraId="6E76F54C" w14:textId="58551A54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E0E9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неполадках оборудования сегмента оранжереи (Например, если вышел из строя датчик контроля или оборудование обслуживания растений одного сегмента оранжереи)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410BE" w:rsidRPr="007410BE" w:rsidP="007410BE" w14:paraId="53DFFE14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7410BE" w:rsidP="007410BE" w14:paraId="72898CEC" w14:textId="2D3C50C9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2510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9722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BE" w:rsidRPr="007410BE" w:rsidP="007410BE" w14:paraId="7DF3F6B9" w14:textId="0D3EEC5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Рисунок 3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. Диаграмма процесса </w:t>
      </w:r>
      <w:r w:rsidR="00D966B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получения информации о оборудовании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в оранжерее</w:t>
      </w:r>
    </w:p>
    <w:p w:rsidR="00DF1BA4" w:rsidP="00DF1BA4" w14:paraId="121CCD75" w14:textId="5E0C33C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3) </w:t>
      </w:r>
      <w:r w:rsidRPr="00DF1BA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Управление ав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томатизированным оборудованием </w:t>
      </w:r>
      <w:r w:rsidRPr="00DF1BA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оранжереи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– пользователь из приложения отдает команды оборудованию оранжереи. Включает в себя следующие сценарии:</w:t>
      </w:r>
    </w:p>
    <w:p w:rsidR="002E0E90" w:rsidRPr="002E0E90" w:rsidP="002E0E90" w14:paraId="6D18910E" w14:textId="0DA9F975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E0E9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Управление оборудованием всей оранжереи (Например, управление оборудованием по регуляции влажности и температуры)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2E0E90" w:rsidP="002E0E90" w14:paraId="152C8390" w14:textId="67882B2F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E0E9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Управление оборудованием сегмента оранжереи (Например, полив сегмента растений одного вида или изменения его освещения из приложения)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F95637" w:rsidP="00F95637" w14:paraId="6DEDA122" w14:textId="376CDAFF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F95637" w:rsidP="00F95637" w14:paraId="661A26FA" w14:textId="2DAAA775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  <w:r>
        <w:rPr>
          <w:noProof/>
          <w:lang w:eastAsia="ru-RU" w:bidi="ar-SA"/>
        </w:rPr>
        <w:drawing>
          <wp:inline distT="0" distB="0" distL="0" distR="0">
            <wp:extent cx="6270994" cy="283820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30545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739" cy="28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7" w:rsidRPr="00F95637" w:rsidP="00F95637" w14:paraId="06E70854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5333FD" w:rsidP="00F95637" w14:paraId="4F68D934" w14:textId="21254DAB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Рисунок 4. Диаграмма процесса управления оборудованием оранжереи</w:t>
      </w:r>
    </w:p>
    <w:p w:rsidR="005333FD" w14:paraId="2F2165A0" w14:textId="77777777">
      <w:pPr>
        <w:spacing w:after="160" w:line="259" w:lineRule="auto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br w:type="page"/>
      </w:r>
    </w:p>
    <w:p w:rsidR="005E338D" w:rsidP="00115724" w14:paraId="5BE643B7" w14:textId="1529ABC7">
      <w:pPr>
        <w:keepNext/>
        <w:keepLines/>
        <w:widowControl w:val="0"/>
        <w:suppressAutoHyphens/>
        <w:autoSpaceDN w:val="0"/>
        <w:spacing w:before="240" w:after="0" w:line="360" w:lineRule="auto"/>
        <w:ind w:left="851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6" w:name="_Toc52551584"/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Требования, предъявляемые к </w:t>
      </w:r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val="en-US" w:eastAsia="zh-CN" w:bidi="hi-IN"/>
        </w:rPr>
        <w:t>IoT</w:t>
      </w:r>
      <w:r w:rsidRPr="00431943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-</w:t>
      </w:r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системе</w:t>
      </w:r>
      <w:bookmarkEnd w:id="6"/>
    </w:p>
    <w:p w:rsidR="002F0ABB" w:rsidP="002F0ABB" w14:paraId="1DA5AB4D" w14:textId="592AB2A1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Требования к системе будут приведены в виде технического задания на основе </w:t>
      </w:r>
      <w:r w:rsidRPr="0011572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подразделов 2-4 ТЗ (ГОСТ 34.602-89 Техническое задание на созд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ание автоматизированной системы: </w:t>
      </w:r>
      <w:r w:rsidRPr="0011572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назначение и цели создания, характеристика объектов автоматизации, требования к системе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):</w:t>
      </w:r>
    </w:p>
    <w:p w:rsidR="00C947E1" w:rsidP="002F0ABB" w14:paraId="5613B017" w14:textId="77777777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09642B" w:rsidP="006F2041" w14:paraId="51A1E865" w14:textId="77777777">
      <w:pPr>
        <w:keepNext/>
        <w:keepLines/>
        <w:widowControl w:val="0"/>
        <w:suppressAutoHyphens/>
        <w:autoSpaceDN w:val="0"/>
        <w:spacing w:before="40" w:after="0" w:line="360" w:lineRule="auto"/>
        <w:outlineLvl w:val="1"/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</w:pPr>
      <w:bookmarkStart w:id="7" w:name="_Toc52551585"/>
      <w:r w:rsidRPr="002F0ABB"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  <w:t>2. Назначение и ц</w:t>
      </w:r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  <w:t>ели создания (развития) системы</w:t>
      </w:r>
      <w:bookmarkEnd w:id="7"/>
    </w:p>
    <w:p w:rsidR="002F0ABB" w:rsidP="002F0ABB" w14:paraId="5477D4C8" w14:textId="63F5322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  <w:r w:rsidR="0009642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азначение данной системы заключается в автоматизации процесса функционирования оранжереи, содержащей в себе одновременно несколько видов растений. </w:t>
      </w:r>
    </w:p>
    <w:p w:rsidR="002F0ABB" w:rsidP="002F0ABB" w14:paraId="2F8DA6B7" w14:textId="7DD021C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Цели создания данной системы это:</w:t>
      </w:r>
    </w:p>
    <w:p w:rsidR="00A546DE" w:rsidRPr="00A546DE" w:rsidP="00A546DE" w14:paraId="09B3DD45" w14:textId="211BDCE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Автоматизация процесса ухода за растениями оранжереи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RPr="00A546DE" w:rsidP="00A546DE" w14:paraId="4DBC486E" w14:textId="3BFBE39E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Сбор и предоставление доступа к информации о состоянии оборудования и растений оранжереи пользователю на расстоянии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RPr="00A546DE" w:rsidP="00A546DE" w14:paraId="613C12BC" w14:textId="443EC8A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Предоставление доступа к управлению оборудованием оранжереи пользователю на расстоянии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RPr="00A546DE" w:rsidP="00A546DE" w14:paraId="34ADECF9" w14:textId="78182E8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Создание базы знаний по уходу за различными типами растений исходя из опыта всех умных оранжерей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947E1" w:rsidRPr="00C947E1" w:rsidP="00C947E1" w14:paraId="2268E46C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09642B" w:rsidP="006F2041" w14:paraId="03CF89B9" w14:textId="3A02ACE0">
      <w:pPr>
        <w:keepNext/>
        <w:keepLines/>
        <w:widowControl w:val="0"/>
        <w:suppressAutoHyphens/>
        <w:autoSpaceDN w:val="0"/>
        <w:spacing w:before="40" w:after="0" w:line="360" w:lineRule="auto"/>
        <w:outlineLvl w:val="1"/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</w:pPr>
      <w:bookmarkStart w:id="8" w:name="_Toc52551586"/>
      <w:r w:rsidRPr="0009642B"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  <w:t>3. Характеристика объектов автоматизации</w:t>
      </w:r>
      <w:bookmarkEnd w:id="8"/>
    </w:p>
    <w:p w:rsidR="000A3D45" w:rsidP="000A3D45" w14:paraId="39F103BA" w14:textId="42A8C4B6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Основной о</w:t>
      </w:r>
      <w:r w:rsidRPr="000A3D4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бъект автоматизации представляет из себя оранжерею, состоящую из сегментов, где каждый сегмент занимает один из видов растений.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Она представляет из себя изолированное от окружающей среды помещение, где искусственно поддерживается свой микроклимат. </w:t>
      </w:r>
    </w:p>
    <w:p w:rsidR="006F2041" w:rsidP="000A3D45" w14:paraId="5F8F6377" w14:textId="4E70857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Сегмент оранжереи – это область оранжереи, содержащая землю определенного состава, собственными требованиями к поливу, удобрению и освещению, которые необходимы для того вида растений, что были посажены в нем, оранжерея может содержать несколько десятков таких сегментов.</w:t>
      </w:r>
    </w:p>
    <w:p w:rsidR="00E419ED" w:rsidP="00E419ED" w14:paraId="64E2C5D6" w14:textId="6EA8AE8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Сегмент оранжереи оборудуется следующим набором датчиков,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позволяющих отслеживать состояние растущих в нем растений:</w:t>
      </w:r>
    </w:p>
    <w:p w:rsidR="00E419ED" w:rsidP="00E419ED" w14:paraId="27794BD4" w14:textId="0564306E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 уровня кислотности почвы</w:t>
      </w:r>
    </w:p>
    <w:p w:rsidR="00E419ED" w:rsidP="00E419ED" w14:paraId="6FA29A44" w14:textId="3216CAC5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 уровня насыщенности почвы азотом</w:t>
      </w:r>
    </w:p>
    <w:p w:rsidR="00E419ED" w:rsidP="00E419ED" w14:paraId="2F6DADA0" w14:textId="32E4DDF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 уровня засоленности почвы</w:t>
      </w:r>
    </w:p>
    <w:p w:rsidR="00E419ED" w:rsidRPr="00A546DE" w:rsidP="00E419ED" w14:paraId="11236149" w14:textId="5715E361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 уровня влажности почвы</w:t>
      </w:r>
    </w:p>
    <w:p w:rsidR="00812A59" w:rsidP="00E419ED" w14:paraId="583CDB7E" w14:textId="143954AF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Датчик степени освещенности сегмента</w:t>
      </w:r>
    </w:p>
    <w:p w:rsidR="005333FD" w:rsidRPr="005333FD" w:rsidP="005333FD" w14:paraId="76727073" w14:textId="77777777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6F2041" w:rsidP="006F2041" w14:paraId="3978A3AE" w14:textId="701B48E8">
      <w:pPr>
        <w:keepNext/>
        <w:keepLines/>
        <w:widowControl w:val="0"/>
        <w:suppressAutoHyphens/>
        <w:autoSpaceDN w:val="0"/>
        <w:spacing w:before="40" w:after="0" w:line="360" w:lineRule="auto"/>
        <w:outlineLvl w:val="1"/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</w:pPr>
      <w:bookmarkStart w:id="9" w:name="_Toc52551587"/>
      <w:r w:rsidRPr="006F2041"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  <w:t>4. Требования к системе</w:t>
      </w:r>
      <w:bookmarkEnd w:id="9"/>
    </w:p>
    <w:p w:rsidR="005B102F" w:rsidRPr="003E30B2" w:rsidP="003E30B2" w14:paraId="64C81C97" w14:textId="0B8B26C1">
      <w:pPr>
        <w:keepNext/>
        <w:keepLines/>
        <w:widowControl w:val="0"/>
        <w:suppressAutoHyphens/>
        <w:autoSpaceDN w:val="0"/>
        <w:spacing w:before="40" w:after="0" w:line="360" w:lineRule="auto"/>
        <w:outlineLvl w:val="2"/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</w:pPr>
      <w:bookmarkStart w:id="10" w:name="_Toc52551588"/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>4.1 Требования к системе в целом</w:t>
      </w:r>
      <w:bookmarkEnd w:id="10"/>
    </w:p>
    <w:p w:rsidR="00831FB6" w:rsidP="002D577C" w14:paraId="1B17AA77" w14:textId="49AD4638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 w:rsidRPr="00831FB6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4.1.1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Требования к </w:t>
      </w:r>
      <w:r w:rsidRPr="002D577C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структуре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и функционированию системы</w:t>
      </w:r>
    </w:p>
    <w:p w:rsidR="007B0307" w:rsidP="002D577C" w14:paraId="0F244EA2" w14:textId="2CB065C9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4.1.1.1 </w:t>
      </w:r>
      <w:r w:rsidRPr="007B0307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Перечень подсистем, их назначение, основные характеристики, требования к числу уровней иерархии и степени централизации системы</w:t>
      </w:r>
    </w:p>
    <w:p w:rsidR="003E30B2" w:rsidP="00FB426B" w14:paraId="3BEDD762" w14:textId="0B30845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2400935"/>
            <wp:effectExtent l="0" t="0" r="3175" b="0"/>
            <wp:docPr id="139433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07608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2" w:rsidRPr="002B45B0" w:rsidP="003E30B2" w14:paraId="2E6C965B" w14:textId="7777777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Рисунок 5. Схема подсистем оранжереи</w:t>
      </w:r>
    </w:p>
    <w:p w:rsidR="003E30B2" w:rsidRPr="003E30B2" w:rsidP="003E30B2" w14:paraId="1D39FC42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457FF2" w:rsidP="00831FB6" w14:paraId="21D4308C" w14:textId="2F8328A6">
      <w:pPr>
        <w:widowControl w:val="0"/>
        <w:suppressAutoHyphens/>
        <w:autoSpaceDN w:val="0"/>
        <w:spacing w:after="0" w:line="360" w:lineRule="auto"/>
        <w:ind w:firstLine="708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457FF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система умной оранжереи должна включать в себя следующие подсистемы:</w:t>
      </w:r>
    </w:p>
    <w:p w:rsidR="00A546DE" w:rsidRPr="00A546DE" w:rsidP="00A546DE" w14:paraId="747375EB" w14:textId="77777777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оборудования по уходу за растениями.</w:t>
      </w:r>
    </w:p>
    <w:p w:rsidR="00A546DE" w:rsidP="00A546DE" w14:paraId="26FE62F1" w14:textId="272F37B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климат-контроля всей оранжереи.</w:t>
      </w:r>
    </w:p>
    <w:p w:rsidR="00A546DE" w:rsidRPr="005B102F" w:rsidP="005B102F" w14:paraId="53CDA74B" w14:textId="3725F4AD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сбора и доставки “сырых” данных</w:t>
      </w:r>
      <w:r w:rsidR="00F05A7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из датчиков</w:t>
      </w:r>
      <w:r w:rsid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 облачное хранилище и </w:t>
      </w:r>
      <w:r w:rsidRP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управления оборудованием оранжереи на основе инструк</w:t>
      </w:r>
      <w:r w:rsidRPr="005B102F" w:rsid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ций, полученных из </w:t>
      </w:r>
      <w:r w:rsidRPr="005B102F" w:rsidR="005B102F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5B102F" w:rsid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-платформы</w:t>
      </w:r>
      <w:r w:rsid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(контроллер оранжереи)</w:t>
      </w:r>
      <w:r w:rsidRP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RPr="00A546DE" w:rsidP="00A546DE" w14:paraId="4EF19072" w14:textId="644ABC71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-платформа, хранящая</w:t>
      </w:r>
      <w:r w:rsidR="00E419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обрабатывающая “сырые” данные</w:t>
      </w: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9A0DB8" w:rsidP="00A546DE" w14:paraId="74429CB4" w14:textId="1860443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Пользовательское приложение, получа</w:t>
      </w:r>
      <w:r w:rsidR="00E419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ющее представление данных от </w:t>
      </w:r>
      <w:r w:rsidR="00E419ED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E419ED" w:rsidR="00E419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 w:rsidR="00E419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платформы</w:t>
      </w: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транслирующее команды пользователя через него.</w:t>
      </w:r>
    </w:p>
    <w:p w:rsidR="002D577C" w:rsidRPr="002D577C" w:rsidP="002D577C" w14:paraId="4026371E" w14:textId="2CB1312B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4.1.1.2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  <w:r w:rsidRPr="002D577C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Требования к способам и средствам связи для информационного обмена между компонентами системы</w:t>
      </w:r>
    </w:p>
    <w:p w:rsidR="006F2041" w:rsidP="000A3D45" w14:paraId="7239FC5B" w14:textId="4BAADBF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Компоненты системы имеют следующие т</w:t>
      </w:r>
      <w:r w:rsidRPr="00FD1A0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ребования к способам и средствам связи для информационного обмена между компонентами системы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A546DE" w:rsidRPr="00A546DE" w:rsidP="00A546DE" w14:paraId="2074CAAC" w14:textId="30E1983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Обмен данными между контроллером оранжереи и подсистемой оборудования по уходу за растениями осуществляется с помощью сети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Wi</w:t>
      </w:r>
      <w:r w:rsidRPr="00B16B1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Fi</w:t>
      </w:r>
      <w:r w:rsidRPr="00B16B1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2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G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скоростью передачи данных не менее чем 1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мбит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c</w:t>
      </w:r>
      <w:r w:rsid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B04DFA" w:rsidRPr="00A546DE" w:rsidP="00B04DFA" w14:paraId="0C3C3859" w14:textId="17ED2DB4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Обмен данными между контроллером оранжереи и подсистемой климат-контроля оранжереи осуществляется с помощью сети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Wi</w:t>
      </w:r>
      <w:r w:rsidRPr="00B16B1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Fi</w:t>
      </w:r>
      <w:r w:rsidRPr="00B16B1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2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G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скоростью передачи данных не менее чем 1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мбит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c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P="00A546DE" w14:paraId="38EDFA5C" w14:textId="3C4B6CB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Обмен данными между контроллером и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платформой должен осуществляться по протоколу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 применением формата передачи данных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D40DA5"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 этом скорость интернета должна быть не менее 1</w:t>
      </w:r>
      <w:r w:rsidRPr="00D40DA5"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мбит</w:t>
      </w:r>
      <w:r w:rsidRPr="00DF4AC9"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</w:t>
      </w:r>
      <w:r w:rsidR="00D40DA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c</w:t>
      </w:r>
      <w:r w:rsidRP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DF4AC9" w:rsidRPr="00A546DE" w:rsidP="00DF4AC9" w14:paraId="4CA1D243" w14:textId="0804CFA9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Обмен данными между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платформой и приложением должен осуществляться по протоколу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 применением формата передачи данных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стандарта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MIME</w:t>
      </w:r>
      <w:r w:rsidRPr="00DF4AC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</w:t>
      </w:r>
      <w:r w:rsidRP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 этом скорость интернета должна быть не менее 1</w:t>
      </w:r>
      <w:r w:rsidRP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мбит</w:t>
      </w:r>
      <w:r w:rsidRPr="00DF4AC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c</w:t>
      </w:r>
      <w:r w:rsidRP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DF4AC9" w:rsidRPr="00DF4AC9" w:rsidP="00DF4AC9" w14:paraId="65109053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2B3C8D" w:rsidP="001B3256" w14:paraId="30A461E1" w14:textId="4C98BBB6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4.1.1.3</w:t>
      </w:r>
      <w:r w:rsidR="001B325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  <w:r w:rsidRPr="00FD1A0C" w:rsidR="00FD1A0C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Требования к характеристикам взаимосвязей создаваемой системы со смежными системами, требования к ее совместимости</w:t>
      </w:r>
    </w:p>
    <w:p w:rsidR="00D463B7" w:rsidRPr="00F03BD7" w:rsidP="00F03BD7" w14:paraId="41285590" w14:textId="1B2E561A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7"/>
          <w:szCs w:val="28"/>
          <w:lang w:eastAsia="zh-CN" w:bidi="hi-IN"/>
        </w:rPr>
        <w:tab/>
      </w:r>
      <w:r w:rsidR="00A113D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Взаимодействие всех подсистем с подсистемой </w:t>
      </w:r>
      <w:r w:rsidR="00A113D6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A113D6" w:rsidR="00A113D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 w:rsidR="00A113D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платформы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осуществляется с помощью протокола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F03BD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путем передачи ему и получения от него запросов, содержащих данные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3E30B2" w:rsidP="003E30B2" w14:paraId="7E8A7A1B" w14:textId="756C9DA0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4.1.1.4 </w:t>
      </w:r>
      <w:r w:rsidR="002E6B32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П</w:t>
      </w:r>
      <w:r w:rsidRPr="0043409C" w:rsidR="002E6B32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ерспективы развития, модернизации системы</w:t>
      </w:r>
    </w:p>
    <w:p w:rsidR="002E6B32" w:rsidRPr="00D463B7" w:rsidP="00D463B7" w14:paraId="50D8FB12" w14:textId="2285B556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 w:rsidRPr="002B3C8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В</w:t>
      </w:r>
      <w:r w:rsidRPr="002B3C8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будущем возможно расширение системы до многоуровневой (вертикальной) умной оранжереи или созда</w:t>
      </w:r>
      <w:r w:rsidRPr="002B3C8D" w:rsidR="00FB17D7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ния связанных между собой умных</w:t>
      </w:r>
      <w:r w:rsidRPr="002B3C8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оранжерей.</w:t>
      </w:r>
    </w:p>
    <w:p w:rsidR="00AE0C5F" w:rsidP="00AE0C5F" w14:paraId="6440D03E" w14:textId="0BF73F11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4.1.2 </w:t>
      </w:r>
      <w:r w:rsidRPr="0043409C" w:rsidR="007B17BB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безопасности</w:t>
      </w:r>
    </w:p>
    <w:p w:rsidR="007B17BB" w:rsidRPr="00D463B7" w:rsidP="00D463B7" w14:paraId="237C686E" w14:textId="6FE757C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В</w:t>
      </w:r>
      <w:r w:rsidRPr="002B3C8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се линии подачи электроэнергии и телекоммуникаций должны быть спроектированы из расчёта на высокую влажность помещения оранжереи и быть надежно изолированы</w:t>
      </w:r>
      <w:r w:rsidR="004B654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.</w:t>
      </w:r>
    </w:p>
    <w:p w:rsidR="000928FB" w:rsidP="00AE0C5F" w14:paraId="5F59D831" w14:textId="1D8D6124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4.1.3 </w:t>
      </w:r>
      <w:r w:rsidRPr="00C92635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эр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гономике и технической эстетике</w:t>
      </w:r>
    </w:p>
    <w:p w:rsidR="000928FB" w:rsidRPr="00AA2766" w:rsidP="000928FB" w14:paraId="14C7B5B5" w14:textId="77777777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Датчики должны быть установлены таким образом, чтобы не мешать посетителям рассматривать растения.</w:t>
      </w:r>
    </w:p>
    <w:p w:rsidR="000928FB" w:rsidRPr="00526D75" w:rsidP="000928FB" w14:paraId="4C92956E" w14:textId="2E7838A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Оборудование по уходу за растениями не должно мешать проходу посетителей и работников оранжереи.</w:t>
      </w:r>
    </w:p>
    <w:p w:rsidR="00526D75" w:rsidRPr="0013712D" w:rsidP="000928FB" w14:paraId="552206AE" w14:textId="3611D7C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712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Приложение должно поддерживать русский и английский языки</w:t>
      </w:r>
    </w:p>
    <w:p w:rsidR="0013712D" w:rsidRPr="0013712D" w:rsidP="000928FB" w14:paraId="658EA72E" w14:textId="574D8349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Дизайн приложения должен использовать гармоничную цветовую палитру</w:t>
      </w:r>
    </w:p>
    <w:p w:rsidR="0013712D" w:rsidRPr="0013712D" w:rsidP="000928FB" w14:paraId="53B2767D" w14:textId="2ACA84FE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Элементы управления приложения должны быть заметны и понятны пользователю</w:t>
      </w:r>
    </w:p>
    <w:p w:rsidR="00C92635" w:rsidP="00931601" w14:paraId="5CCED9A7" w14:textId="514244BE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4.1.4 </w:t>
      </w:r>
      <w:r w:rsidRPr="00C92635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транспортабельности для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подвижных АС</w:t>
      </w:r>
    </w:p>
    <w:p w:rsidR="00C92635" w:rsidRPr="00210ED0" w:rsidP="00931601" w14:paraId="779C0026" w14:textId="0A991C7A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10ED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Не предъявляются</w:t>
      </w:r>
      <w:r w:rsidRPr="00210ED0"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92635" w:rsidP="00931601" w14:paraId="5378D37B" w14:textId="23383B63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4.1.5 </w:t>
      </w:r>
      <w:r w:rsidRPr="00D556C9" w:rsidR="00D556C9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защите информации от несанкционированного доступа</w:t>
      </w:r>
    </w:p>
    <w:p w:rsidR="00D556C9" w:rsidRPr="00210ED0" w:rsidP="00931601" w14:paraId="686C6B4E" w14:textId="180F1290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Защита информации от несанкционированного доступа осуществляется путем</w:t>
      </w:r>
      <w:r w:rsidR="00BB436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шифрования передаваемых компонентами системы данных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 использованием 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протокол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ов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шифрования 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TLS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или 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SSL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p w:rsidR="00C92635" w:rsidP="00931601" w14:paraId="061A97BB" w14:textId="3EA98198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4.1.6 </w:t>
      </w:r>
      <w:r w:rsidRPr="008608EB" w:rsidR="008608EB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защите</w:t>
      </w:r>
      <w:r w:rsidR="008608EB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от влияния внешних воздействий</w:t>
      </w:r>
    </w:p>
    <w:p w:rsidR="00C947E1" w:rsidRPr="00210ED0" w:rsidP="00931601" w14:paraId="7E4C7C5E" w14:textId="098040B7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Физические компоненты системы должны быть изолированы</w:t>
      </w:r>
      <w:r w:rsidRPr="00210ED0" w:rsidR="008608EB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от внешней среды и постоянно поддерживать свой собственный микроклимат.</w:t>
      </w:r>
    </w:p>
    <w:p w:rsidR="00930FE2" w:rsidP="00CF5F58" w14:paraId="213AF50A" w14:textId="44AB442E">
      <w:pPr>
        <w:keepNext/>
        <w:keepLines/>
        <w:widowControl w:val="0"/>
        <w:suppressAutoHyphens/>
        <w:autoSpaceDN w:val="0"/>
        <w:spacing w:before="40" w:after="0" w:line="360" w:lineRule="auto"/>
        <w:outlineLvl w:val="2"/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</w:pPr>
      <w:bookmarkStart w:id="11" w:name="_Toc52551589"/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 xml:space="preserve">4.2 </w:t>
      </w:r>
      <w:r w:rsidRPr="00C947E1" w:rsidR="00C947E1"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>Требования к</w:t>
      </w:r>
      <w:r w:rsidR="00C947E1"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 xml:space="preserve"> функциям, выполняемым системой</w:t>
      </w:r>
      <w:bookmarkEnd w:id="11"/>
    </w:p>
    <w:p w:rsidR="006F5BCB" w:rsidRPr="006F5BCB" w:rsidP="006F5BCB" w14:paraId="2933131F" w14:textId="674530FE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4.2.1 </w:t>
      </w:r>
      <w:r w:rsidR="00CF5F5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Общие требован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ия к системе</w:t>
      </w:r>
      <w:r w:rsidR="00CF5F5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</w:t>
      </w:r>
    </w:p>
    <w:p w:rsidR="006F5BCB" w:rsidP="0068334D" w14:paraId="6A5009F0" w14:textId="0E8AF03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Оранжерея должна быть разбита на сегменты по видовому признаку растений в сегменте.</w:t>
      </w:r>
    </w:p>
    <w:p w:rsidR="00526D75" w:rsidP="0068334D" w14:paraId="5086C5B0" w14:textId="575EC8F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система должна предоставлять доступ пользователя (владельца оранжереи) к информации о состоянии растений в сегментах оранжереи, а также состоянии её оборудо</w:t>
      </w:r>
      <w:r w:rsid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вания и факторов внешней среды, а именно:</w:t>
      </w:r>
    </w:p>
    <w:p w:rsidR="0068334D" w:rsidP="0068334D" w14:paraId="65D09270" w14:textId="628B3084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Информацию о 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составе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почвы конкретного вида растений: 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сведения о уровне кислотности почвы, насыщ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енности её азотом, засоленности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68334D" w:rsidP="0068334D" w14:paraId="10D11551" w14:textId="1B8F4D03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Информацию о 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влажности почвы конкретного вида растений</w:t>
      </w:r>
    </w:p>
    <w:p w:rsidR="0068334D" w:rsidP="0068334D" w14:paraId="638A384A" w14:textId="627054BD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Информацию о 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освещенности конкретного вида растений</w:t>
      </w:r>
    </w:p>
    <w:p w:rsidR="0068334D" w:rsidP="0068334D" w14:paraId="0A6FBEBD" w14:textId="58248CF0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Информацию об уровне влажности всей оранжереи</w:t>
      </w:r>
    </w:p>
    <w:p w:rsidR="0068334D" w:rsidRPr="0068334D" w:rsidP="0068334D" w14:paraId="0D3FAAB5" w14:textId="0666E737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Информацию об температуре всей оранжереи</w:t>
      </w:r>
    </w:p>
    <w:p w:rsidR="00A546DE" w:rsidP="00A546DE" w14:paraId="0832C5E7" w14:textId="7988B1C7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система должна предоставлять возможность пользователю управлять оборудованием по контролю климата и обслуживанию сегментов оранжереи напрямую</w:t>
      </w:r>
      <w:r w:rsid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а именно:</w:t>
      </w:r>
    </w:p>
    <w:p w:rsidR="0068334D" w:rsidP="0068334D" w14:paraId="0C190F50" w14:textId="20C2D5DC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Системой полива растений сегмента оранжереи</w:t>
      </w:r>
    </w:p>
    <w:p w:rsidR="0068334D" w:rsidP="0068334D" w14:paraId="6D932592" w14:textId="5C6DB6C3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Системой удобрения растений сегмента оранжереи</w:t>
      </w:r>
    </w:p>
    <w:p w:rsidR="0068334D" w:rsidP="0068334D" w14:paraId="78094654" w14:textId="60C5C5A1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Системой освещения растений сегмента оранжереи</w:t>
      </w:r>
    </w:p>
    <w:p w:rsidR="0068334D" w:rsidP="0068334D" w14:paraId="1E3BA4CE" w14:textId="7E79538E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Системой климат-контроля оранжереи (уровень влажности и температуры всего помещения оранжереи) </w:t>
      </w:r>
    </w:p>
    <w:p w:rsidR="00210ED0" w:rsidRPr="00210ED0" w:rsidP="00210ED0" w14:paraId="3E057BB7" w14:textId="7E4C5F1E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4.2.</w:t>
      </w:r>
      <w:r w:rsidR="00CC1FE2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2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Требования к автоматизированной подсистеме оборудования по уходу за растениями</w:t>
      </w:r>
    </w:p>
    <w:p w:rsidR="002E0E90" w:rsidRPr="00210ED0" w:rsidP="00210ED0" w14:paraId="38CB8BF1" w14:textId="2D83B4CC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  <w:r w:rsidRPr="00210ED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Автоматизированная подсистема оборудования по уходу за растениями </w:t>
      </w:r>
      <w:r w:rsidRPr="00210ED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должна </w:t>
      </w:r>
      <w:r w:rsidRPr="00210ED0" w:rsidR="00DB61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корректно выполнять получаемые от подсистемы управления оборудованием оранжереи и</w:t>
      </w:r>
      <w:r w:rsidR="003D1EA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нструкции с допустимой</w:t>
      </w:r>
      <w:r w:rsidRPr="00210ED0" w:rsidR="00DB61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задержкой. </w:t>
      </w:r>
      <w:r w:rsidRPr="00210ED0" w:rsidR="00092EE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Должны поддерживаться следующие инструкции</w:t>
      </w:r>
      <w:r w:rsidRPr="00210ED0" w:rsidR="00092EE7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>:</w:t>
      </w:r>
    </w:p>
    <w:p w:rsidR="00092EE7" w:rsidP="00804B2D" w14:paraId="11076AA2" w14:textId="5CC3EFFC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Обеспечить полив сегмента оранжереи</w:t>
      </w:r>
      <w:r w:rsidR="002457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путем подачи воды через устройство</w:t>
      </w:r>
      <w:r w:rsidR="001E22C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полива в почву сегмента</w:t>
      </w:r>
    </w:p>
    <w:p w:rsidR="00092EE7" w:rsidP="00804B2D" w14:paraId="23702F89" w14:textId="4C29501F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Обеспечить удобрение сегмента оранжереи</w:t>
      </w:r>
      <w:r w:rsidR="001E22C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путем подачи воды с растворенными в ней удобрениями в почву сегмента</w:t>
      </w:r>
      <w:r w:rsidR="002457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через устройство</w:t>
      </w:r>
      <w:r w:rsidR="00444DD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полива</w:t>
      </w:r>
    </w:p>
    <w:p w:rsidR="00092EE7" w:rsidP="00804B2D" w14:paraId="227C3372" w14:textId="1F2F8D4D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Обеспечить изменение освещённости сегмента оранжереи</w:t>
      </w:r>
      <w:r w:rsidR="001E22C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путем регулирования светимости ламп освещения сегмента </w:t>
      </w:r>
    </w:p>
    <w:p w:rsidR="00CC1FE2" w:rsidRPr="00CC1FE2" w:rsidP="00CC1FE2" w14:paraId="095E25D9" w14:textId="3CA8C1DA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SimSun" w:hAnsi="Times New Roman" w:cs="Mangal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4.2.3 Требования к автоматизированной подсистеме климат-контроля оранжереи</w:t>
      </w:r>
    </w:p>
    <w:p w:rsidR="00804B2D" w:rsidP="001E22C1" w14:paraId="3F304EE2" w14:textId="5032E20C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  <w:r w:rsidRP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Автоматизированная </w:t>
      </w:r>
      <w:r w:rsidRPr="00CC1FE2" w:rsid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подсистема климат-контроля </w:t>
      </w:r>
      <w:r w:rsidRP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оранжереи должна</w:t>
      </w:r>
      <w:r w:rsidR="001E22C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1E22C1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>к</w:t>
      </w:r>
      <w:r w:rsidRPr="001E22C1" w:rsidR="00DB61FB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>орректно выполнять получаемые от подсистемы управления оборудованием оранжереи инструкции с</w:t>
      </w:r>
      <w:r w:rsidR="003B39B5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 xml:space="preserve"> допустимой</w:t>
      </w:r>
      <w:r w:rsidR="001E22C1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 xml:space="preserve"> задержкой и выполнять следующие инструкции:</w:t>
      </w:r>
    </w:p>
    <w:p w:rsidR="001E22C1" w:rsidP="001E22C1" w14:paraId="32BBC6B2" w14:textId="56EA2FFE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Поддерживать определенный процент влажности воздуха всего помещения оранжереи </w:t>
      </w:r>
      <w:r w:rsidR="002B6D5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 помощью включения или выключения увлажнителей воздуха</w:t>
      </w:r>
    </w:p>
    <w:p w:rsidR="001E22C1" w:rsidRPr="001E22C1" w:rsidP="001E22C1" w14:paraId="16A64733" w14:textId="12B35C1B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Поддерживать определенную температуру воздуха всего помещения оранжереи </w:t>
      </w:r>
      <w:r w:rsidR="002B6D5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 помощь</w:t>
      </w:r>
      <w:r w:rsidR="002457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ю включения и выключения системы</w:t>
      </w:r>
      <w:r w:rsidR="002B6D5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кондиционирования воздуха</w:t>
      </w:r>
    </w:p>
    <w:p w:rsidR="00CC1FE2" w:rsidP="00CC1FE2" w14:paraId="4EA7AC64" w14:textId="757D1660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4.2.4 Требования к автоматизированной подсистеме контроллера оранжереи</w:t>
      </w:r>
    </w:p>
    <w:p w:rsidR="00D9269D" w:rsidRPr="00D9269D" w:rsidP="00D9269D" w14:paraId="5AD05C6E" w14:textId="3B9FA49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Контроллер оранжереи должен быть подключен к сети интернет по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Wi-Fi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804B2D" w:rsidP="00CC1FE2" w14:paraId="40C8D1DE" w14:textId="46C19656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Контроллер оранжереи</w:t>
      </w:r>
      <w:r w:rsidR="00400D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должен состоять</w:t>
      </w:r>
      <w:r w:rsidRP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из следующих подсистем:</w:t>
      </w:r>
    </w:p>
    <w:p w:rsidR="001C4E50" w:rsidRPr="001C4E50" w:rsidP="001C4E50" w14:paraId="0BB13863" w14:textId="52542AA6">
      <w:pPr>
        <w:keepNext/>
        <w:keepLines/>
        <w:widowControl w:val="0"/>
        <w:numPr>
          <w:ilvl w:val="3"/>
          <w:numId w:val="12"/>
        </w:numPr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</w:pPr>
      <w:r w:rsidRPr="001C4E5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Подсистема сбора и доставки “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сырых</w:t>
      </w:r>
      <w:r w:rsidRPr="001C4E5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”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 данных из датчиков</w:t>
      </w:r>
    </w:p>
    <w:p w:rsidR="007A7A22" w:rsidP="001C4E50" w14:paraId="50A5B39A" w14:textId="717537D2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1C4E5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сбора и доставки “сырых” данных</w:t>
      </w:r>
      <w:r w:rsidRPr="001C4E50" w:rsidR="0072346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из </w:t>
      </w:r>
      <w:r w:rsidRPr="001C4E50" w:rsidR="0072346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датчиков в О</w:t>
      </w:r>
      <w:r w:rsidRPr="001C4E5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блачное хранилище должна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F05A7D" w:rsidRPr="007A7A22" w:rsidP="007A7A22" w14:paraId="3D20DE8F" w14:textId="6B46360D">
      <w:pPr>
        <w:numPr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7A7A22" w:rsidR="00CF70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7A22">
        <w:rPr>
          <w:rFonts w:ascii="Times New Roman" w:eastAsia="Calibri" w:hAnsi="Times New Roman" w:cs="Times New Roman"/>
          <w:sz w:val="28"/>
          <w:szCs w:val="28"/>
        </w:rPr>
        <w:t>заданной периодичностью передавать все данные с датчиков в подсистему</w:t>
      </w:r>
      <w:r w:rsidRPr="007A7A22" w:rsidR="00363D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7A22" w:rsidR="00363D25">
        <w:rPr>
          <w:rFonts w:ascii="Times New Roman" w:eastAsia="Calibri" w:hAnsi="Times New Roman" w:cs="Times New Roman"/>
          <w:sz w:val="28"/>
          <w:szCs w:val="28"/>
        </w:rPr>
        <w:t>IoT</w:t>
      </w:r>
      <w:r w:rsidRPr="007A7A22" w:rsidR="00363D25">
        <w:rPr>
          <w:rFonts w:ascii="Times New Roman" w:eastAsia="Calibri" w:hAnsi="Times New Roman" w:cs="Times New Roman"/>
          <w:sz w:val="28"/>
          <w:szCs w:val="28"/>
        </w:rPr>
        <w:t>-платформы</w:t>
      </w:r>
      <w:r w:rsidRPr="007A7A22">
        <w:rPr>
          <w:rFonts w:ascii="Times New Roman" w:eastAsia="Calibri" w:hAnsi="Times New Roman" w:cs="Times New Roman"/>
          <w:sz w:val="28"/>
          <w:szCs w:val="28"/>
        </w:rPr>
        <w:t>.</w:t>
      </w:r>
      <w:r w:rsidRPr="007A7A22" w:rsidR="00363D25">
        <w:rPr>
          <w:rFonts w:ascii="Times New Roman" w:eastAsia="Calibri" w:hAnsi="Times New Roman" w:cs="Times New Roman"/>
          <w:sz w:val="28"/>
          <w:szCs w:val="28"/>
        </w:rPr>
        <w:t xml:space="preserve"> Предполагается использование следующих типов данных:</w:t>
      </w:r>
    </w:p>
    <w:p w:rsidR="00363D25" w:rsidP="007A7A22" w14:paraId="3422B4B1" w14:textId="4E1E8EF6">
      <w:pPr>
        <w:numPr>
          <w:ilvl w:val="2"/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0710D1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double</w:t>
      </w:r>
      <w:r w:rsidRPr="000710D1" w:rsidR="000710D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– </w:t>
      </w:r>
      <w:r w:rsidR="000710D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данные показателей датчиков и системы климат-контроля</w:t>
      </w:r>
    </w:p>
    <w:p w:rsidR="000710D1" w:rsidP="007A7A22" w14:paraId="513A2651" w14:textId="4C8C5F5E">
      <w:pPr>
        <w:numPr>
          <w:ilvl w:val="2"/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 xml:space="preserve">String –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названия датчиков</w:t>
      </w:r>
    </w:p>
    <w:p w:rsidR="000710D1" w:rsidP="007A7A22" w14:paraId="5F4CDF27" w14:textId="28C1BDF0">
      <w:pPr>
        <w:numPr>
          <w:ilvl w:val="2"/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boolean</w:t>
      </w:r>
      <w:r w:rsidRPr="000710D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логические переменные состояния и флаги</w:t>
      </w:r>
    </w:p>
    <w:p w:rsidR="0072346A" w:rsidRPr="007A7A22" w:rsidP="007A7A22" w14:paraId="63F763AE" w14:textId="78BC059C">
      <w:pPr>
        <w:numPr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7A22">
        <w:rPr>
          <w:rFonts w:ascii="Times New Roman" w:eastAsia="Calibri" w:hAnsi="Times New Roman" w:cs="Times New Roman"/>
          <w:sz w:val="28"/>
          <w:szCs w:val="28"/>
        </w:rPr>
        <w:t>Дополнительные требования предъявляются на этапе проектирования.</w:t>
      </w:r>
    </w:p>
    <w:p w:rsidR="006B4E93" w:rsidRPr="007A7A22" w:rsidP="007A7A22" w14:paraId="62A5ADDE" w14:textId="46313729">
      <w:pPr>
        <w:numPr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7A22">
        <w:rPr>
          <w:rFonts w:ascii="Times New Roman" w:eastAsia="Calibri" w:hAnsi="Times New Roman" w:cs="Times New Roman"/>
          <w:sz w:val="28"/>
          <w:szCs w:val="28"/>
        </w:rPr>
        <w:t>Д</w:t>
      </w:r>
      <w:r w:rsidRPr="007A7A22">
        <w:rPr>
          <w:rFonts w:ascii="Times New Roman" w:eastAsia="Calibri" w:hAnsi="Times New Roman" w:cs="Times New Roman"/>
          <w:sz w:val="28"/>
          <w:szCs w:val="28"/>
        </w:rPr>
        <w:t xml:space="preserve">анные, перечисленные выше, </w:t>
      </w:r>
      <w:r w:rsidRPr="007A7A22">
        <w:rPr>
          <w:rFonts w:ascii="Times New Roman" w:eastAsia="Calibri" w:hAnsi="Times New Roman" w:cs="Times New Roman"/>
          <w:sz w:val="28"/>
          <w:szCs w:val="28"/>
        </w:rPr>
        <w:t xml:space="preserve">должны представлять из себя файл формата </w:t>
      </w:r>
      <w:r w:rsidRPr="007A7A22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7A7A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7A22" w:rsidR="00F82FFC">
        <w:rPr>
          <w:rFonts w:ascii="Times New Roman" w:eastAsia="Calibri" w:hAnsi="Times New Roman" w:cs="Times New Roman"/>
          <w:sz w:val="28"/>
          <w:szCs w:val="28"/>
        </w:rPr>
        <w:t>для дальнейшей передачи в облако</w:t>
      </w:r>
      <w:r w:rsidRPr="007A7A2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4E50" w:rsidRPr="006B4E93" w:rsidP="001C4E50" w14:paraId="691DF8E8" w14:textId="245008A4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4.2.4.2 Подсистема управления оборудованием оранжереи</w:t>
      </w:r>
    </w:p>
    <w:p w:rsidR="00D9269D" w:rsidP="001C4E50" w14:paraId="2079A9E2" w14:textId="1DF7CAF4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1C4E5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управления оборудованием оранжереи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должна</w:t>
      </w:r>
      <w:r w:rsidRPr="001C4E50" w:rsidR="008241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D9269D" w:rsidRPr="00D9269D" w:rsidP="00D9269D" w14:paraId="4631A66B" w14:textId="00ADE2A7">
      <w:pPr>
        <w:numPr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269D">
        <w:rPr>
          <w:rFonts w:ascii="Times New Roman" w:eastAsia="Calibri" w:hAnsi="Times New Roman" w:cs="Times New Roman"/>
          <w:sz w:val="28"/>
          <w:szCs w:val="28"/>
        </w:rPr>
        <w:t xml:space="preserve">Обеспечить получение кода команды из </w:t>
      </w:r>
      <w:r w:rsidRPr="00D9269D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D9269D">
        <w:rPr>
          <w:rFonts w:ascii="Times New Roman" w:eastAsia="Calibri" w:hAnsi="Times New Roman" w:cs="Times New Roman"/>
          <w:sz w:val="28"/>
          <w:szCs w:val="28"/>
        </w:rPr>
        <w:t xml:space="preserve">-данных </w:t>
      </w:r>
      <w:r w:rsidRPr="00D9269D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D9269D">
        <w:rPr>
          <w:rFonts w:ascii="Times New Roman" w:eastAsia="Calibri" w:hAnsi="Times New Roman" w:cs="Times New Roman"/>
          <w:sz w:val="28"/>
          <w:szCs w:val="28"/>
        </w:rPr>
        <w:t xml:space="preserve"> запроса и передачу кода на выполнение соответствующей подсистеме. </w:t>
      </w:r>
    </w:p>
    <w:p w:rsidR="00D9269D" w:rsidRPr="00D9269D" w:rsidP="00D9269D" w14:paraId="2B233A71" w14:textId="20107ABB">
      <w:pPr>
        <w:numPr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269D">
        <w:rPr>
          <w:rFonts w:ascii="Times New Roman" w:eastAsia="Calibri" w:hAnsi="Times New Roman" w:cs="Times New Roman"/>
          <w:sz w:val="28"/>
          <w:szCs w:val="28"/>
        </w:rPr>
        <w:t>О</w:t>
      </w:r>
      <w:r w:rsidRPr="00D9269D" w:rsidR="007F2A6B">
        <w:rPr>
          <w:rFonts w:ascii="Times New Roman" w:eastAsia="Calibri" w:hAnsi="Times New Roman" w:cs="Times New Roman"/>
          <w:sz w:val="28"/>
          <w:szCs w:val="28"/>
        </w:rPr>
        <w:t>беспечивать</w:t>
      </w:r>
      <w:r w:rsidRPr="00D9269D" w:rsidR="006B62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69D" w:rsidR="007F2A6B">
        <w:rPr>
          <w:rFonts w:ascii="Times New Roman" w:eastAsia="Calibri" w:hAnsi="Times New Roman" w:cs="Times New Roman"/>
          <w:sz w:val="28"/>
          <w:szCs w:val="28"/>
        </w:rPr>
        <w:t>выполнение полученных</w:t>
      </w:r>
      <w:r w:rsidRPr="00D9269D" w:rsidR="00CF70B0">
        <w:rPr>
          <w:rFonts w:ascii="Times New Roman" w:eastAsia="Calibri" w:hAnsi="Times New Roman" w:cs="Times New Roman"/>
          <w:sz w:val="28"/>
          <w:szCs w:val="28"/>
        </w:rPr>
        <w:t xml:space="preserve"> для подсистем оборудования</w:t>
      </w:r>
      <w:r w:rsidRPr="00D9269D" w:rsidR="007F2A6B">
        <w:rPr>
          <w:rFonts w:ascii="Times New Roman" w:eastAsia="Calibri" w:hAnsi="Times New Roman" w:cs="Times New Roman"/>
          <w:sz w:val="28"/>
          <w:szCs w:val="28"/>
        </w:rPr>
        <w:t xml:space="preserve"> инструкций</w:t>
      </w:r>
      <w:r w:rsidRPr="00D9269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4B2D" w:rsidRPr="00D9269D" w:rsidP="00D9269D" w14:paraId="0CEE5695" w14:textId="31C4735F">
      <w:pPr>
        <w:numPr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269D">
        <w:rPr>
          <w:rFonts w:ascii="Times New Roman" w:eastAsia="Calibri" w:hAnsi="Times New Roman" w:cs="Times New Roman"/>
          <w:sz w:val="28"/>
          <w:szCs w:val="28"/>
        </w:rPr>
        <w:t xml:space="preserve">Задержка выполнения полученных инструкций от </w:t>
      </w:r>
      <w:r w:rsidRPr="00D9269D">
        <w:rPr>
          <w:rFonts w:ascii="Times New Roman" w:eastAsia="Calibri" w:hAnsi="Times New Roman" w:cs="Times New Roman"/>
          <w:sz w:val="28"/>
          <w:szCs w:val="28"/>
          <w:lang w:val="en-US"/>
        </w:rPr>
        <w:t>IoT</w:t>
      </w:r>
      <w:r w:rsidRPr="00D9269D">
        <w:rPr>
          <w:rFonts w:ascii="Times New Roman" w:eastAsia="Calibri" w:hAnsi="Times New Roman" w:cs="Times New Roman"/>
          <w:sz w:val="28"/>
          <w:szCs w:val="28"/>
        </w:rPr>
        <w:t>-платформы</w:t>
      </w:r>
      <w:r w:rsidRPr="00D9269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04B2D" w:rsidP="00D9269D" w14:paraId="370EC1BA" w14:textId="59A841F0">
      <w:pPr>
        <w:numPr>
          <w:ilvl w:val="2"/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Н</w:t>
      </w:r>
      <w:r w:rsidR="00882C5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е должна превышать 5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минут </w:t>
      </w:r>
    </w:p>
    <w:p w:rsidR="007F2A6B" w:rsidP="00D9269D" w14:paraId="157BA304" w14:textId="3BE99926">
      <w:pPr>
        <w:numPr>
          <w:ilvl w:val="2"/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</w:t>
      </w:r>
      <w:r w:rsidR="00AD0AC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олжна стремиться к задержке, неизбежно наступающей из-за физических ограничений систем коммуникаций</w:t>
      </w:r>
    </w:p>
    <w:p w:rsidR="00804B2D" w:rsidRPr="00D9269D" w:rsidP="00D9269D" w14:paraId="2AF59A9E" w14:textId="34C5B0AE">
      <w:pPr>
        <w:numPr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D9269D" w:rsidR="002070A7">
        <w:rPr>
          <w:rFonts w:ascii="Times New Roman" w:eastAsia="Calibri" w:hAnsi="Times New Roman" w:cs="Times New Roman"/>
          <w:sz w:val="28"/>
          <w:szCs w:val="28"/>
        </w:rPr>
        <w:t xml:space="preserve">ормировать результат выполнения инструкции и отправлять его </w:t>
      </w:r>
      <w:r w:rsidRPr="00D9269D" w:rsidR="002070A7">
        <w:rPr>
          <w:rFonts w:ascii="Times New Roman" w:eastAsia="Calibri" w:hAnsi="Times New Roman" w:cs="Times New Roman"/>
          <w:sz w:val="28"/>
          <w:szCs w:val="28"/>
          <w:lang w:val="en-US"/>
        </w:rPr>
        <w:t>IoT</w:t>
      </w:r>
      <w:r w:rsidRPr="00D9269D" w:rsidR="002070A7">
        <w:rPr>
          <w:rFonts w:ascii="Times New Roman" w:eastAsia="Calibri" w:hAnsi="Times New Roman" w:cs="Times New Roman"/>
          <w:sz w:val="28"/>
          <w:szCs w:val="28"/>
        </w:rPr>
        <w:t>-платформе</w:t>
      </w:r>
      <w:r w:rsidRPr="00D9269D" w:rsidR="00177499">
        <w:rPr>
          <w:rFonts w:ascii="Times New Roman" w:eastAsia="Calibri" w:hAnsi="Times New Roman" w:cs="Times New Roman"/>
          <w:sz w:val="28"/>
          <w:szCs w:val="28"/>
        </w:rPr>
        <w:t xml:space="preserve"> в виде </w:t>
      </w:r>
      <w:r w:rsidRPr="00D9269D" w:rsidR="00177499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D9269D" w:rsidR="00177499">
        <w:rPr>
          <w:rFonts w:ascii="Times New Roman" w:eastAsia="Calibri" w:hAnsi="Times New Roman" w:cs="Times New Roman"/>
          <w:sz w:val="28"/>
          <w:szCs w:val="28"/>
        </w:rPr>
        <w:t xml:space="preserve"> запроса, где в формате </w:t>
      </w:r>
      <w:r w:rsidRPr="00D9269D" w:rsidR="00177499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D9269D" w:rsidR="00177499">
        <w:rPr>
          <w:rFonts w:ascii="Times New Roman" w:eastAsia="Calibri" w:hAnsi="Times New Roman" w:cs="Times New Roman"/>
          <w:sz w:val="28"/>
          <w:szCs w:val="28"/>
        </w:rPr>
        <w:t xml:space="preserve"> лежит результат выполнения команды (код её завершения)</w:t>
      </w:r>
      <w:r w:rsidRPr="00D9269D" w:rsidR="002F400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A06CD" w:rsidRPr="00EA06CD" w:rsidP="00EA06CD" w14:paraId="0ECFC9A1" w14:textId="0DED858E">
      <w:pPr>
        <w:keepNext/>
        <w:keepLines/>
        <w:widowControl w:val="0"/>
        <w:numPr>
          <w:ilvl w:val="2"/>
          <w:numId w:val="15"/>
        </w:numPr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Требования к подсистеме 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val="en-US" w:eastAsia="zh-CN" w:bidi="hi-IN"/>
        </w:rPr>
        <w:t>IoT</w:t>
      </w:r>
      <w:r w:rsidRPr="00EA06CD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платформы</w:t>
      </w:r>
    </w:p>
    <w:p w:rsidR="00A5145C" w:rsidRPr="00A5145C" w:rsidP="00EA06CD" w14:paraId="65881638" w14:textId="22B390D3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A514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платформа хранит правила по уходу за растениями в сегментах оранжереи</w:t>
      </w:r>
      <w:r w:rsidR="004D1A6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2F400E" w:rsidRPr="00EA06CD" w:rsidP="00EA06CD" w14:paraId="20A74B20" w14:textId="23ED66A9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A06C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EA06C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-платформа</w:t>
      </w:r>
      <w:r w:rsidR="00D9269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EA06C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должна выполнять следующие функции:</w:t>
      </w:r>
    </w:p>
    <w:p w:rsidR="0072346A" w:rsidP="002F400E" w14:paraId="4E05C5CD" w14:textId="690D8B56">
      <w:pPr>
        <w:numPr>
          <w:ilvl w:val="1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Поддерживать круглосуточную связь</w:t>
      </w:r>
      <w:r w:rsidR="00952C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17749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 интернет соединению</w:t>
      </w:r>
      <w:r w:rsidR="00D9269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контроллером.</w:t>
      </w:r>
      <w:r w:rsidR="00177499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</w:p>
    <w:p w:rsidR="00D9269D" w:rsidP="002F400E" w14:paraId="375C4222" w14:textId="51DF6E31">
      <w:pPr>
        <w:numPr>
          <w:ilvl w:val="1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Обрабатывать</w:t>
      </w:r>
      <w:r w:rsidR="00952C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сырые данные</w:t>
      </w:r>
      <w:r w:rsidR="009209F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 запросу от приложения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D9269D" w:rsidP="00D9269D" w14:paraId="432724B3" w14:textId="10D1FE1D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Приводить данные из аналогового сигнала 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 цифровой</w:t>
      </w:r>
      <w:r w:rsidR="009209F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2F400E" w:rsidRPr="002F400E" w:rsidP="00D9269D" w14:paraId="05FDAD78" w14:textId="520CA0D7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Представлять</w:t>
      </w:r>
      <w:r w:rsidR="00D9269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данные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формате 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="006B67C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P="00A12BB2" w14:paraId="48EFC823" w14:textId="5F930F71">
      <w:pPr>
        <w:numPr>
          <w:ilvl w:val="1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Отправлять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обработанные данные </w:t>
      </w:r>
      <w:r w:rsidR="00BB436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приложению,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B67C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согласно полученному от него ранее запросу.</w:t>
      </w:r>
      <w:r w:rsidRP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Предполагаются следующие варианты запросов:</w:t>
      </w:r>
    </w:p>
    <w:p w:rsidR="00A12BB2" w:rsidP="00A12BB2" w14:paraId="27C43B98" w14:textId="045BA944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 о текущем состоянии сегмента оранжереи: получение показаний с датчиков сегмента оранжереи</w:t>
      </w:r>
      <w:r w:rsidR="006F5B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P="00A12BB2" w14:paraId="6BBF11D0" w14:textId="30A8A449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 о текущем состоянии помещения оранжереи: получение показаний с датчиков влажности и температуры помещения оранжереи</w:t>
      </w:r>
      <w:r w:rsidR="006F5B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P="00A12BB2" w14:paraId="26CA03A8" w14:textId="6B8F2498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 о текущем состоянии оборудования оранжереи: получение информации о состоянии оборудования оранжереи</w:t>
      </w:r>
      <w:r w:rsidR="006F5B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6F5BCB" w:rsidRPr="006F5BCB" w:rsidP="006F5BCB" w14:paraId="79AD8977" w14:textId="4784B379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 с кодом выполнения полученной ранее от приложения команды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61F73" w:rsidRPr="00C61F73" w:rsidP="00C61F73" w14:paraId="485FF55C" w14:textId="0B6F879A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SimSun" w:hAnsi="Times New Roman" w:cs="Mangal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4.2.6 Требования к подсистеме пользовательского приложения</w:t>
      </w:r>
    </w:p>
    <w:p w:rsidR="00A87502" w:rsidRPr="00C61F73" w:rsidP="00C61F73" w14:paraId="0A7B7DA3" w14:textId="11256A9C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61F7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Пользовательское приложение, получающее представление данных и транслирующее команды пользователя через него должно</w:t>
      </w:r>
      <w:r w:rsidRPr="00C61F7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DB61FB" w:rsidP="00A87502" w14:paraId="47DEE088" w14:textId="1BA68B56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="000832E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орректно получать и отправлять запросы и отображать полученные представления данных для пользователя.</w:t>
      </w:r>
      <w:r w:rsidR="00DA22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6F5BCB" w:rsidP="00A87502" w14:paraId="3B38DAFD" w14:textId="77777777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Предоставить возможность 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получения информации о состоянии растений в сегментах оранжереи.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A87502" w:rsidP="00A87502" w14:paraId="6B0086CA" w14:textId="50431F1E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Выделение цветом сегментов оранжереи в зависимости от их состояния:</w:t>
      </w:r>
    </w:p>
    <w:p w:rsidR="006F5BCB" w:rsidP="006F5BCB" w14:paraId="3A0D99F1" w14:textId="56C4AA7C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Зеленый цвет: с сегментом все в порядке</w:t>
      </w:r>
    </w:p>
    <w:p w:rsidR="006F5BCB" w:rsidP="006F5BCB" w14:paraId="51CD3AED" w14:textId="583224AF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Желтый цвет: с сегментом имеются проблемы</w:t>
      </w:r>
    </w:p>
    <w:p w:rsidR="006F5BCB" w:rsidP="006F5BCB" w14:paraId="16B6235F" w14:textId="29205326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Красный цвет: сегмент находится в критическом состоянии или с ним нет связи</w:t>
      </w:r>
    </w:p>
    <w:p w:rsidR="00A87502" w:rsidP="00A87502" w14:paraId="42BEB6E2" w14:textId="34D2E366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Обеспечивать доступ пользователя к функционалу получения информации о состоянии оборудования оранжереи.</w:t>
      </w:r>
    </w:p>
    <w:p w:rsidR="00A87502" w:rsidP="00A87502" w14:paraId="387C705D" w14:textId="3AFAB074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Обеспечивать возможность пользователю формировать и отправлять запросы с командами для оборудования оранжереи.</w:t>
      </w:r>
    </w:p>
    <w:p w:rsidR="006F5BCB" w:rsidP="00A87502" w14:paraId="73B68D21" w14:textId="2D23F081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31BA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Список кнопок приложения:</w:t>
      </w:r>
    </w:p>
    <w:p w:rsidR="00C31BA7" w:rsidP="00C31BA7" w14:paraId="56CE453A" w14:textId="600775B3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обновления всей информации о сегментах оранжереи</w:t>
      </w:r>
    </w:p>
    <w:p w:rsidR="00C31BA7" w:rsidP="00C31BA7" w14:paraId="193B37D6" w14:textId="680E613C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одного сегмента при нажатии на которую выводится сводка о нем и действия с ним</w:t>
      </w:r>
    </w:p>
    <w:p w:rsidR="00C31BA7" w:rsidP="00C31BA7" w14:paraId="0AB5213A" w14:textId="0BB974D3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полива сегмента после его выбора</w:t>
      </w:r>
    </w:p>
    <w:p w:rsidR="00C31BA7" w:rsidP="00C31BA7" w14:paraId="64C38629" w14:textId="75315566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удобрения сегмента после его выбора</w:t>
      </w:r>
    </w:p>
    <w:p w:rsidR="00C31BA7" w:rsidP="00C31BA7" w14:paraId="00A6113C" w14:textId="4483509D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изменения освещенности сегмента</w:t>
      </w:r>
    </w:p>
    <w:p w:rsidR="00C31BA7" w:rsidP="00C31BA7" w14:paraId="7CB861F6" w14:textId="62500600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изменения влажности в оранжереи</w:t>
      </w:r>
    </w:p>
    <w:p w:rsidR="00C31BA7" w:rsidRPr="00C31BA7" w:rsidP="00C31BA7" w14:paraId="33032549" w14:textId="43781EF4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изменения температуры в оранжереи</w:t>
      </w:r>
    </w:p>
    <w:p w:rsidR="00DB61FB" w:rsidRPr="00DB61FB" w:rsidP="00945B68" w14:paraId="18460047" w14:textId="54414D27">
      <w:pPr>
        <w:keepNext/>
        <w:keepLines/>
        <w:widowControl w:val="0"/>
        <w:suppressAutoHyphens/>
        <w:autoSpaceDN w:val="0"/>
        <w:spacing w:before="40" w:after="0" w:line="360" w:lineRule="auto"/>
        <w:outlineLvl w:val="2"/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</w:pPr>
      <w:bookmarkStart w:id="12" w:name="_Toc52551590"/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 xml:space="preserve">4.3 </w:t>
      </w:r>
      <w:r w:rsidRPr="00DB61FB"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>Требования к видам обеспечения</w:t>
      </w:r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>:</w:t>
      </w:r>
      <w:bookmarkEnd w:id="12"/>
    </w:p>
    <w:p w:rsidR="00BC5B3F" w:rsidP="00536A16" w14:paraId="08B4F589" w14:textId="5CFF6F56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4.3.1 </w:t>
      </w:r>
      <w:r w:rsidRPr="00945B68" w:rsidR="00945B6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математическому обеспечению</w:t>
      </w:r>
    </w:p>
    <w:p w:rsidR="00536A16" w:rsidRPr="00536A16" w:rsidP="00536A16" w14:paraId="4E5F2B81" w14:textId="548A8E34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ab/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математическому обеспечению предъявляются следующие требования:</w:t>
      </w:r>
    </w:p>
    <w:p w:rsidR="00945B68" w:rsidP="00D95F70" w14:paraId="4CEDDDE5" w14:textId="14A19EB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Подде</w:t>
      </w:r>
      <w:r w:rsidR="00D95F7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ржка решения задач многокритериального выбора</w:t>
      </w:r>
      <w:r w:rsidR="00155D7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2346A" w:rsidRPr="00D95F70" w:rsidP="00D95F70" w14:paraId="1752B41D" w14:textId="4A5EFAB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Требования предъявляются на этапе проектирования.</w:t>
      </w:r>
    </w:p>
    <w:p w:rsidR="00945B68" w:rsidP="00536A16" w14:paraId="63120F2B" w14:textId="786984D4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4.3.2 </w:t>
      </w:r>
      <w:r w:rsidR="00155D79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информационному</w:t>
      </w:r>
      <w:r w:rsidRPr="00945B6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обеспечению</w:t>
      </w:r>
    </w:p>
    <w:p w:rsidR="00536A16" w:rsidRPr="00536A16" w:rsidP="00FD06DF" w14:paraId="0319ACA2" w14:textId="0C4A6EB2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информационному обеспечению предъявляются следующие требования:</w:t>
      </w:r>
    </w:p>
    <w:p w:rsidR="00945B68" w:rsidP="00945B68" w14:paraId="15F760F0" w14:textId="3E0D5CD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Данные хранимые автоматизированной системы должны быть предст</w:t>
      </w:r>
      <w:r w:rsidR="00D81F9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авлены в виде реляционной базы данных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быть совместимыми с компонентами системы, их использующими.</w:t>
      </w:r>
    </w:p>
    <w:p w:rsidR="00155D79" w:rsidP="00155D79" w14:paraId="71FFAC87" w14:textId="007B21E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</w:t>
      </w:r>
      <w:r w:rsidRPr="00155D7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нформационное обеспечение системы должно быть достаточным для выполнения всех функций системы, обеспечивать </w:t>
      </w:r>
      <w:r w:rsidRPr="00155D7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информационную совместимость подсистем со смежными.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Совместимость обеспечивается путем передачи данных между подсистемами с помощью протокола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A87502"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 формата передачи данных 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причем:</w:t>
      </w:r>
    </w:p>
    <w:p w:rsidR="00A87502" w:rsidP="00A87502" w14:paraId="0E62283C" w14:textId="77F216DB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Контроллер оранжереи обеспечивает получение данных датчиков подсистем климат-контроля и оборудования по уходу за растениями по развернутой 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2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G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Wi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Fi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сети и упаковывает их в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далее отправляя их на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платформу с помощью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запросов.</w:t>
      </w:r>
    </w:p>
    <w:p w:rsidR="00D81F94" w:rsidRPr="008D6E51" w:rsidP="00D81F94" w14:paraId="7580F4BA" w14:textId="06736FC5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Контроллер оранжереи получает запрос с командой от пользователя для оборудования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 протоколу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после чего декодирует его и отдает на выполнение подсистемам климат-контроля и оборудования по уходу за растениями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408FF" w:rsidP="00A87502" w14:paraId="5824E659" w14:textId="24F7B927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7408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платформа получает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7408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запросы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7408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от контроллера, сохраняет данные согласно собственной модели данных, а также обрабатывает и формирует представление данных для приложения тоже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7408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 отправляя с помощью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REST</w:t>
      </w:r>
      <w:r w:rsidRP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API</w:t>
      </w:r>
      <w:r w:rsidRP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приложению.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641329"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платформа также формирует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641329"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запросы в формате JSON для контроллера оранжереи на основе полученных через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REST</w:t>
      </w:r>
      <w:r w:rsidRPr="00641329"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API</w:t>
      </w:r>
      <w:r w:rsidRPr="00641329"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запросов от приложения.</w:t>
      </w:r>
    </w:p>
    <w:p w:rsidR="00040F7E" w:rsidP="00A87502" w14:paraId="6D35A9E4" w14:textId="25B587CB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Приложение получает и отправляет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040F7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запросы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040F7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для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040F7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платформы с помощью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REST API.</w:t>
      </w:r>
    </w:p>
    <w:p w:rsidR="00CB00FF" w:rsidRPr="00945B68" w:rsidP="00CB00FF" w14:paraId="772BA692" w14:textId="3AE1AEFD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Для передачи данных в информационной системе должен применяться протокол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B00FF" w:rsidRPr="00945B68" w:rsidP="00CB00FF" w14:paraId="60A221AD" w14:textId="5B63CC0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Информационная система должна поддерживать стандарт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MIME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B00FF" w:rsidRPr="00AE65C9" w:rsidP="00CB00FF" w14:paraId="1F4D5A63" w14:textId="5EA07507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Информационная система должна соответствовать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архитектуре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REST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клиент-серверной архитектуре.</w:t>
      </w:r>
    </w:p>
    <w:p w:rsidR="00945B68" w:rsidP="0058666D" w14:paraId="6BD8F526" w14:textId="7F52221F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 w:rsidRPr="00C31BA7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4.3.3 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лингвистическому обеспечению</w:t>
      </w:r>
    </w:p>
    <w:p w:rsidR="0058666D" w:rsidRPr="0058666D" w:rsidP="0058666D" w14:paraId="0CF401DD" w14:textId="1D2E0763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лингвистическому обеспечению предъявляются следующие требования:</w:t>
      </w:r>
    </w:p>
    <w:p w:rsidR="00340018" w:rsidP="00340018" w14:paraId="34AB45A8" w14:textId="05FAD61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 алгоритмов должна осуществля</w:t>
      </w:r>
      <w:r w:rsidRPr="00087EDF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ься на базе </w:t>
      </w:r>
      <w:r w:rsidRPr="00087EDF">
        <w:rPr>
          <w:rFonts w:ascii="Times New Roman" w:eastAsia="Calibri" w:hAnsi="Times New Roman" w:cs="Times New Roman"/>
          <w:sz w:val="28"/>
          <w:szCs w:val="28"/>
        </w:rPr>
        <w:t xml:space="preserve">языков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программирования </w:t>
      </w:r>
      <w:r w:rsidRPr="00087EDF">
        <w:rPr>
          <w:rFonts w:ascii="Times New Roman" w:eastAsia="Calibri" w:hAnsi="Times New Roman" w:cs="Times New Roman"/>
          <w:sz w:val="28"/>
          <w:szCs w:val="28"/>
        </w:rPr>
        <w:t>высокого уровня</w:t>
      </w:r>
      <w:r w:rsidR="00D81F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81F94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D81F94" w:rsidR="00D81F94"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="008D6E5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81F94" w:rsidRPr="00340018" w:rsidP="00340018" w14:paraId="27DDFF8F" w14:textId="60063B9D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Интерфейс приложения должен быть на русском и английском языках</w:t>
      </w:r>
      <w:r w:rsidR="008D6E5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90F78" w:rsidP="00FA020D" w14:paraId="67C9C468" w14:textId="0D2C6217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4.3.4 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программному</w:t>
      </w:r>
      <w:r w:rsidRPr="00945B6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обеспечению</w:t>
      </w:r>
    </w:p>
    <w:p w:rsidR="00FA020D" w:rsidRPr="00FA020D" w:rsidP="00FA020D" w14:paraId="7ABBC346" w14:textId="7716FD75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программному обеспечению предъявляются следующие требования:</w:t>
      </w:r>
    </w:p>
    <w:p w:rsidR="00490F78" w:rsidRPr="00340018" w:rsidP="00490F78" w14:paraId="4280BED2" w14:textId="338BE1B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Применение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языка программирования 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Java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её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фреймворков</w:t>
      </w:r>
      <w:r w:rsidR="0034001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а именно:</w:t>
      </w:r>
    </w:p>
    <w:p w:rsidR="00340018" w:rsidRPr="00E70348" w:rsidP="00340018" w14:paraId="185DF44E" w14:textId="6E654F7D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Sprin</w:t>
      </w:r>
      <w:r w:rsidR="00D81F94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g</w:t>
      </w:r>
      <w:r w:rsidR="00594642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 xml:space="preserve"> B</w:t>
      </w: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oot</w:t>
      </w:r>
    </w:p>
    <w:p w:rsidR="00340018" w:rsidRPr="00E70348" w:rsidP="00340018" w14:paraId="4296CB7E" w14:textId="3CEC6B06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Spring Data JPA</w:t>
      </w:r>
    </w:p>
    <w:p w:rsidR="00340018" w:rsidRPr="00E70348" w:rsidP="00340018" w14:paraId="54D2AB3B" w14:textId="6773B33C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Hibernate</w:t>
      </w:r>
    </w:p>
    <w:p w:rsidR="00340018" w:rsidRPr="00E70348" w:rsidP="00340018" w14:paraId="5CAFE8F9" w14:textId="7F464252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Spring Security</w:t>
      </w:r>
    </w:p>
    <w:p w:rsidR="00340018" w:rsidRPr="00E70348" w:rsidP="00340018" w14:paraId="456B2FB0" w14:textId="5B8B26F7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Mockito</w:t>
      </w:r>
    </w:p>
    <w:p w:rsidR="00E70348" w:rsidRPr="00E70348" w:rsidP="00340018" w14:paraId="0462C9D8" w14:textId="7565814D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Maven</w:t>
      </w:r>
    </w:p>
    <w:p w:rsidR="00CB00FF" w:rsidP="00CB00FF" w14:paraId="0E9978C1" w14:textId="0F66D289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Применение 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СУБД 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MySQL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или любой другой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что будет предоставлена 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-платформой 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ThingsBoard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P="00CB00FF" w14:paraId="6CC58BA0" w14:textId="2EB107E4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Сервер для размещения на нем приложения: должен поддерживать минимум 10000 запросов в сутки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D81F94" w:rsidRPr="00A12BB2" w:rsidP="00A12BB2" w14:paraId="5B1206DB" w14:textId="2C16A501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платформа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ThingsBoard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RPr="00A12BB2" w:rsidP="00A12BB2" w14:paraId="67A2EE7B" w14:textId="08DBC9C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Контроллер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Raspberry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Pi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3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поддерживающий обработку данных с датчиков и возможность их отправки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4C0498" w:rsidP="00BF22D2" w14:paraId="27D7403A" w14:textId="3FB92B3E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4.3.5 </w:t>
      </w:r>
      <w:r w:rsidRPr="0043409C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техническому обеспечению</w:t>
      </w:r>
    </w:p>
    <w:p w:rsidR="00BF22D2" w:rsidRPr="00BF22D2" w:rsidP="00BF22D2" w14:paraId="3DBCCAEE" w14:textId="075F3EEB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техническому обеспечению предъявляются следующие требования:</w:t>
      </w:r>
    </w:p>
    <w:p w:rsidR="004C0498" w:rsidRPr="00F85EDD" w:rsidP="004C0498" w14:paraId="28C68D69" w14:textId="50030E5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Наличие </w:t>
      </w:r>
      <w:r w:rsidR="0002684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20</w:t>
      </w:r>
      <w:r w:rsidRPr="00EC534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гигабайт</w:t>
      </w:r>
      <w:r w:rsidR="00EC534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дискового пространства на облачном хранилище</w:t>
      </w:r>
      <w:r w:rsidR="00BB60B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  <w:r w:rsidR="00D81F9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F85EDD" w:rsidP="004C0498" w14:paraId="299C5D3E" w14:textId="58A61D9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Контроллер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Raspberry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Pi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 следующими характеристиками:</w:t>
      </w:r>
    </w:p>
    <w:p w:rsidR="00F85EDD" w:rsidP="00F85EDD" w14:paraId="1C19D322" w14:textId="587C518C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роцессор: ARM Cortex-A53</w:t>
      </w:r>
    </w:p>
    <w:p w:rsidR="00F85EDD" w:rsidP="00F85EDD" w14:paraId="3451594D" w14:textId="7A604BAA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оличество ядер процессора: 4</w:t>
      </w:r>
    </w:p>
    <w:p w:rsidR="00F85EDD" w:rsidP="00F85EDD" w14:paraId="5B43B19E" w14:textId="5DE14AA4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Ч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астота процессора 1400 МГц</w:t>
      </w:r>
    </w:p>
    <w:p w:rsidR="00F85EDD" w:rsidP="00F85EDD" w14:paraId="26F959D6" w14:textId="740C9B9A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перативная память: 1 ГБ</w:t>
      </w:r>
    </w:p>
    <w:p w:rsidR="00F85EDD" w:rsidP="00F85EDD" w14:paraId="22BA4FF8" w14:textId="25603B22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апряжение питания: 5 В</w:t>
      </w:r>
    </w:p>
    <w:p w:rsidR="00F85EDD" w:rsidRPr="00F85EDD" w:rsidP="00F85EDD" w14:paraId="77C95653" w14:textId="06CB406C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нтерфейсы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 xml:space="preserve">: Bluetooth, USB, Wi-Fi, 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microSD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, HDMI, Ethernet</w:t>
      </w:r>
    </w:p>
    <w:p w:rsidR="00EC534A" w:rsidP="004C0498" w14:paraId="0332E373" w14:textId="519F0EF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Хост, где будет произведено развертывание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API</w:t>
      </w:r>
      <w:r w:rsidRPr="00EC534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должен поддерживать более 10000 запросов в сутки</w:t>
      </w:r>
      <w:r w:rsidR="00BB60B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B00FF" w:rsidP="00A87502" w14:paraId="4168B1A4" w14:textId="4EF65B7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Датчики отслеживания состояния внешней среды и оборудования должны обладать высокой вероятностью бесперебойной работы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A87502" w:rsidP="00A87502" w14:paraId="5C2048AF" w14:textId="4EF8FAE6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Приемлемым считается число среднее число отказов датчика от 2 до 5 случаев в год</w:t>
      </w:r>
      <w:r w:rsidR="0025133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87502" w:rsidRPr="00A87502" w:rsidP="00A87502" w14:paraId="02FDAAC8" w14:textId="73002673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Предполагается </w:t>
      </w:r>
      <w:r w:rsidRPr="00E072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горячая</w:t>
      </w:r>
      <w:r w:rsidRPr="00E072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”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</w:t>
      </w:r>
      <w:r w:rsidR="00E072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амена вышедших из строя датчиков, для чего необходимо создать набор запасных датчиков</w:t>
      </w:r>
      <w:r w:rsidR="0025133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D25495" w14:paraId="38739335" w14:textId="0B2ABC47">
      <w:pPr>
        <w:spacing w:after="160" w:line="259" w:lineRule="auto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br w:type="page"/>
      </w:r>
    </w:p>
    <w:p w:rsidR="00490F78" w:rsidRPr="00845367" w:rsidP="00845367" w14:paraId="529105A6" w14:textId="36F19212">
      <w:pPr>
        <w:keepNext/>
        <w:keepLines/>
        <w:widowControl w:val="0"/>
        <w:suppressAutoHyphens/>
        <w:autoSpaceDN w:val="0"/>
        <w:spacing w:before="240" w:after="0" w:line="240" w:lineRule="auto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13" w:name="_Toc52551591"/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С</w:t>
      </w:r>
      <w:r w:rsidRPr="00845367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равнительный анализ </w:t>
      </w:r>
      <w:r w:rsidRPr="00845367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IoT</w:t>
      </w:r>
      <w:r w:rsidRPr="00845367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 платформ</w:t>
      </w:r>
      <w:bookmarkEnd w:id="13"/>
    </w:p>
    <w:p w:rsidR="00490F78" w:rsidP="00945B68" w14:paraId="21D5F166" w14:textId="77777777">
      <w:pPr>
        <w:widowControl w:val="0"/>
        <w:suppressAutoHyphens/>
        <w:autoSpaceDN w:val="0"/>
        <w:spacing w:after="0" w:line="240" w:lineRule="auto"/>
        <w:ind w:firstLine="70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945B68" w:rsidP="00DB4803" w14:paraId="66F4B234" w14:textId="048B905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Далее на основе выявленных к автоматизированной требований был проведен сравнительный анализ трех облачных 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-платформ:</w:t>
      </w:r>
    </w:p>
    <w:p w:rsidR="00DB4803" w:rsidP="00DB4803" w14:paraId="792E0D42" w14:textId="68A7AE0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 w:rsidRPr="00DB4803">
        <w:rPr>
          <w:rFonts w:ascii="Times New Roman" w:eastAsia="SimSun" w:hAnsi="Times New Roman" w:cs="Times New Roman"/>
          <w:b/>
          <w:kern w:val="3"/>
          <w:sz w:val="28"/>
          <w:szCs w:val="24"/>
          <w:lang w:val="en-US" w:eastAsia="zh-CN" w:bidi="hi-IN"/>
        </w:rPr>
        <w:t>ThingsBoard</w:t>
      </w:r>
      <w:r w:rsidRPr="00DB4803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 xml:space="preserve">: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это многооперационная платформа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IoT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 с открытым исходным кодом для быстрой разработки, управления и масштабирования проектов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IoT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. Это позволяет использовать несколько протоколов для доставки данных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IoT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 на сервер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ThingBoard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.</w:t>
      </w:r>
    </w:p>
    <w:p w:rsidR="00DB4803" w:rsidP="00DB4803" w14:paraId="03CCA355" w14:textId="0A1CCAA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Преимущества:</w:t>
      </w:r>
    </w:p>
    <w:p w:rsidR="00DB4803" w:rsidP="00DB4803" w14:paraId="10C844C0" w14:textId="07AE9D9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Возможность сбора и хранения телеметрических данных</w:t>
      </w:r>
      <w:r w:rsid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оступ к собранным данным осуществляется с помощью настраиваемых веб-панелей мониторинга или серверных API.</w:t>
      </w:r>
    </w:p>
    <w:p w:rsidR="00DB4803" w:rsidP="00DB4803" w14:paraId="035895F5" w14:textId="396B8A0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Возможность визуализации данных: </w:t>
      </w:r>
      <w:r w:rsid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редоставляет более 30 настраиваемых 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виджетов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из коробки и возможность создавать свои собственные 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виджеты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помощью встроенного редактора. Встроенные линейные диаграммы, цифровые и аналоговые датчики, карты и многое другое.</w:t>
      </w:r>
    </w:p>
    <w:p w:rsidR="00DB4803" w:rsidP="00DB4803" w14:paraId="63DA340E" w14:textId="2E04186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Поддержка многопользовательских установок "из коробки". Один арендатор может иметь несколько администраторов арендаторов и миллионы устройств и клиентов.</w:t>
      </w:r>
    </w:p>
    <w:p w:rsidR="009676C0" w:rsidP="009676C0" w14:paraId="6E2832C1" w14:textId="0382026C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Горизонтальная масштабируемость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оличество поддерживаемых серверных запросов и устройств линейно увеличивается по мере добавления новых сервер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ов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hingsB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oard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 режиме кластеризации. Никаких простоев, 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перезапусков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сервера или ошибок приложений.</w:t>
      </w:r>
    </w:p>
    <w:p w:rsidR="00064E3E" w:rsidP="00377E12" w14:paraId="2DA38B7A" w14:textId="724E334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</w:t>
      </w:r>
      <w:r w:rsidRP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тказоустойчивость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</w:t>
      </w:r>
      <w:r w:rsidR="008E69A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 серверы </w:t>
      </w:r>
      <w:r w:rsidR="008E69A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ThingsB</w:t>
      </w:r>
      <w:r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oard</w:t>
      </w:r>
      <w:r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идентичны. </w:t>
      </w:r>
      <w:r w:rsidRPr="00377E12"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Отказ узла обнаруживается автоматически. Отказавшие узлы могут быть заменены без простоев. Сохраненные данные реплицируются с помощью надежной базы данных </w:t>
      </w:r>
      <w:r w:rsidRPr="00377E12"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NoSQL</w:t>
      </w:r>
      <w:r w:rsidRPr="00377E12"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377E12" w:rsidP="00377E12" w14:paraId="5F66828D" w14:textId="19B70A5C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Управление устройствами: о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беспечивает возможность регистрации и управления устройствами. Позволяет отслеживать 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атрибуты устройств на стороне клиента и сервера. Предоставляет API для серверных приложений для отправки команд RPC на устройства и наоборот.</w:t>
      </w:r>
    </w:p>
    <w:p w:rsidR="00377E12" w:rsidP="00377E12" w14:paraId="1E151BE7" w14:textId="16A91B8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Поддержка монолитной и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микросервисной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архитектуры: п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оддерживает монолитное развертывание для начала работы или небольших сред. Обеспечивает возможность обновления до 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микросервисов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для обеспечения высокой доступности и горизонтальной масштабируемости.</w:t>
      </w:r>
    </w:p>
    <w:p w:rsidR="005A5377" w:rsidP="005A5377" w14:paraId="7090AE80" w14:textId="49F1DA65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Поддержка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SQL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NoSQL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 гибридных баз данных: п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оддерживает различные параметры базы данных и возможность выбора места хранения основных сущностей и места хранения телеметрических данных</w:t>
      </w:r>
      <w:r w:rsidR="008E69A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C256B" w:rsidRPr="00CC256B" w:rsidP="00CC256B" w14:paraId="5E5434D3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3B63C5" w:rsidP="003B63C5" w14:paraId="683D032A" w14:textId="58AAB31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 w:rsidRPr="003B63C5">
        <w:rPr>
          <w:rFonts w:ascii="Times New Roman" w:eastAsia="SimSun" w:hAnsi="Times New Roman" w:cs="Times New Roman"/>
          <w:b/>
          <w:kern w:val="3"/>
          <w:sz w:val="28"/>
          <w:szCs w:val="24"/>
          <w:lang w:val="en-US" w:eastAsia="zh-CN" w:bidi="hi-IN"/>
        </w:rPr>
        <w:t>AdaFruit</w:t>
      </w:r>
      <w:r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 xml:space="preserve">: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занимается разработкой, мелкосерийной сборкой и реализацией дополнений к популярным отладочным платам (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Arduino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,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Raspberry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Pi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, FLORA и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др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): датчики, платы расширения, переходники и специальные коннекторы. </w:t>
      </w:r>
      <w:r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Это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система сбора, хранения и отображения большого количества данных с минимальным знанием языков программирования.</w:t>
      </w:r>
    </w:p>
    <w:p w:rsidR="00CC256B" w:rsidP="003B63C5" w14:paraId="27A452B7" w14:textId="617D50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Преимущества:</w:t>
      </w:r>
    </w:p>
    <w:p w:rsidR="00CC256B" w:rsidP="00CC256B" w14:paraId="6983FFEF" w14:textId="7EA41FB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Отображение данных в реальном времени (онлайн)</w:t>
      </w:r>
      <w:r w:rsid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C256B" w:rsidP="00CC256B" w14:paraId="3F22F248" w14:textId="099A363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Подключение проекта к интернету: возможность считывания данных датчиков и т.д.</w:t>
      </w:r>
    </w:p>
    <w:p w:rsidR="00CC256B" w:rsidP="00CC256B" w14:paraId="0BB6F109" w14:textId="1CC5FA2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Возможность подключения проекта к интернет-сервисам вроде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Twitter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RSS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метеосервисов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т.д.</w:t>
      </w:r>
    </w:p>
    <w:p w:rsidR="00CC256B" w:rsidP="00CC256B" w14:paraId="7219CCA8" w14:textId="2C76BCDE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Возможность подключения проекта к другим устройствам с поддержкой интернета</w:t>
      </w:r>
      <w:r w:rsid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C256B" w:rsidP="00CC256B" w14:paraId="6E1AC113" w14:textId="3DAB5AB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Весь функционал предоставляется бесплатно</w:t>
      </w:r>
      <w:r w:rsid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C256B" w:rsidRPr="00CC256B" w:rsidP="00CC256B" w14:paraId="1FA7403E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CC256B" w:rsidP="00CC256B" w14:paraId="1ED7ECEB" w14:textId="5D946D3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>Microsoft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>Azure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>IoT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>:</w:t>
      </w:r>
      <w:r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позволяет создавать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современные приложения 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Интернета вещей на полностью открытой и гибкой платформе, которая упрощает процесс разработки и предлагает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улучшенные решения, с использованием предпочитаемого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язык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программирования и уже имеющихся навыков.</w:t>
      </w:r>
    </w:p>
    <w:p w:rsidR="00B00008" w:rsidP="00CC256B" w14:paraId="222F9F05" w14:textId="4AA7581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Преимущества:</w:t>
      </w:r>
    </w:p>
    <w:p w:rsidR="00B00008" w:rsidP="00B00008" w14:paraId="15005CAC" w14:textId="24D5868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Hub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позволяет подключать, отслеживат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ь и управлять ресурсами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B00008" w:rsidP="00B00008" w14:paraId="50C54BC6" w14:textId="7C1C35C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Edge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управляемый сервис, построенный на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Hub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который позволяет осуществлять облачный анализ, развернутый локально на граничных устройствах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B00008" w:rsidP="00B00008" w14:paraId="6148A0F5" w14:textId="0186381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Central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управляемое приложение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SaaS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которое упрощает подключение, мониторинг и управление ресурсами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B00008" w:rsidP="00B00008" w14:paraId="152306E1" w14:textId="34F3C6D4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Sphere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сервис для создания связанных с микроконтроллером устройств (MCU).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Sphere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обеспечивает сквозную безопасность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помощью перекрестных MCU, защищенной ОС и облачной службы безопасности.</w:t>
      </w:r>
    </w:p>
    <w:p w:rsidR="00B00008" w:rsidP="00B00008" w14:paraId="071F70E9" w14:textId="6EC4C59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Digital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Twins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служба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которая помогает строить модели физических сред, создавать графики пространственного интеллекта для моделирования отношений и взаимодействий между людьми, местами и устройствами.</w:t>
      </w:r>
    </w:p>
    <w:p w:rsidR="00B00008" w:rsidP="003D76D2" w14:paraId="0DDDB9C2" w14:textId="019FF65C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Time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Series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Insights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управляемое комплексное решение, позволяющее получать, хранить и запрашивать данные временных рядов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а также визуализировать данные для их анализа.</w:t>
      </w:r>
    </w:p>
    <w:p w:rsidR="0009642B" w:rsidP="00F5186E" w14:paraId="743D6C01" w14:textId="4E38449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Sol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utions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Accelerators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Preview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):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сервис, в котором предлагаются распространенные наборы облачных сервисов, такие как удаленный мониторинг, промышленный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IIoT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), предиктивное профилактическое обслуживание.</w:t>
      </w:r>
    </w:p>
    <w:p w:rsidR="00F5186E" w:rsidP="00F5186E" w14:paraId="5FAB6416" w14:textId="7928B7CA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F5186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На основании выявленных требований к автоматизированной системе и рассмотренных преимуществ облачных 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-платформ наиболее оптимальной 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для нашей команды является платформа 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ThingBoard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3C4932" w:rsidRPr="00F5186E" w:rsidP="003C4932" w14:paraId="2A1FC695" w14:textId="77777777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C70D5C" w:rsidRPr="00F5186E" w:rsidP="00F5186E" w14:paraId="11E23EFB" w14:textId="7FE7D787">
      <w:pPr>
        <w:keepNext/>
        <w:keepLines/>
        <w:widowControl w:val="0"/>
        <w:suppressAutoHyphens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14" w:name="_Toc52551592"/>
      <w:r w:rsidRPr="00FD1542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Выводы</w:t>
      </w:r>
      <w:bookmarkEnd w:id="3"/>
      <w:bookmarkEnd w:id="14"/>
    </w:p>
    <w:p w:rsidR="000D1615" w:rsidRPr="00F5186E" w:rsidP="00F5186E" w14:paraId="6C5D59D7" w14:textId="0A268212">
      <w:pPr>
        <w:spacing w:after="16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ходе выполнения практической работы нашей командой была сформулирована тема и область применения для разрабатываемой системы, выявлены требования к системе, проведен сравнительный анализ и выбор предпочтительной облачной 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IoT</w:t>
      </w:r>
      <w:r w:rsidRPr="00F5186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платформы</w:t>
      </w:r>
      <w:r w:rsidR="00E1262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sectPr w:rsidSect="005251D6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738407005"/>
      <w:docPartObj>
        <w:docPartGallery w:val="Page Numbers (Bottom of Page)"/>
        <w:docPartUnique/>
      </w:docPartObj>
    </w:sdtPr>
    <w:sdtContent>
      <w:p w:rsidR="009209F3" w14:paraId="11E23F1C" w14:textId="5CE865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FAB">
          <w:rPr>
            <w:noProof/>
          </w:rPr>
          <w:t>2</w:t>
        </w:r>
        <w:r>
          <w:fldChar w:fldCharType="end"/>
        </w:r>
      </w:p>
    </w:sdtContent>
  </w:sdt>
  <w:p w:rsidR="009209F3" w14:paraId="11E23F1D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F42EA4"/>
    <w:multiLevelType w:val="multilevel"/>
    <w:tmpl w:val="182009D4"/>
    <w:lvl w:ilvl="0">
      <w:start w:val="4"/>
      <w:numFmt w:val="decimal"/>
      <w:lvlText w:val="%1"/>
      <w:lvlJc w:val="left"/>
      <w:pPr>
        <w:ind w:left="810" w:hanging="810"/>
      </w:pPr>
      <w:rPr>
        <w:rFonts w:eastAsiaTheme="majorEastAsia" w:cs="Times New Roman"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eastAsiaTheme="majorEastAsia" w:cs="Times New Roman" w:hint="default"/>
      </w:rPr>
    </w:lvl>
    <w:lvl w:ilvl="2">
      <w:start w:val="4"/>
      <w:numFmt w:val="decimal"/>
      <w:lvlText w:val="%1.%2.%3"/>
      <w:lvlJc w:val="left"/>
      <w:pPr>
        <w:ind w:left="810" w:hanging="810"/>
      </w:pPr>
      <w:rPr>
        <w:rFonts w:eastAsiaTheme="majorEastAsia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="Times New Roman" w:hint="default"/>
      </w:rPr>
    </w:lvl>
  </w:abstractNum>
  <w:abstractNum w:abstractNumId="1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FDE72BC"/>
    <w:multiLevelType w:val="hybridMultilevel"/>
    <w:tmpl w:val="B92C65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7064E"/>
    <w:multiLevelType w:val="hybridMultilevel"/>
    <w:tmpl w:val="DC2042B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2412129"/>
    <w:multiLevelType w:val="hybridMultilevel"/>
    <w:tmpl w:val="98ACA3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66BFB"/>
    <w:multiLevelType w:val="hybridMultilevel"/>
    <w:tmpl w:val="A3600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4">
    <w:nsid w:val="51213689"/>
    <w:multiLevelType w:val="hybridMultilevel"/>
    <w:tmpl w:val="CD0E10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280597"/>
    <w:multiLevelType w:val="multilevel"/>
    <w:tmpl w:val="38E04A3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C6C00B2"/>
    <w:multiLevelType w:val="hybridMultilevel"/>
    <w:tmpl w:val="16200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16"/>
  </w:num>
  <w:num w:numId="14">
    <w:abstractNumId w:val="9"/>
  </w:num>
  <w:num w:numId="15">
    <w:abstractNumId w:val="1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0AE7"/>
    <w:rsid w:val="0001219C"/>
    <w:rsid w:val="00026849"/>
    <w:rsid w:val="00040E94"/>
    <w:rsid w:val="00040F7E"/>
    <w:rsid w:val="00051A9E"/>
    <w:rsid w:val="00064E3E"/>
    <w:rsid w:val="000710D1"/>
    <w:rsid w:val="000832E4"/>
    <w:rsid w:val="00087EDF"/>
    <w:rsid w:val="000928FB"/>
    <w:rsid w:val="00092EE7"/>
    <w:rsid w:val="0009339C"/>
    <w:rsid w:val="0009642B"/>
    <w:rsid w:val="00097574"/>
    <w:rsid w:val="000A3D45"/>
    <w:rsid w:val="000B29F0"/>
    <w:rsid w:val="000B4949"/>
    <w:rsid w:val="000D1615"/>
    <w:rsid w:val="00115724"/>
    <w:rsid w:val="0012132C"/>
    <w:rsid w:val="00127FC2"/>
    <w:rsid w:val="00136168"/>
    <w:rsid w:val="0013712D"/>
    <w:rsid w:val="0014087E"/>
    <w:rsid w:val="00155D79"/>
    <w:rsid w:val="00177499"/>
    <w:rsid w:val="00177625"/>
    <w:rsid w:val="001B1089"/>
    <w:rsid w:val="001B3256"/>
    <w:rsid w:val="001C3528"/>
    <w:rsid w:val="001C3CF0"/>
    <w:rsid w:val="001C4E50"/>
    <w:rsid w:val="001E22C1"/>
    <w:rsid w:val="002070A7"/>
    <w:rsid w:val="00210ED0"/>
    <w:rsid w:val="002310F5"/>
    <w:rsid w:val="0024283E"/>
    <w:rsid w:val="0024576B"/>
    <w:rsid w:val="00245CF8"/>
    <w:rsid w:val="00251331"/>
    <w:rsid w:val="00256ABF"/>
    <w:rsid w:val="002928DF"/>
    <w:rsid w:val="0029331C"/>
    <w:rsid w:val="002B3C8D"/>
    <w:rsid w:val="002B45B0"/>
    <w:rsid w:val="002B6D52"/>
    <w:rsid w:val="002C3B7E"/>
    <w:rsid w:val="002D4229"/>
    <w:rsid w:val="002D577C"/>
    <w:rsid w:val="002E0E90"/>
    <w:rsid w:val="002E6B32"/>
    <w:rsid w:val="002F0ABB"/>
    <w:rsid w:val="002F3820"/>
    <w:rsid w:val="002F400E"/>
    <w:rsid w:val="00314273"/>
    <w:rsid w:val="00327B70"/>
    <w:rsid w:val="00331F5A"/>
    <w:rsid w:val="0033422A"/>
    <w:rsid w:val="00340018"/>
    <w:rsid w:val="00343E0B"/>
    <w:rsid w:val="00363D25"/>
    <w:rsid w:val="00370B59"/>
    <w:rsid w:val="00377015"/>
    <w:rsid w:val="00377AFC"/>
    <w:rsid w:val="00377E12"/>
    <w:rsid w:val="003902B4"/>
    <w:rsid w:val="003926FE"/>
    <w:rsid w:val="0039305C"/>
    <w:rsid w:val="003936A6"/>
    <w:rsid w:val="00395638"/>
    <w:rsid w:val="003B39B5"/>
    <w:rsid w:val="003B63C5"/>
    <w:rsid w:val="003C4932"/>
    <w:rsid w:val="003D1483"/>
    <w:rsid w:val="003D1EA1"/>
    <w:rsid w:val="003D76D2"/>
    <w:rsid w:val="003D7BB6"/>
    <w:rsid w:val="003E30B2"/>
    <w:rsid w:val="00400D5C"/>
    <w:rsid w:val="004149C2"/>
    <w:rsid w:val="00417FB7"/>
    <w:rsid w:val="00431943"/>
    <w:rsid w:val="0043409C"/>
    <w:rsid w:val="00444DDC"/>
    <w:rsid w:val="00451684"/>
    <w:rsid w:val="00457FF2"/>
    <w:rsid w:val="00473420"/>
    <w:rsid w:val="00490F78"/>
    <w:rsid w:val="004B2329"/>
    <w:rsid w:val="004B654D"/>
    <w:rsid w:val="004C0498"/>
    <w:rsid w:val="004C4EDF"/>
    <w:rsid w:val="004D1A60"/>
    <w:rsid w:val="004F2963"/>
    <w:rsid w:val="004F3C3E"/>
    <w:rsid w:val="004F4CBD"/>
    <w:rsid w:val="004F6FA1"/>
    <w:rsid w:val="005003C7"/>
    <w:rsid w:val="00500E4D"/>
    <w:rsid w:val="00526D75"/>
    <w:rsid w:val="005333FD"/>
    <w:rsid w:val="00536A16"/>
    <w:rsid w:val="00541691"/>
    <w:rsid w:val="00581A91"/>
    <w:rsid w:val="00584601"/>
    <w:rsid w:val="0058666D"/>
    <w:rsid w:val="00594642"/>
    <w:rsid w:val="005A5377"/>
    <w:rsid w:val="005B102F"/>
    <w:rsid w:val="005C282F"/>
    <w:rsid w:val="005E338D"/>
    <w:rsid w:val="005F2164"/>
    <w:rsid w:val="005F67D2"/>
    <w:rsid w:val="00641329"/>
    <w:rsid w:val="00680DD4"/>
    <w:rsid w:val="006826DC"/>
    <w:rsid w:val="0068334D"/>
    <w:rsid w:val="00686E0B"/>
    <w:rsid w:val="006A1D63"/>
    <w:rsid w:val="006A7960"/>
    <w:rsid w:val="006B4E93"/>
    <w:rsid w:val="006B6286"/>
    <w:rsid w:val="006B67C6"/>
    <w:rsid w:val="006E04D3"/>
    <w:rsid w:val="006E5886"/>
    <w:rsid w:val="006F2041"/>
    <w:rsid w:val="006F5BCB"/>
    <w:rsid w:val="00706438"/>
    <w:rsid w:val="0072346A"/>
    <w:rsid w:val="007408FF"/>
    <w:rsid w:val="007410BE"/>
    <w:rsid w:val="00765E47"/>
    <w:rsid w:val="00770243"/>
    <w:rsid w:val="00790448"/>
    <w:rsid w:val="007A7A22"/>
    <w:rsid w:val="007B0307"/>
    <w:rsid w:val="007B03DB"/>
    <w:rsid w:val="007B17BB"/>
    <w:rsid w:val="007D0F9B"/>
    <w:rsid w:val="007E3154"/>
    <w:rsid w:val="007E39BD"/>
    <w:rsid w:val="007F2A6B"/>
    <w:rsid w:val="00804B2D"/>
    <w:rsid w:val="0080597B"/>
    <w:rsid w:val="00812A59"/>
    <w:rsid w:val="0082414D"/>
    <w:rsid w:val="00831FB6"/>
    <w:rsid w:val="0083328D"/>
    <w:rsid w:val="00845367"/>
    <w:rsid w:val="008608EB"/>
    <w:rsid w:val="00861C77"/>
    <w:rsid w:val="00867465"/>
    <w:rsid w:val="00882C5F"/>
    <w:rsid w:val="008C6EBE"/>
    <w:rsid w:val="008D6E51"/>
    <w:rsid w:val="008E69AB"/>
    <w:rsid w:val="00904B03"/>
    <w:rsid w:val="009209F3"/>
    <w:rsid w:val="00927314"/>
    <w:rsid w:val="00930FE2"/>
    <w:rsid w:val="00931601"/>
    <w:rsid w:val="00937988"/>
    <w:rsid w:val="00944D76"/>
    <w:rsid w:val="00945B68"/>
    <w:rsid w:val="00952C8D"/>
    <w:rsid w:val="00956A25"/>
    <w:rsid w:val="009628CB"/>
    <w:rsid w:val="009676C0"/>
    <w:rsid w:val="009761CE"/>
    <w:rsid w:val="009873FF"/>
    <w:rsid w:val="009968B9"/>
    <w:rsid w:val="009A0DB8"/>
    <w:rsid w:val="009B1846"/>
    <w:rsid w:val="009B3096"/>
    <w:rsid w:val="009B468B"/>
    <w:rsid w:val="009C355C"/>
    <w:rsid w:val="009C6FFB"/>
    <w:rsid w:val="009F5E2F"/>
    <w:rsid w:val="00A02E7B"/>
    <w:rsid w:val="00A113D6"/>
    <w:rsid w:val="00A12BB2"/>
    <w:rsid w:val="00A152D7"/>
    <w:rsid w:val="00A171F9"/>
    <w:rsid w:val="00A23343"/>
    <w:rsid w:val="00A5145C"/>
    <w:rsid w:val="00A546DE"/>
    <w:rsid w:val="00A6460B"/>
    <w:rsid w:val="00A72FE8"/>
    <w:rsid w:val="00A739B0"/>
    <w:rsid w:val="00A87502"/>
    <w:rsid w:val="00A9042F"/>
    <w:rsid w:val="00AA2766"/>
    <w:rsid w:val="00AA748C"/>
    <w:rsid w:val="00AD0AC7"/>
    <w:rsid w:val="00AE0C5F"/>
    <w:rsid w:val="00AE65C9"/>
    <w:rsid w:val="00B00008"/>
    <w:rsid w:val="00B03FA4"/>
    <w:rsid w:val="00B04DFA"/>
    <w:rsid w:val="00B16B13"/>
    <w:rsid w:val="00B176C9"/>
    <w:rsid w:val="00B22BF4"/>
    <w:rsid w:val="00B30149"/>
    <w:rsid w:val="00B359F7"/>
    <w:rsid w:val="00B4590B"/>
    <w:rsid w:val="00B81C0F"/>
    <w:rsid w:val="00B838E6"/>
    <w:rsid w:val="00B879BC"/>
    <w:rsid w:val="00BB436A"/>
    <w:rsid w:val="00BB60B5"/>
    <w:rsid w:val="00BC5B3F"/>
    <w:rsid w:val="00BE707B"/>
    <w:rsid w:val="00BF0156"/>
    <w:rsid w:val="00BF22D2"/>
    <w:rsid w:val="00C0259F"/>
    <w:rsid w:val="00C15853"/>
    <w:rsid w:val="00C159AE"/>
    <w:rsid w:val="00C31BA7"/>
    <w:rsid w:val="00C43A27"/>
    <w:rsid w:val="00C61F73"/>
    <w:rsid w:val="00C70D5C"/>
    <w:rsid w:val="00C90A6A"/>
    <w:rsid w:val="00C92635"/>
    <w:rsid w:val="00C947E1"/>
    <w:rsid w:val="00CB00FF"/>
    <w:rsid w:val="00CC1FE2"/>
    <w:rsid w:val="00CC256B"/>
    <w:rsid w:val="00CD3623"/>
    <w:rsid w:val="00CD4D82"/>
    <w:rsid w:val="00CE000C"/>
    <w:rsid w:val="00CF5F58"/>
    <w:rsid w:val="00CF70B0"/>
    <w:rsid w:val="00CF7A98"/>
    <w:rsid w:val="00D07311"/>
    <w:rsid w:val="00D25495"/>
    <w:rsid w:val="00D40DA5"/>
    <w:rsid w:val="00D463B7"/>
    <w:rsid w:val="00D467FA"/>
    <w:rsid w:val="00D5411C"/>
    <w:rsid w:val="00D556C9"/>
    <w:rsid w:val="00D81F94"/>
    <w:rsid w:val="00D870A8"/>
    <w:rsid w:val="00D9269D"/>
    <w:rsid w:val="00D95F70"/>
    <w:rsid w:val="00D966B8"/>
    <w:rsid w:val="00DA22CB"/>
    <w:rsid w:val="00DA28E2"/>
    <w:rsid w:val="00DA35F1"/>
    <w:rsid w:val="00DB0DBC"/>
    <w:rsid w:val="00DB2BE9"/>
    <w:rsid w:val="00DB4803"/>
    <w:rsid w:val="00DB61FB"/>
    <w:rsid w:val="00DC201C"/>
    <w:rsid w:val="00DC30E0"/>
    <w:rsid w:val="00DF1BA4"/>
    <w:rsid w:val="00DF4AC9"/>
    <w:rsid w:val="00E072FB"/>
    <w:rsid w:val="00E12620"/>
    <w:rsid w:val="00E15A57"/>
    <w:rsid w:val="00E31A58"/>
    <w:rsid w:val="00E419ED"/>
    <w:rsid w:val="00E70348"/>
    <w:rsid w:val="00E73AE1"/>
    <w:rsid w:val="00EA06CD"/>
    <w:rsid w:val="00EC4D94"/>
    <w:rsid w:val="00EC534A"/>
    <w:rsid w:val="00F03BD7"/>
    <w:rsid w:val="00F041BE"/>
    <w:rsid w:val="00F05A7D"/>
    <w:rsid w:val="00F272C4"/>
    <w:rsid w:val="00F32EB4"/>
    <w:rsid w:val="00F5186E"/>
    <w:rsid w:val="00F554EB"/>
    <w:rsid w:val="00F82FFC"/>
    <w:rsid w:val="00F85EDD"/>
    <w:rsid w:val="00F95637"/>
    <w:rsid w:val="00FA020D"/>
    <w:rsid w:val="00FA6FAB"/>
    <w:rsid w:val="00FB17D7"/>
    <w:rsid w:val="00FB3A96"/>
    <w:rsid w:val="00FB426B"/>
    <w:rsid w:val="00FD06DF"/>
    <w:rsid w:val="00FD1542"/>
    <w:rsid w:val="00FD1A0C"/>
    <w:rsid w:val="50EB4169"/>
    <w:rsid w:val="62D600B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1"/>
    <w:uiPriority w:val="9"/>
    <w:qFormat/>
    <w:rsid w:val="005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0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F2041"/>
    <w:pPr>
      <w:keepNext/>
      <w:keepLines/>
      <w:widowControl w:val="0"/>
      <w:suppressAutoHyphens/>
      <w:autoSpaceDN w:val="0"/>
      <w:spacing w:before="40" w:after="0" w:line="240" w:lineRule="auto"/>
      <w:outlineLvl w:val="2"/>
    </w:pPr>
    <w:rPr>
      <w:rFonts w:ascii="Times New Roman" w:eastAsia="Times New Roman" w:hAnsi="Times New Roman" w:cs="Mangal"/>
      <w:b/>
      <w:color w:val="000000"/>
      <w:kern w:val="3"/>
      <w:sz w:val="28"/>
      <w:szCs w:val="21"/>
      <w:lang w:eastAsia="zh-CN" w:bidi="hi-IN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D577C"/>
    <w:pPr>
      <w:keepNext/>
      <w:keepLines/>
      <w:widowControl w:val="0"/>
      <w:suppressAutoHyphens/>
      <w:autoSpaceDN w:val="0"/>
      <w:spacing w:before="40" w:after="0" w:line="360" w:lineRule="auto"/>
      <w:jc w:val="both"/>
      <w:outlineLvl w:val="3"/>
    </w:pPr>
    <w:rPr>
      <w:rFonts w:ascii="Times New Roman" w:eastAsia="Times New Roman" w:hAnsi="Times New Roman" w:cs="Times New Roman"/>
      <w:b/>
      <w:iCs/>
      <w:kern w:val="3"/>
      <w:sz w:val="28"/>
      <w:szCs w:val="28"/>
      <w:lang w:eastAsia="zh-CN" w:bidi="hi-IN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D577C"/>
    <w:pPr>
      <w:keepNext/>
      <w:keepLines/>
      <w:widowControl w:val="0"/>
      <w:suppressAutoHyphens/>
      <w:autoSpaceDN w:val="0"/>
      <w:spacing w:before="40" w:after="0" w:line="360" w:lineRule="auto"/>
      <w:jc w:val="both"/>
      <w:outlineLvl w:val="4"/>
    </w:pPr>
    <w:rPr>
      <w:rFonts w:ascii="Times New Roman" w:eastAsia="Times New Roman" w:hAnsi="Times New Roman" w:cs="Times New Roman"/>
      <w:b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">
    <w:name w:val="Заголовок 1 Знак"/>
    <w:basedOn w:val="DefaultParagraphFont"/>
    <w:link w:val="Heading1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">
    <w:name w:val="Заголовок 2 Знак"/>
    <w:basedOn w:val="DefaultParagraphFont"/>
    <w:link w:val="Heading2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rsid w:val="005003C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5003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5003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003C7"/>
    <w:pPr>
      <w:ind w:left="720"/>
      <w:contextualSpacing/>
    </w:p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11C"/>
    <w:rPr>
      <w:color w:val="800080" w:themeColor="followedHyperlink"/>
      <w:u w:val="single"/>
    </w:rPr>
  </w:style>
  <w:style w:type="paragraph" w:styleId="Footer">
    <w:name w:val="footer"/>
    <w:basedOn w:val="Normal"/>
    <w:link w:val="a0"/>
    <w:uiPriority w:val="99"/>
    <w:unhideWhenUsed/>
    <w:rsid w:val="00661A08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a0">
    <w:name w:val="Нижний колонтитул Знак"/>
    <w:basedOn w:val="DefaultParagraphFont"/>
    <w:link w:val="Footer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E42B7"/>
    <w:pPr>
      <w:spacing w:line="259" w:lineRule="auto"/>
      <w:jc w:val="center"/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6F2041"/>
    <w:pPr>
      <w:widowControl w:val="0"/>
      <w:suppressAutoHyphens/>
      <w:autoSpaceDN w:val="0"/>
      <w:spacing w:after="100" w:line="240" w:lineRule="auto"/>
      <w:ind w:left="540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Title">
    <w:name w:val="Title"/>
    <w:basedOn w:val="Normal"/>
    <w:next w:val="Normal"/>
    <w:link w:val="a1"/>
    <w:uiPriority w:val="10"/>
    <w:qFormat/>
    <w:rsid w:val="00040E94"/>
    <w:pPr>
      <w:widowControl w:val="0"/>
      <w:suppressAutoHyphens/>
      <w:autoSpaceDN w:val="0"/>
      <w:spacing w:after="0" w:line="240" w:lineRule="auto"/>
      <w:contextualSpacing/>
    </w:pPr>
    <w:rPr>
      <w:rFonts w:ascii="Times New Roman" w:eastAsia="Times New Roman" w:hAnsi="Times New Roman" w:cs="Mangal"/>
      <w:b/>
      <w:spacing w:val="-10"/>
      <w:kern w:val="28"/>
      <w:sz w:val="32"/>
      <w:szCs w:val="50"/>
      <w:lang w:eastAsia="zh-CN" w:bidi="hi-IN"/>
    </w:rPr>
  </w:style>
  <w:style w:type="character" w:customStyle="1" w:styleId="a1">
    <w:name w:val="Заголовок Знак"/>
    <w:basedOn w:val="DefaultParagraphFont"/>
    <w:link w:val="Title"/>
    <w:uiPriority w:val="10"/>
    <w:rsid w:val="00040E94"/>
    <w:rPr>
      <w:rFonts w:ascii="Times New Roman" w:eastAsia="Times New Roman" w:hAnsi="Times New Roman" w:cs="Mangal"/>
      <w:b/>
      <w:spacing w:val="-10"/>
      <w:kern w:val="28"/>
      <w:sz w:val="32"/>
      <w:szCs w:val="50"/>
      <w:lang w:eastAsia="zh-CN" w:bidi="hi-IN"/>
    </w:rPr>
  </w:style>
  <w:style w:type="character" w:customStyle="1" w:styleId="3">
    <w:name w:val="Заголовок 3 Знак"/>
    <w:basedOn w:val="DefaultParagraphFont"/>
    <w:link w:val="Heading3"/>
    <w:uiPriority w:val="9"/>
    <w:rsid w:val="006F2041"/>
    <w:rPr>
      <w:rFonts w:ascii="Times New Roman" w:eastAsia="Times New Roman" w:hAnsi="Times New Roman" w:cs="Mangal"/>
      <w:b/>
      <w:color w:val="000000"/>
      <w:kern w:val="3"/>
      <w:sz w:val="28"/>
      <w:szCs w:val="21"/>
      <w:lang w:eastAsia="zh-CN" w:bidi="hi-IN"/>
    </w:rPr>
  </w:style>
  <w:style w:type="character" w:customStyle="1" w:styleId="4">
    <w:name w:val="Заголовок 4 Знак"/>
    <w:basedOn w:val="DefaultParagraphFont"/>
    <w:link w:val="Heading4"/>
    <w:uiPriority w:val="9"/>
    <w:rsid w:val="002D577C"/>
    <w:rPr>
      <w:rFonts w:ascii="Times New Roman" w:eastAsia="Times New Roman" w:hAnsi="Times New Roman" w:cs="Times New Roman"/>
      <w:b/>
      <w:iCs/>
      <w:kern w:val="3"/>
      <w:sz w:val="28"/>
      <w:szCs w:val="28"/>
      <w:lang w:eastAsia="zh-CN" w:bidi="hi-IN"/>
    </w:rPr>
  </w:style>
  <w:style w:type="character" w:customStyle="1" w:styleId="5">
    <w:name w:val="Заголовок 5 Знак"/>
    <w:basedOn w:val="DefaultParagraphFont"/>
    <w:link w:val="Heading5"/>
    <w:uiPriority w:val="9"/>
    <w:rsid w:val="002D577C"/>
    <w:rPr>
      <w:rFonts w:ascii="Times New Roman" w:eastAsia="Times New Roman" w:hAnsi="Times New Roman" w:cs="Times New Roman"/>
      <w:b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tif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85075-40C3-4CD0-9AD3-D638AF8C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.</dc:creator>
  <cp:lastModifiedBy>Андрей Лисовой</cp:lastModifiedBy>
  <cp:revision>46</cp:revision>
  <dcterms:created xsi:type="dcterms:W3CDTF">2020-10-12T20:44:00Z</dcterms:created>
  <dcterms:modified xsi:type="dcterms:W3CDTF">2020-11-10T17:44:00Z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