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4EDD" w14:textId="107A4F09" w:rsidR="009176F4" w:rsidRDefault="002F7A0E">
      <w:r>
        <w:t>Case Stude</w:t>
      </w:r>
    </w:p>
    <w:p w14:paraId="45957034" w14:textId="69CB8BB5" w:rsidR="002F7A0E" w:rsidRDefault="005174C7">
      <w:pPr>
        <w:rPr>
          <w:b/>
          <w:bCs/>
          <w:sz w:val="28"/>
          <w:szCs w:val="28"/>
        </w:rPr>
      </w:pPr>
      <w:r w:rsidRPr="005174C7">
        <w:rPr>
          <w:b/>
          <w:bCs/>
          <w:noProof/>
          <w:sz w:val="28"/>
          <w:szCs w:val="28"/>
        </w:rPr>
        <w:drawing>
          <wp:inline distT="0" distB="0" distL="0" distR="0" wp14:anchorId="40BB918C" wp14:editId="1DBDDFA3">
            <wp:extent cx="6858000" cy="3867150"/>
            <wp:effectExtent l="0" t="0" r="0" b="0"/>
            <wp:docPr id="2154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A87" w14:textId="0BE75ADC" w:rsidR="008732DE" w:rsidRPr="00DC5246" w:rsidRDefault="00CD55CC" w:rsidP="00492FEF">
      <w:pPr>
        <w:rPr>
          <w:b/>
          <w:bCs/>
          <w:sz w:val="28"/>
          <w:szCs w:val="28"/>
        </w:rPr>
      </w:pPr>
      <w:r w:rsidRPr="00DC5246">
        <w:rPr>
          <w:b/>
          <w:bCs/>
          <w:sz w:val="28"/>
          <w:szCs w:val="28"/>
        </w:rPr>
        <w:t>Overview of the project</w:t>
      </w:r>
    </w:p>
    <w:p w14:paraId="077A6787" w14:textId="3C376A4D" w:rsidR="00CD55CC" w:rsidRDefault="00CD55CC" w:rsidP="00492FEF">
      <w:r>
        <w:t xml:space="preserve">This is one of my Portfolio projects where I have analysis data of Electric Vehicles in USA to find the trends and insights of these vehicles in future. </w:t>
      </w:r>
      <w:r w:rsidR="006E6D9C">
        <w:t>In my analysis I have concentrated on</w:t>
      </w:r>
      <w:r w:rsidR="005F49B9">
        <w:t xml:space="preserve"> the</w:t>
      </w:r>
      <w:r w:rsidR="006E6D9C">
        <w:t xml:space="preserve"> popularity of EV model</w:t>
      </w:r>
      <w:r w:rsidR="00D276B0">
        <w:t>s</w:t>
      </w:r>
      <w:r w:rsidR="006E6D9C">
        <w:t xml:space="preserve"> in terms of different influencing factors, geographic distribution</w:t>
      </w:r>
      <w:r w:rsidR="00347C92">
        <w:t>,</w:t>
      </w:r>
      <w:r w:rsidR="006E6D9C">
        <w:t xml:space="preserve"> and sales.</w:t>
      </w:r>
    </w:p>
    <w:p w14:paraId="2745D54E" w14:textId="77777777" w:rsidR="008710AE" w:rsidRPr="008710AE" w:rsidRDefault="008710AE" w:rsidP="008710AE">
      <w:pPr>
        <w:spacing w:after="0" w:line="240" w:lineRule="auto"/>
        <w:rPr>
          <w:b/>
          <w:bCs/>
          <w:sz w:val="24"/>
          <w:szCs w:val="24"/>
        </w:rPr>
      </w:pPr>
      <w:r w:rsidRPr="008710AE">
        <w:rPr>
          <w:b/>
          <w:bCs/>
          <w:sz w:val="24"/>
          <w:szCs w:val="24"/>
        </w:rPr>
        <w:t>PROBLEM STATEMENT</w:t>
      </w:r>
    </w:p>
    <w:p w14:paraId="3D14D30C" w14:textId="77777777" w:rsidR="008710AE" w:rsidRDefault="008710AE" w:rsidP="008710AE">
      <w:pPr>
        <w:spacing w:after="0" w:line="240" w:lineRule="auto"/>
      </w:pPr>
    </w:p>
    <w:p w14:paraId="62F158A9" w14:textId="77777777" w:rsidR="008710AE" w:rsidRPr="008710AE" w:rsidRDefault="008710AE" w:rsidP="008710AE">
      <w:pPr>
        <w:spacing w:after="0" w:line="240" w:lineRule="auto"/>
        <w:rPr>
          <w:b/>
          <w:bCs/>
          <w:sz w:val="24"/>
          <w:szCs w:val="24"/>
        </w:rPr>
      </w:pPr>
      <w:r w:rsidRPr="008710AE">
        <w:rPr>
          <w:b/>
          <w:bCs/>
          <w:sz w:val="24"/>
          <w:szCs w:val="24"/>
        </w:rPr>
        <w:t>KPI’S Requirement</w:t>
      </w:r>
    </w:p>
    <w:p w14:paraId="5FE33B69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2B6B1A31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  <w:r w:rsidRPr="008710AE">
        <w:rPr>
          <w:sz w:val="24"/>
          <w:szCs w:val="24"/>
        </w:rPr>
        <w:t>Total Vehicles:</w:t>
      </w:r>
    </w:p>
    <w:p w14:paraId="46D8849F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5C39DDE7" w14:textId="5E7D9A40" w:rsidR="008710AE" w:rsidRPr="00966CC0" w:rsidRDefault="008710AE" w:rsidP="00966CC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Understand the overall landscape of electric vehicles, encompassing both BEVs and PHEVs, to assess the</w:t>
      </w:r>
      <w:r w:rsidR="00966CC0" w:rsidRPr="00966CC0">
        <w:rPr>
          <w:sz w:val="24"/>
          <w:szCs w:val="24"/>
        </w:rPr>
        <w:t xml:space="preserve"> </w:t>
      </w:r>
      <w:r w:rsidRPr="00966CC0">
        <w:rPr>
          <w:sz w:val="24"/>
          <w:szCs w:val="24"/>
        </w:rPr>
        <w:t>market's size and growth.</w:t>
      </w:r>
    </w:p>
    <w:p w14:paraId="3302D9EF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0F6F78B3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  <w:r w:rsidRPr="008710AE">
        <w:rPr>
          <w:sz w:val="24"/>
          <w:szCs w:val="24"/>
        </w:rPr>
        <w:t>2. Average Electric Range:</w:t>
      </w:r>
    </w:p>
    <w:p w14:paraId="42761A75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3D7C6710" w14:textId="16A7671D" w:rsidR="008710AE" w:rsidRPr="00966CC0" w:rsidRDefault="008710AE" w:rsidP="001D354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Determine the average electric range of the electric vehicles in the dataset to gauge the technological</w:t>
      </w:r>
      <w:r w:rsidR="00966CC0">
        <w:rPr>
          <w:sz w:val="24"/>
          <w:szCs w:val="24"/>
        </w:rPr>
        <w:t xml:space="preserve"> </w:t>
      </w:r>
      <w:r w:rsidRPr="00966CC0">
        <w:rPr>
          <w:sz w:val="24"/>
          <w:szCs w:val="24"/>
        </w:rPr>
        <w:t>advancements and efficiency of the EVs.</w:t>
      </w:r>
    </w:p>
    <w:p w14:paraId="688AB12B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2BBBAF17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  <w:r w:rsidRPr="008710AE">
        <w:rPr>
          <w:sz w:val="24"/>
          <w:szCs w:val="24"/>
        </w:rPr>
        <w:t>3. Total BEV Vehicles and % of Total BEV Vehicles:</w:t>
      </w:r>
    </w:p>
    <w:p w14:paraId="5A38D17B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50C94A80" w14:textId="77777777" w:rsidR="008710AE" w:rsidRPr="00966CC0" w:rsidRDefault="008710AE" w:rsidP="00966CC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Identify and analyze the total number of Battery Electric Vehicles (BEVs) in the dataset.</w:t>
      </w:r>
    </w:p>
    <w:p w14:paraId="553C0324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1CD5AFFF" w14:textId="1ED2D7F3" w:rsidR="008710AE" w:rsidRPr="00966CC0" w:rsidRDefault="008710AE" w:rsidP="000D02E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Calculate the percentage of BEVs relative to the total number of electric vehicles, providing insight into</w:t>
      </w:r>
      <w:r w:rsidR="00966CC0">
        <w:rPr>
          <w:sz w:val="24"/>
          <w:szCs w:val="24"/>
        </w:rPr>
        <w:t xml:space="preserve"> </w:t>
      </w:r>
      <w:r w:rsidRPr="00966CC0">
        <w:rPr>
          <w:sz w:val="24"/>
          <w:szCs w:val="24"/>
        </w:rPr>
        <w:t>the dominance of fully electric models.</w:t>
      </w:r>
    </w:p>
    <w:p w14:paraId="4CCD7A6A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01DE17DE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  <w:r w:rsidRPr="008710AE">
        <w:rPr>
          <w:sz w:val="24"/>
          <w:szCs w:val="24"/>
        </w:rPr>
        <w:t>4. Total PHEV Vehicles and % of Total PHEV Vehicles:</w:t>
      </w:r>
    </w:p>
    <w:p w14:paraId="40464D94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641B0DDE" w14:textId="77777777" w:rsidR="008710AE" w:rsidRPr="00966CC0" w:rsidRDefault="008710AE" w:rsidP="00966CC0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Identify and analyze the total number of Plug-in Hybrid Electric Vehicles (PHEVs) in the dataset.</w:t>
      </w:r>
    </w:p>
    <w:p w14:paraId="7CEFEC17" w14:textId="77777777" w:rsidR="008710AE" w:rsidRPr="008710AE" w:rsidRDefault="008710AE" w:rsidP="008710AE">
      <w:pPr>
        <w:spacing w:after="0" w:line="240" w:lineRule="auto"/>
        <w:rPr>
          <w:sz w:val="24"/>
          <w:szCs w:val="24"/>
        </w:rPr>
      </w:pPr>
    </w:p>
    <w:p w14:paraId="2D22C707" w14:textId="31D71807" w:rsidR="008710AE" w:rsidRPr="00966CC0" w:rsidRDefault="008710AE" w:rsidP="00255479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66CC0">
        <w:rPr>
          <w:sz w:val="24"/>
          <w:szCs w:val="24"/>
        </w:rPr>
        <w:t>Calculate the percentage of PHEVs relative to the total number of electric vehicles, offering insights into</w:t>
      </w:r>
      <w:r w:rsidR="00966CC0">
        <w:rPr>
          <w:sz w:val="24"/>
          <w:szCs w:val="24"/>
        </w:rPr>
        <w:t xml:space="preserve"> </w:t>
      </w:r>
      <w:r w:rsidRPr="00966CC0">
        <w:rPr>
          <w:sz w:val="24"/>
          <w:szCs w:val="24"/>
        </w:rPr>
        <w:t>the market share of plug-in hybrid models.</w:t>
      </w:r>
    </w:p>
    <w:p w14:paraId="3A4FED0D" w14:textId="77777777" w:rsidR="008710AE" w:rsidRDefault="008710AE" w:rsidP="008710AE">
      <w:pPr>
        <w:spacing w:after="0" w:line="240" w:lineRule="auto"/>
        <w:rPr>
          <w:b/>
          <w:bCs/>
          <w:sz w:val="24"/>
          <w:szCs w:val="24"/>
        </w:rPr>
      </w:pPr>
    </w:p>
    <w:p w14:paraId="1E5543F8" w14:textId="77777777" w:rsidR="008710AE" w:rsidRPr="000019B5" w:rsidRDefault="008710AE" w:rsidP="008710AE">
      <w:pPr>
        <w:spacing w:after="0" w:line="240" w:lineRule="auto"/>
        <w:rPr>
          <w:b/>
          <w:bCs/>
          <w:sz w:val="24"/>
          <w:szCs w:val="24"/>
        </w:rPr>
      </w:pPr>
      <w:r w:rsidRPr="000019B5">
        <w:rPr>
          <w:b/>
          <w:bCs/>
          <w:sz w:val="24"/>
          <w:szCs w:val="24"/>
        </w:rPr>
        <w:t>Charts Requirement</w:t>
      </w:r>
    </w:p>
    <w:p w14:paraId="481D3F22" w14:textId="77777777" w:rsidR="008710AE" w:rsidRPr="000019B5" w:rsidRDefault="008710AE" w:rsidP="008710AE">
      <w:pPr>
        <w:spacing w:after="0" w:line="240" w:lineRule="auto"/>
        <w:rPr>
          <w:sz w:val="24"/>
          <w:szCs w:val="24"/>
        </w:rPr>
      </w:pPr>
    </w:p>
    <w:p w14:paraId="250BE47A" w14:textId="7C167879" w:rsidR="008710AE" w:rsidRPr="000019B5" w:rsidRDefault="008710AE" w:rsidP="008710AE">
      <w:pPr>
        <w:spacing w:after="0" w:line="240" w:lineRule="auto"/>
        <w:rPr>
          <w:sz w:val="24"/>
          <w:szCs w:val="24"/>
        </w:rPr>
      </w:pPr>
      <w:r w:rsidRPr="000019B5">
        <w:rPr>
          <w:sz w:val="24"/>
          <w:szCs w:val="24"/>
        </w:rPr>
        <w:t>1.Total Vehicles by Model Year (From 2010 Onwards):</w:t>
      </w:r>
    </w:p>
    <w:p w14:paraId="5448F017" w14:textId="77777777" w:rsidR="008710AE" w:rsidRPr="000019B5" w:rsidRDefault="008710AE" w:rsidP="008710AE">
      <w:pPr>
        <w:spacing w:after="0" w:line="240" w:lineRule="auto"/>
        <w:rPr>
          <w:sz w:val="24"/>
          <w:szCs w:val="24"/>
        </w:rPr>
      </w:pPr>
    </w:p>
    <w:p w14:paraId="0D2F7F0C" w14:textId="63AC4807" w:rsidR="008710AE" w:rsidRPr="000019B5" w:rsidRDefault="008710AE" w:rsidP="008710A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019B5">
        <w:rPr>
          <w:sz w:val="24"/>
          <w:szCs w:val="24"/>
        </w:rPr>
        <w:t>Visualization: Line/ Area Chart</w:t>
      </w:r>
    </w:p>
    <w:p w14:paraId="63ABA05B" w14:textId="45B0F174" w:rsidR="008710AE" w:rsidRPr="000019B5" w:rsidRDefault="008710AE" w:rsidP="008710A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019B5">
        <w:rPr>
          <w:sz w:val="24"/>
          <w:szCs w:val="24"/>
        </w:rPr>
        <w:t>Description: This chart will illustrate the distribution of electric vehicles over the years, starting from 2010, providing insights into the growth pattern and adoption trends.</w:t>
      </w:r>
    </w:p>
    <w:p w14:paraId="4A33A969" w14:textId="77777777" w:rsidR="008710AE" w:rsidRDefault="008710AE" w:rsidP="008710AE">
      <w:pPr>
        <w:spacing w:after="0" w:line="240" w:lineRule="auto"/>
      </w:pPr>
    </w:p>
    <w:p w14:paraId="3AF6FFA1" w14:textId="77777777" w:rsidR="008710AE" w:rsidRPr="001418B4" w:rsidRDefault="008710AE" w:rsidP="008710AE">
      <w:pPr>
        <w:spacing w:after="0" w:line="240" w:lineRule="auto"/>
        <w:rPr>
          <w:sz w:val="24"/>
          <w:szCs w:val="24"/>
        </w:rPr>
      </w:pPr>
      <w:r w:rsidRPr="001418B4">
        <w:rPr>
          <w:sz w:val="24"/>
          <w:szCs w:val="24"/>
        </w:rPr>
        <w:t>2. Total Vehicles by State:</w:t>
      </w:r>
    </w:p>
    <w:p w14:paraId="30B99F34" w14:textId="77777777" w:rsidR="008710AE" w:rsidRPr="001418B4" w:rsidRDefault="008710AE" w:rsidP="008710AE">
      <w:pPr>
        <w:spacing w:after="0" w:line="240" w:lineRule="auto"/>
        <w:rPr>
          <w:sz w:val="24"/>
          <w:szCs w:val="24"/>
        </w:rPr>
      </w:pPr>
    </w:p>
    <w:p w14:paraId="5C1D4DF4" w14:textId="77777777" w:rsidR="008710AE" w:rsidRPr="001418B4" w:rsidRDefault="008710AE" w:rsidP="008710A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418B4">
        <w:rPr>
          <w:sz w:val="24"/>
          <w:szCs w:val="24"/>
        </w:rPr>
        <w:t>Visualization: Map Chart</w:t>
      </w:r>
    </w:p>
    <w:p w14:paraId="6B446F17" w14:textId="77777777" w:rsidR="008710AE" w:rsidRPr="001418B4" w:rsidRDefault="008710AE" w:rsidP="008710AE">
      <w:pPr>
        <w:spacing w:after="0" w:line="240" w:lineRule="auto"/>
        <w:rPr>
          <w:sz w:val="24"/>
          <w:szCs w:val="24"/>
        </w:rPr>
      </w:pPr>
    </w:p>
    <w:p w14:paraId="705F9493" w14:textId="60858615" w:rsidR="008710AE" w:rsidRPr="00685023" w:rsidRDefault="008710AE" w:rsidP="00764BD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685023">
        <w:rPr>
          <w:sz w:val="24"/>
          <w:szCs w:val="24"/>
        </w:rPr>
        <w:t>Description: This chart will showcase the geographical distribution of electric vehicles across different</w:t>
      </w:r>
      <w:r w:rsidR="00685023" w:rsidRPr="00685023">
        <w:rPr>
          <w:sz w:val="24"/>
          <w:szCs w:val="24"/>
        </w:rPr>
        <w:t xml:space="preserve"> </w:t>
      </w:r>
      <w:r w:rsidRPr="00685023">
        <w:rPr>
          <w:sz w:val="24"/>
          <w:szCs w:val="24"/>
        </w:rPr>
        <w:t>states, allowing for the identification of regions with higher adoption rates.</w:t>
      </w:r>
    </w:p>
    <w:p w14:paraId="1DD3B44E" w14:textId="77777777" w:rsidR="008710AE" w:rsidRDefault="008710AE" w:rsidP="008710AE">
      <w:pPr>
        <w:spacing w:after="0" w:line="240" w:lineRule="auto"/>
      </w:pPr>
    </w:p>
    <w:p w14:paraId="5DB8D333" w14:textId="77777777" w:rsidR="008710AE" w:rsidRPr="000B256A" w:rsidRDefault="008710AE" w:rsidP="008710AE">
      <w:pPr>
        <w:spacing w:after="0" w:line="240" w:lineRule="auto"/>
        <w:rPr>
          <w:sz w:val="24"/>
          <w:szCs w:val="24"/>
        </w:rPr>
      </w:pPr>
      <w:r w:rsidRPr="000B256A">
        <w:rPr>
          <w:sz w:val="24"/>
          <w:szCs w:val="24"/>
        </w:rPr>
        <w:t>3. Top 10 Total Vehicles by Make:</w:t>
      </w:r>
    </w:p>
    <w:p w14:paraId="168B3494" w14:textId="77777777" w:rsidR="008710AE" w:rsidRPr="000B256A" w:rsidRDefault="008710AE" w:rsidP="008710AE">
      <w:pPr>
        <w:spacing w:after="0" w:line="240" w:lineRule="auto"/>
        <w:rPr>
          <w:sz w:val="24"/>
          <w:szCs w:val="24"/>
        </w:rPr>
      </w:pPr>
    </w:p>
    <w:p w14:paraId="756CDE90" w14:textId="77777777" w:rsidR="008710AE" w:rsidRPr="000B256A" w:rsidRDefault="008710AE" w:rsidP="00966CC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B256A">
        <w:rPr>
          <w:sz w:val="24"/>
          <w:szCs w:val="24"/>
        </w:rPr>
        <w:t>Visualization: Bar Chart</w:t>
      </w:r>
    </w:p>
    <w:p w14:paraId="6CA3417B" w14:textId="77777777" w:rsidR="008710AE" w:rsidRPr="000B256A" w:rsidRDefault="008710AE" w:rsidP="008710AE">
      <w:pPr>
        <w:spacing w:after="0" w:line="240" w:lineRule="auto"/>
        <w:rPr>
          <w:sz w:val="24"/>
          <w:szCs w:val="24"/>
        </w:rPr>
      </w:pPr>
    </w:p>
    <w:p w14:paraId="70416A6B" w14:textId="30A69E31" w:rsidR="008710AE" w:rsidRPr="007A0CF8" w:rsidRDefault="008710AE" w:rsidP="004452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7A0CF8">
        <w:rPr>
          <w:sz w:val="24"/>
          <w:szCs w:val="24"/>
        </w:rPr>
        <w:t>Description: Highlight the top 10 electric vehicle manufacturers based on the total number of vehicles,</w:t>
      </w:r>
      <w:r w:rsidR="007A0CF8" w:rsidRPr="007A0CF8">
        <w:rPr>
          <w:sz w:val="24"/>
          <w:szCs w:val="24"/>
        </w:rPr>
        <w:t xml:space="preserve"> </w:t>
      </w:r>
      <w:r w:rsidRPr="007A0CF8">
        <w:rPr>
          <w:sz w:val="24"/>
          <w:szCs w:val="24"/>
        </w:rPr>
        <w:t>providing insights into the market dominance of specific brands.</w:t>
      </w:r>
    </w:p>
    <w:p w14:paraId="189C82E9" w14:textId="77777777" w:rsidR="008710AE" w:rsidRDefault="008710AE" w:rsidP="008710AE">
      <w:pPr>
        <w:spacing w:after="0" w:line="240" w:lineRule="auto"/>
      </w:pPr>
    </w:p>
    <w:p w14:paraId="4756D7D2" w14:textId="77777777" w:rsidR="008710AE" w:rsidRPr="00D615C3" w:rsidRDefault="008710AE" w:rsidP="008710AE">
      <w:pPr>
        <w:spacing w:after="0" w:line="240" w:lineRule="auto"/>
        <w:rPr>
          <w:sz w:val="24"/>
          <w:szCs w:val="24"/>
        </w:rPr>
      </w:pPr>
      <w:r w:rsidRPr="00D615C3">
        <w:rPr>
          <w:sz w:val="24"/>
          <w:szCs w:val="24"/>
        </w:rPr>
        <w:t>4. Total Vehicles by CAFV Eligibility:</w:t>
      </w:r>
    </w:p>
    <w:p w14:paraId="69A26F73" w14:textId="77777777" w:rsidR="008710AE" w:rsidRPr="00D615C3" w:rsidRDefault="008710AE" w:rsidP="008710AE">
      <w:pPr>
        <w:spacing w:after="0" w:line="240" w:lineRule="auto"/>
        <w:rPr>
          <w:sz w:val="24"/>
          <w:szCs w:val="24"/>
        </w:rPr>
      </w:pPr>
    </w:p>
    <w:p w14:paraId="179A78A7" w14:textId="77777777" w:rsidR="008710AE" w:rsidRPr="00D615C3" w:rsidRDefault="008710AE" w:rsidP="00966CC0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615C3">
        <w:rPr>
          <w:sz w:val="24"/>
          <w:szCs w:val="24"/>
        </w:rPr>
        <w:t>Visualization: Pie Chart or Donut Chart</w:t>
      </w:r>
    </w:p>
    <w:p w14:paraId="1C136B66" w14:textId="77777777" w:rsidR="008710AE" w:rsidRPr="00D615C3" w:rsidRDefault="008710AE" w:rsidP="008710AE">
      <w:pPr>
        <w:spacing w:after="0" w:line="240" w:lineRule="auto"/>
        <w:rPr>
          <w:sz w:val="24"/>
          <w:szCs w:val="24"/>
        </w:rPr>
      </w:pPr>
    </w:p>
    <w:p w14:paraId="51F1C214" w14:textId="41457785" w:rsidR="008710AE" w:rsidRPr="00D60650" w:rsidRDefault="008710AE" w:rsidP="0056324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60650">
        <w:rPr>
          <w:sz w:val="24"/>
          <w:szCs w:val="24"/>
        </w:rPr>
        <w:t>Description: Illustrate the proportion of electric vehicles that are eligible for Clean Alternative Fuel Vehicle</w:t>
      </w:r>
      <w:r w:rsidR="0070067E">
        <w:rPr>
          <w:sz w:val="24"/>
          <w:szCs w:val="24"/>
        </w:rPr>
        <w:t xml:space="preserve"> </w:t>
      </w:r>
      <w:r w:rsidRPr="00D60650">
        <w:rPr>
          <w:sz w:val="24"/>
          <w:szCs w:val="24"/>
        </w:rPr>
        <w:t>(CAFV) incentives, aiding in understanding the impact of incentives on vehicle adoption.</w:t>
      </w:r>
    </w:p>
    <w:p w14:paraId="42AF52A8" w14:textId="77777777" w:rsidR="008710AE" w:rsidRDefault="008710AE" w:rsidP="008710AE">
      <w:pPr>
        <w:spacing w:after="0" w:line="240" w:lineRule="auto"/>
      </w:pPr>
    </w:p>
    <w:p w14:paraId="5B02C541" w14:textId="77777777" w:rsidR="008710AE" w:rsidRPr="00007C2C" w:rsidRDefault="008710AE" w:rsidP="008710AE">
      <w:pPr>
        <w:spacing w:after="0" w:line="240" w:lineRule="auto"/>
        <w:rPr>
          <w:sz w:val="24"/>
          <w:szCs w:val="24"/>
        </w:rPr>
      </w:pPr>
      <w:r w:rsidRPr="00007C2C">
        <w:rPr>
          <w:sz w:val="24"/>
          <w:szCs w:val="24"/>
        </w:rPr>
        <w:t>5. Top 10 Total Vehicles by Model:</w:t>
      </w:r>
    </w:p>
    <w:p w14:paraId="145640BB" w14:textId="77777777" w:rsidR="008710AE" w:rsidRPr="00007C2C" w:rsidRDefault="008710AE" w:rsidP="008710AE">
      <w:pPr>
        <w:spacing w:after="0" w:line="240" w:lineRule="auto"/>
        <w:rPr>
          <w:sz w:val="24"/>
          <w:szCs w:val="24"/>
        </w:rPr>
      </w:pPr>
    </w:p>
    <w:p w14:paraId="4BFE11E9" w14:textId="77777777" w:rsidR="008710AE" w:rsidRPr="00007C2C" w:rsidRDefault="008710AE" w:rsidP="00966CC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07C2C">
        <w:rPr>
          <w:sz w:val="24"/>
          <w:szCs w:val="24"/>
        </w:rPr>
        <w:t>Visualization: Tree map</w:t>
      </w:r>
    </w:p>
    <w:p w14:paraId="6D01F886" w14:textId="77777777" w:rsidR="008710AE" w:rsidRPr="00007C2C" w:rsidRDefault="008710AE" w:rsidP="008710AE">
      <w:pPr>
        <w:spacing w:after="0" w:line="240" w:lineRule="auto"/>
        <w:rPr>
          <w:sz w:val="24"/>
          <w:szCs w:val="24"/>
        </w:rPr>
      </w:pPr>
    </w:p>
    <w:p w14:paraId="710294F4" w14:textId="69166D37" w:rsidR="008710AE" w:rsidRPr="00634C9D" w:rsidRDefault="008710AE" w:rsidP="00350ADD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34C9D">
        <w:rPr>
          <w:sz w:val="24"/>
          <w:szCs w:val="24"/>
        </w:rPr>
        <w:t>Description: Highlight the top 10 electric vehicle models based on the total number of vehicles, offering</w:t>
      </w:r>
      <w:r w:rsidR="00634C9D" w:rsidRPr="00634C9D">
        <w:rPr>
          <w:sz w:val="24"/>
          <w:szCs w:val="24"/>
        </w:rPr>
        <w:t xml:space="preserve"> </w:t>
      </w:r>
      <w:r w:rsidRPr="00634C9D">
        <w:rPr>
          <w:sz w:val="24"/>
          <w:szCs w:val="24"/>
        </w:rPr>
        <w:t>insights into consumer preferences and popular models in the market.</w:t>
      </w:r>
    </w:p>
    <w:p w14:paraId="25007A01" w14:textId="77777777" w:rsidR="008710AE" w:rsidRDefault="008710AE" w:rsidP="00492FEF">
      <w:pPr>
        <w:rPr>
          <w:b/>
          <w:bCs/>
          <w:sz w:val="24"/>
          <w:szCs w:val="24"/>
        </w:rPr>
      </w:pPr>
    </w:p>
    <w:p w14:paraId="55A1A389" w14:textId="618B5BDC" w:rsidR="006E6D9C" w:rsidRPr="00685A1B" w:rsidRDefault="006E6D9C" w:rsidP="00492FEF">
      <w:pPr>
        <w:rPr>
          <w:b/>
          <w:bCs/>
          <w:sz w:val="24"/>
          <w:szCs w:val="24"/>
        </w:rPr>
      </w:pPr>
      <w:r w:rsidRPr="00685A1B">
        <w:rPr>
          <w:b/>
          <w:bCs/>
          <w:sz w:val="24"/>
          <w:szCs w:val="24"/>
        </w:rPr>
        <w:t>Data:</w:t>
      </w:r>
    </w:p>
    <w:p w14:paraId="2E8FD8A3" w14:textId="4E263A39" w:rsidR="006E6D9C" w:rsidRPr="00685A1B" w:rsidRDefault="006E6D9C" w:rsidP="00492FEF">
      <w:pPr>
        <w:rPr>
          <w:sz w:val="24"/>
          <w:szCs w:val="24"/>
        </w:rPr>
      </w:pPr>
      <w:r w:rsidRPr="00685A1B">
        <w:rPr>
          <w:sz w:val="24"/>
          <w:szCs w:val="24"/>
        </w:rPr>
        <w:t>Data collected from publicly available data set from Kaggle</w:t>
      </w:r>
      <w:r w:rsidR="00D07D07" w:rsidRPr="00685A1B">
        <w:rPr>
          <w:sz w:val="24"/>
          <w:szCs w:val="24"/>
        </w:rPr>
        <w:t xml:space="preserve">, where this </w:t>
      </w:r>
      <w:r w:rsidR="00450B51">
        <w:rPr>
          <w:sz w:val="24"/>
          <w:szCs w:val="24"/>
        </w:rPr>
        <w:t xml:space="preserve">specific </w:t>
      </w:r>
      <w:r w:rsidR="00D07D07" w:rsidRPr="00685A1B">
        <w:rPr>
          <w:sz w:val="24"/>
          <w:szCs w:val="24"/>
        </w:rPr>
        <w:t xml:space="preserve">dataset </w:t>
      </w:r>
      <w:r w:rsidR="004D78DC">
        <w:rPr>
          <w:sz w:val="24"/>
          <w:szCs w:val="24"/>
        </w:rPr>
        <w:t xml:space="preserve">was </w:t>
      </w:r>
      <w:r w:rsidR="00D07D07" w:rsidRPr="00685A1B">
        <w:rPr>
          <w:sz w:val="24"/>
          <w:szCs w:val="24"/>
        </w:rPr>
        <w:t>share</w:t>
      </w:r>
      <w:r w:rsidR="004D78DC">
        <w:rPr>
          <w:sz w:val="24"/>
          <w:szCs w:val="24"/>
        </w:rPr>
        <w:t>d</w:t>
      </w:r>
      <w:r w:rsidR="00D07D07" w:rsidRPr="00685A1B">
        <w:rPr>
          <w:sz w:val="24"/>
          <w:szCs w:val="24"/>
        </w:rPr>
        <w:t xml:space="preserve"> by </w:t>
      </w:r>
      <w:r w:rsidR="004D78DC">
        <w:rPr>
          <w:sz w:val="24"/>
          <w:szCs w:val="24"/>
        </w:rPr>
        <w:t xml:space="preserve">the </w:t>
      </w:r>
      <w:r w:rsidR="00D07D07" w:rsidRPr="00685A1B">
        <w:rPr>
          <w:sz w:val="24"/>
          <w:szCs w:val="24"/>
        </w:rPr>
        <w:t>US government for study purposes or to get feedback.</w:t>
      </w:r>
    </w:p>
    <w:p w14:paraId="0BF04A5E" w14:textId="18B01D02" w:rsidR="00FD1EC8" w:rsidRPr="00452257" w:rsidRDefault="00FD1EC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lastRenderedPageBreak/>
        <w:t>Tools used in this project:</w:t>
      </w:r>
    </w:p>
    <w:p w14:paraId="6BD2EFA4" w14:textId="6341BA25" w:rsidR="00FD1EC8" w:rsidRPr="00452257" w:rsidRDefault="00FD1EC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MySQL</w:t>
      </w:r>
    </w:p>
    <w:p w14:paraId="6A26AEFE" w14:textId="49DDECDE" w:rsidR="00FD1EC8" w:rsidRPr="00452257" w:rsidRDefault="00FD1EC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Excel</w:t>
      </w:r>
    </w:p>
    <w:p w14:paraId="3F896B2B" w14:textId="4B236879" w:rsidR="00FD1EC8" w:rsidRPr="00452257" w:rsidRDefault="00FD1EC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Power Query</w:t>
      </w:r>
    </w:p>
    <w:p w14:paraId="48C1E09A" w14:textId="481F1DE4" w:rsidR="00FD1EC8" w:rsidRPr="00452257" w:rsidRDefault="00FD1EC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Power BI</w:t>
      </w:r>
    </w:p>
    <w:p w14:paraId="2186F7ED" w14:textId="77777777" w:rsidR="00FD1EC8" w:rsidRPr="00FD1EC8" w:rsidRDefault="00FD1EC8" w:rsidP="00492FEF">
      <w:pPr>
        <w:rPr>
          <w:b/>
          <w:bCs/>
        </w:rPr>
      </w:pPr>
    </w:p>
    <w:p w14:paraId="5066E9D8" w14:textId="71CFFD46" w:rsidR="00D07D07" w:rsidRPr="00452257" w:rsidRDefault="00D07D07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Data Cleaning:</w:t>
      </w:r>
    </w:p>
    <w:p w14:paraId="1AA8B9BE" w14:textId="17679F6B" w:rsidR="00D07D07" w:rsidRPr="00452257" w:rsidRDefault="00D07D07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I have downloaded file &lt;Electric_Vehicle_Population_Data.csv&gt; into MySQL to do analysis and cleaning.</w:t>
      </w:r>
    </w:p>
    <w:p w14:paraId="3AA725B4" w14:textId="02406358" w:rsidR="00D07D07" w:rsidRPr="00452257" w:rsidRDefault="00D07D07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Data Processing</w:t>
      </w:r>
      <w:r w:rsidR="00111F08" w:rsidRPr="00452257">
        <w:rPr>
          <w:b/>
          <w:bCs/>
          <w:sz w:val="24"/>
          <w:szCs w:val="24"/>
        </w:rPr>
        <w:t xml:space="preserve"> and Analysis:</w:t>
      </w:r>
    </w:p>
    <w:p w14:paraId="7B5B6E3B" w14:textId="04745C58" w:rsidR="00D07D07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For data processing I have used Power Query tools and r</w:t>
      </w:r>
      <w:r w:rsidR="00565442">
        <w:rPr>
          <w:sz w:val="24"/>
          <w:szCs w:val="24"/>
        </w:rPr>
        <w:t>a</w:t>
      </w:r>
      <w:r w:rsidRPr="00452257">
        <w:rPr>
          <w:sz w:val="24"/>
          <w:szCs w:val="24"/>
        </w:rPr>
        <w:t>n the following queries.</w:t>
      </w:r>
    </w:p>
    <w:p w14:paraId="3AF9B3EC" w14:textId="77777777" w:rsidR="00111F08" w:rsidRPr="00452257" w:rsidRDefault="00111F0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Filtering BEV Vehicles</w:t>
      </w:r>
    </w:p>
    <w:p w14:paraId="58EB54BA" w14:textId="77777777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Total BEV Vehicles = CALCULATE(COUNT(Electric_Vehicle_Population_Data[Electric Vehicle Type]),FILTER(Electric_Vehicle_Population_Data,Electric_Vehicle_Population_Data[Electric Vehicle Type]="Battery Electric Vehicle (BEV)"))</w:t>
      </w:r>
    </w:p>
    <w:p w14:paraId="406B5CB1" w14:textId="77777777" w:rsidR="00111F08" w:rsidRPr="00452257" w:rsidRDefault="00111F0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Filtering PHEV Vehicles</w:t>
      </w:r>
    </w:p>
    <w:p w14:paraId="4D80BF9C" w14:textId="77777777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Total PHEV Vehicles = CALCULATE(COUNT(Electric_Vehicle_Population_Data[Electric Vehicle Type]),FILTER(Electric_Vehicle_Population_Data,Electric_Vehicle_Population_Data[Electric Vehicle Type]="Plug-in Hybrid Electric Vehicle (PHEV)"))</w:t>
      </w:r>
    </w:p>
    <w:p w14:paraId="4088760E" w14:textId="77777777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Average Range = AVERAGE(Electric_Vehicle_Population_Data[Electric Range])</w:t>
      </w:r>
    </w:p>
    <w:p w14:paraId="1AD5B0E5" w14:textId="77777777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Total Vehicles = DISTINCTCOUNT(Electric_Vehicle_Population_Data[DOL Vehicle ID])</w:t>
      </w:r>
    </w:p>
    <w:p w14:paraId="507C5998" w14:textId="10B331D5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 xml:space="preserve">Adding </w:t>
      </w:r>
      <w:r w:rsidR="00C172EF">
        <w:rPr>
          <w:sz w:val="24"/>
          <w:szCs w:val="24"/>
        </w:rPr>
        <w:t xml:space="preserve">a </w:t>
      </w:r>
      <w:r w:rsidRPr="00452257">
        <w:rPr>
          <w:sz w:val="24"/>
          <w:szCs w:val="24"/>
        </w:rPr>
        <w:t>new column for presentation purpose</w:t>
      </w:r>
      <w:r w:rsidR="00935E54">
        <w:rPr>
          <w:sz w:val="24"/>
          <w:szCs w:val="24"/>
        </w:rPr>
        <w:t>s</w:t>
      </w:r>
      <w:r w:rsidRPr="00452257">
        <w:rPr>
          <w:sz w:val="24"/>
          <w:szCs w:val="24"/>
        </w:rPr>
        <w:t xml:space="preserve">. Changing column name from "Clean Alternative Fuel Vehicle Eligible" to "CAFV Alias". </w:t>
      </w:r>
    </w:p>
    <w:p w14:paraId="1BD786CB" w14:textId="5991FBF9" w:rsidR="00111F08" w:rsidRPr="00452257" w:rsidRDefault="00111F0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Using switch function to do Alias.</w:t>
      </w:r>
    </w:p>
    <w:p w14:paraId="5787F276" w14:textId="77777777" w:rsidR="00111F08" w:rsidRPr="00452257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CAFV Alias = SWITCH(Electric_Vehicle_Population_Data[Clean Alternative Fuel Vehicle (CAFV) Eligibility],"Clean Alternative Fuel Vehicle Eligible","CAFV Eligible","Not eligible due to low battery range","CAFV not Eligible","Eligibility unknown as battery range has not been researched","CAFV Unknown",Electric_Vehicle_Population_Data[Clean Alternative Fuel Vehicle (CAFV) Eligibility])</w:t>
      </w:r>
    </w:p>
    <w:p w14:paraId="22BF5C76" w14:textId="77777777" w:rsidR="00111F08" w:rsidRPr="00452257" w:rsidRDefault="00111F08" w:rsidP="00492FEF">
      <w:pPr>
        <w:rPr>
          <w:b/>
          <w:bCs/>
          <w:sz w:val="24"/>
          <w:szCs w:val="24"/>
        </w:rPr>
      </w:pPr>
      <w:r w:rsidRPr="00452257">
        <w:rPr>
          <w:b/>
          <w:bCs/>
          <w:sz w:val="24"/>
          <w:szCs w:val="24"/>
        </w:rPr>
        <w:t>Adding one more ALIAS column for Vehicle type</w:t>
      </w:r>
    </w:p>
    <w:p w14:paraId="2B102DC2" w14:textId="2FBA5F84" w:rsidR="00111F08" w:rsidRDefault="00111F08" w:rsidP="00492FEF">
      <w:pPr>
        <w:rPr>
          <w:sz w:val="24"/>
          <w:szCs w:val="24"/>
        </w:rPr>
      </w:pPr>
      <w:r w:rsidRPr="00452257">
        <w:rPr>
          <w:sz w:val="24"/>
          <w:szCs w:val="24"/>
        </w:rPr>
        <w:t>EV Type Alias = SWITCH(Electric_Vehicle_Population_Data[Electric Vehicle Type],"Battery Electric Vehicle (BEV)","BEV","Plug-in Hybrid Electric Vehicle (PHEV)","PHEV",Electric_Vehicle_Population_Data[Electric Vehicle Type])</w:t>
      </w:r>
    </w:p>
    <w:p w14:paraId="7D1D35A1" w14:textId="77777777" w:rsidR="0030697D" w:rsidRPr="00452257" w:rsidRDefault="0030697D" w:rsidP="00492FEF">
      <w:pPr>
        <w:rPr>
          <w:sz w:val="24"/>
          <w:szCs w:val="24"/>
        </w:rPr>
      </w:pPr>
    </w:p>
    <w:p w14:paraId="2AB95B3C" w14:textId="2A418CEC" w:rsidR="00FD1EC8" w:rsidRPr="00FD1EC8" w:rsidRDefault="00FD1EC8" w:rsidP="00492FEF">
      <w:pPr>
        <w:rPr>
          <w:b/>
          <w:bCs/>
        </w:rPr>
      </w:pPr>
    </w:p>
    <w:p w14:paraId="41EEF1FF" w14:textId="45FCBCE4" w:rsidR="00FD1EC8" w:rsidRDefault="00FD1EC8" w:rsidP="00492FEF"/>
    <w:p w14:paraId="53C46BBF" w14:textId="0C9B2451" w:rsidR="00FD1EC8" w:rsidRPr="0030697D" w:rsidRDefault="00E607D3" w:rsidP="00A0216F">
      <w:pPr>
        <w:rPr>
          <w:b/>
          <w:bCs/>
          <w:sz w:val="24"/>
          <w:szCs w:val="24"/>
        </w:rPr>
      </w:pPr>
      <w:r w:rsidRPr="0030697D">
        <w:rPr>
          <w:b/>
          <w:bCs/>
          <w:sz w:val="24"/>
          <w:szCs w:val="24"/>
        </w:rPr>
        <w:lastRenderedPageBreak/>
        <w:t>Observation</w:t>
      </w:r>
    </w:p>
    <w:p w14:paraId="6EC6F799" w14:textId="4F8D7F21" w:rsidR="00FD1EC8" w:rsidRPr="0030697D" w:rsidRDefault="00FD1EC8" w:rsidP="00A0216F">
      <w:pPr>
        <w:rPr>
          <w:sz w:val="24"/>
          <w:szCs w:val="24"/>
        </w:rPr>
      </w:pPr>
      <w:r w:rsidRPr="0030697D">
        <w:rPr>
          <w:sz w:val="24"/>
          <w:szCs w:val="24"/>
        </w:rPr>
        <w:t xml:space="preserve">Insights </w:t>
      </w:r>
      <w:r w:rsidR="00A0216F" w:rsidRPr="0030697D">
        <w:rPr>
          <w:sz w:val="24"/>
          <w:szCs w:val="24"/>
        </w:rPr>
        <w:t>reveal</w:t>
      </w:r>
      <w:r w:rsidRPr="0030697D">
        <w:rPr>
          <w:sz w:val="24"/>
          <w:szCs w:val="24"/>
        </w:rPr>
        <w:t xml:space="preserve"> that there </w:t>
      </w:r>
      <w:r w:rsidR="008D7783">
        <w:rPr>
          <w:sz w:val="24"/>
          <w:szCs w:val="24"/>
        </w:rPr>
        <w:t>are</w:t>
      </w:r>
      <w:r w:rsidRPr="0030697D">
        <w:rPr>
          <w:sz w:val="24"/>
          <w:szCs w:val="24"/>
        </w:rPr>
        <w:t xml:space="preserve"> huge potential growth opportunit</w:t>
      </w:r>
      <w:r w:rsidR="008D7783">
        <w:rPr>
          <w:sz w:val="24"/>
          <w:szCs w:val="24"/>
        </w:rPr>
        <w:t>ies</w:t>
      </w:r>
      <w:r w:rsidR="00E213AB">
        <w:rPr>
          <w:sz w:val="24"/>
          <w:szCs w:val="24"/>
        </w:rPr>
        <w:t xml:space="preserve"> for</w:t>
      </w:r>
      <w:r w:rsidRPr="0030697D">
        <w:rPr>
          <w:sz w:val="24"/>
          <w:szCs w:val="24"/>
        </w:rPr>
        <w:t xml:space="preserve"> Battery Electric Vehicle</w:t>
      </w:r>
      <w:r w:rsidR="00EC04C4">
        <w:rPr>
          <w:sz w:val="24"/>
          <w:szCs w:val="24"/>
        </w:rPr>
        <w:t>s</w:t>
      </w:r>
      <w:r w:rsidRPr="0030697D">
        <w:rPr>
          <w:sz w:val="24"/>
          <w:szCs w:val="24"/>
        </w:rPr>
        <w:t>.</w:t>
      </w:r>
      <w:r w:rsidR="00CF6231" w:rsidRPr="0030697D">
        <w:rPr>
          <w:sz w:val="24"/>
          <w:szCs w:val="24"/>
        </w:rPr>
        <w:t xml:space="preserve"> Based on MSRP</w:t>
      </w:r>
      <w:r w:rsidR="00EF3512">
        <w:rPr>
          <w:sz w:val="24"/>
          <w:szCs w:val="24"/>
        </w:rPr>
        <w:t>,</w:t>
      </w:r>
      <w:r w:rsidR="00CF6231" w:rsidRPr="0030697D">
        <w:rPr>
          <w:sz w:val="24"/>
          <w:szCs w:val="24"/>
        </w:rPr>
        <w:t xml:space="preserve"> T</w:t>
      </w:r>
      <w:r w:rsidR="00494791">
        <w:rPr>
          <w:sz w:val="24"/>
          <w:szCs w:val="24"/>
        </w:rPr>
        <w:t>esla</w:t>
      </w:r>
      <w:r w:rsidR="00CF6231" w:rsidRPr="0030697D">
        <w:rPr>
          <w:sz w:val="24"/>
          <w:szCs w:val="24"/>
        </w:rPr>
        <w:t xml:space="preserve"> </w:t>
      </w:r>
      <w:r w:rsidR="000A35E6">
        <w:rPr>
          <w:sz w:val="24"/>
          <w:szCs w:val="24"/>
        </w:rPr>
        <w:t>occupies</w:t>
      </w:r>
      <w:r w:rsidR="00CF6231" w:rsidRPr="0030697D">
        <w:rPr>
          <w:sz w:val="24"/>
          <w:szCs w:val="24"/>
        </w:rPr>
        <w:t xml:space="preserve"> 64%</w:t>
      </w:r>
      <w:r w:rsidR="002E3B37" w:rsidRPr="0030697D">
        <w:rPr>
          <w:sz w:val="24"/>
          <w:szCs w:val="24"/>
        </w:rPr>
        <w:t xml:space="preserve"> of the market</w:t>
      </w:r>
      <w:r w:rsidR="00CF6231" w:rsidRPr="0030697D">
        <w:rPr>
          <w:sz w:val="24"/>
          <w:szCs w:val="24"/>
        </w:rPr>
        <w:t>.</w:t>
      </w:r>
      <w:r w:rsidR="002E3B37" w:rsidRPr="0030697D">
        <w:rPr>
          <w:sz w:val="24"/>
          <w:szCs w:val="24"/>
        </w:rPr>
        <w:t xml:space="preserve"> In USA, Washin</w:t>
      </w:r>
      <w:r w:rsidR="00B2019B">
        <w:rPr>
          <w:sz w:val="24"/>
          <w:szCs w:val="24"/>
        </w:rPr>
        <w:t>g</w:t>
      </w:r>
      <w:r w:rsidR="002E3B37" w:rsidRPr="0030697D">
        <w:rPr>
          <w:sz w:val="24"/>
          <w:szCs w:val="24"/>
        </w:rPr>
        <w:t xml:space="preserve">ton is the only state </w:t>
      </w:r>
      <w:r w:rsidR="00166B24">
        <w:rPr>
          <w:sz w:val="24"/>
          <w:szCs w:val="24"/>
        </w:rPr>
        <w:t xml:space="preserve">that </w:t>
      </w:r>
      <w:r w:rsidR="002E3B37" w:rsidRPr="0030697D">
        <w:rPr>
          <w:sz w:val="24"/>
          <w:szCs w:val="24"/>
        </w:rPr>
        <w:t>occupies 99.98% of the EV vehicle</w:t>
      </w:r>
      <w:r w:rsidR="007572CA">
        <w:rPr>
          <w:sz w:val="24"/>
          <w:szCs w:val="24"/>
        </w:rPr>
        <w:t>s</w:t>
      </w:r>
      <w:r w:rsidR="002E3B37" w:rsidRPr="0030697D">
        <w:rPr>
          <w:sz w:val="24"/>
          <w:szCs w:val="24"/>
        </w:rPr>
        <w:t>.</w:t>
      </w:r>
      <w:r w:rsidR="0032670F" w:rsidRPr="0030697D">
        <w:rPr>
          <w:sz w:val="24"/>
          <w:szCs w:val="24"/>
        </w:rPr>
        <w:t xml:space="preserve"> Model 3 OF Tesla sold the most about </w:t>
      </w:r>
      <w:r w:rsidR="00487E1F" w:rsidRPr="0030697D">
        <w:rPr>
          <w:sz w:val="24"/>
          <w:szCs w:val="24"/>
        </w:rPr>
        <w:t>69K</w:t>
      </w:r>
      <w:r w:rsidR="0032670F" w:rsidRPr="0030697D">
        <w:rPr>
          <w:sz w:val="24"/>
          <w:szCs w:val="24"/>
        </w:rPr>
        <w:t>.</w:t>
      </w:r>
      <w:r w:rsidR="002E3B37" w:rsidRPr="0030697D">
        <w:rPr>
          <w:sz w:val="24"/>
          <w:szCs w:val="24"/>
        </w:rPr>
        <w:t xml:space="preserve"> </w:t>
      </w:r>
      <w:r w:rsidR="00966CC0" w:rsidRPr="0030697D">
        <w:rPr>
          <w:sz w:val="24"/>
          <w:szCs w:val="24"/>
        </w:rPr>
        <w:t>All the vehicles Tesla built i</w:t>
      </w:r>
      <w:r w:rsidR="00FA246F" w:rsidRPr="0030697D">
        <w:rPr>
          <w:sz w:val="24"/>
          <w:szCs w:val="24"/>
        </w:rPr>
        <w:t>n Battery</w:t>
      </w:r>
      <w:r w:rsidR="00966CC0" w:rsidRPr="0030697D">
        <w:rPr>
          <w:sz w:val="24"/>
          <w:szCs w:val="24"/>
        </w:rPr>
        <w:t xml:space="preserve"> Electric </w:t>
      </w:r>
      <w:r w:rsidR="00FA246F" w:rsidRPr="0030697D">
        <w:rPr>
          <w:sz w:val="24"/>
          <w:szCs w:val="24"/>
        </w:rPr>
        <w:t xml:space="preserve">Vehicle </w:t>
      </w:r>
      <w:r w:rsidR="0021617D">
        <w:rPr>
          <w:sz w:val="24"/>
          <w:szCs w:val="24"/>
        </w:rPr>
        <w:t>have an</w:t>
      </w:r>
      <w:r w:rsidR="00966CC0" w:rsidRPr="0030697D">
        <w:rPr>
          <w:sz w:val="24"/>
          <w:szCs w:val="24"/>
        </w:rPr>
        <w:t xml:space="preserve"> average range 90.30</w:t>
      </w:r>
      <w:r w:rsidR="00771D56">
        <w:rPr>
          <w:sz w:val="24"/>
          <w:szCs w:val="24"/>
        </w:rPr>
        <w:t xml:space="preserve"> miles</w:t>
      </w:r>
      <w:r w:rsidR="00A0216F" w:rsidRPr="0030697D">
        <w:rPr>
          <w:sz w:val="24"/>
          <w:szCs w:val="24"/>
        </w:rPr>
        <w:t>. T</w:t>
      </w:r>
      <w:r w:rsidR="00494791">
        <w:rPr>
          <w:sz w:val="24"/>
          <w:szCs w:val="24"/>
        </w:rPr>
        <w:t>esla</w:t>
      </w:r>
      <w:r w:rsidR="00A0216F" w:rsidRPr="0030697D">
        <w:rPr>
          <w:sz w:val="24"/>
          <w:szCs w:val="24"/>
        </w:rPr>
        <w:t xml:space="preserve"> AND</w:t>
      </w:r>
      <w:r w:rsidR="00487E1F" w:rsidRPr="0030697D">
        <w:rPr>
          <w:sz w:val="24"/>
          <w:szCs w:val="24"/>
        </w:rPr>
        <w:t xml:space="preserve"> Nissan are only making Battery Electric Vehicle</w:t>
      </w:r>
      <w:r w:rsidR="00661E3B">
        <w:rPr>
          <w:sz w:val="24"/>
          <w:szCs w:val="24"/>
        </w:rPr>
        <w:t>s</w:t>
      </w:r>
      <w:r w:rsidR="00487E1F" w:rsidRPr="0030697D">
        <w:rPr>
          <w:sz w:val="24"/>
          <w:szCs w:val="24"/>
        </w:rPr>
        <w:t xml:space="preserve"> which is 77.62% of the total Electric Vehicle</w:t>
      </w:r>
      <w:r w:rsidR="00661E3B">
        <w:rPr>
          <w:sz w:val="24"/>
          <w:szCs w:val="24"/>
        </w:rPr>
        <w:t xml:space="preserve"> production</w:t>
      </w:r>
      <w:r w:rsidR="008112C6">
        <w:rPr>
          <w:sz w:val="24"/>
          <w:szCs w:val="24"/>
        </w:rPr>
        <w:t xml:space="preserve"> in the USA</w:t>
      </w:r>
      <w:r w:rsidR="00487E1F" w:rsidRPr="0030697D">
        <w:rPr>
          <w:sz w:val="24"/>
          <w:szCs w:val="24"/>
        </w:rPr>
        <w:t>.</w:t>
      </w:r>
    </w:p>
    <w:p w14:paraId="7709A02C" w14:textId="77777777" w:rsidR="008710AE" w:rsidRDefault="008710AE" w:rsidP="00A0216F">
      <w:pPr>
        <w:spacing w:after="0" w:line="240" w:lineRule="auto"/>
      </w:pPr>
    </w:p>
    <w:sectPr w:rsidR="008710AE" w:rsidSect="00CD55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250"/>
    <w:multiLevelType w:val="hybridMultilevel"/>
    <w:tmpl w:val="E49A72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4558B"/>
    <w:multiLevelType w:val="hybridMultilevel"/>
    <w:tmpl w:val="D2EE7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2AB"/>
    <w:multiLevelType w:val="multilevel"/>
    <w:tmpl w:val="C086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9028E"/>
    <w:multiLevelType w:val="hybridMultilevel"/>
    <w:tmpl w:val="9CE0B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D5B60"/>
    <w:multiLevelType w:val="hybridMultilevel"/>
    <w:tmpl w:val="11FEB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4B33"/>
    <w:multiLevelType w:val="multilevel"/>
    <w:tmpl w:val="537A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7636B"/>
    <w:multiLevelType w:val="multilevel"/>
    <w:tmpl w:val="A80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33FD"/>
    <w:multiLevelType w:val="hybridMultilevel"/>
    <w:tmpl w:val="D4485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94FAD"/>
    <w:multiLevelType w:val="hybridMultilevel"/>
    <w:tmpl w:val="A8822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51E2"/>
    <w:multiLevelType w:val="multilevel"/>
    <w:tmpl w:val="460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87A9D"/>
    <w:multiLevelType w:val="hybridMultilevel"/>
    <w:tmpl w:val="DCBCA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329314">
    <w:abstractNumId w:val="6"/>
  </w:num>
  <w:num w:numId="2" w16cid:durableId="1514220849">
    <w:abstractNumId w:val="2"/>
  </w:num>
  <w:num w:numId="3" w16cid:durableId="352152820">
    <w:abstractNumId w:val="5"/>
  </w:num>
  <w:num w:numId="4" w16cid:durableId="645816708">
    <w:abstractNumId w:val="9"/>
  </w:num>
  <w:num w:numId="5" w16cid:durableId="1692100661">
    <w:abstractNumId w:val="0"/>
  </w:num>
  <w:num w:numId="6" w16cid:durableId="195627657">
    <w:abstractNumId w:val="8"/>
  </w:num>
  <w:num w:numId="7" w16cid:durableId="1025062249">
    <w:abstractNumId w:val="4"/>
  </w:num>
  <w:num w:numId="8" w16cid:durableId="1465462333">
    <w:abstractNumId w:val="1"/>
  </w:num>
  <w:num w:numId="9" w16cid:durableId="1690135820">
    <w:abstractNumId w:val="3"/>
  </w:num>
  <w:num w:numId="10" w16cid:durableId="171602894">
    <w:abstractNumId w:val="10"/>
  </w:num>
  <w:num w:numId="11" w16cid:durableId="1476069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CC"/>
    <w:rsid w:val="000019B5"/>
    <w:rsid w:val="00007C2C"/>
    <w:rsid w:val="00051073"/>
    <w:rsid w:val="000553AC"/>
    <w:rsid w:val="00075622"/>
    <w:rsid w:val="000A35E6"/>
    <w:rsid w:val="000B256A"/>
    <w:rsid w:val="000D5D8B"/>
    <w:rsid w:val="00111F08"/>
    <w:rsid w:val="001418B4"/>
    <w:rsid w:val="00166B24"/>
    <w:rsid w:val="0021617D"/>
    <w:rsid w:val="00281AC8"/>
    <w:rsid w:val="002E3B37"/>
    <w:rsid w:val="002F7A0E"/>
    <w:rsid w:val="003064A7"/>
    <w:rsid w:val="0030697D"/>
    <w:rsid w:val="00322C1C"/>
    <w:rsid w:val="0032670F"/>
    <w:rsid w:val="00347C92"/>
    <w:rsid w:val="004371E5"/>
    <w:rsid w:val="00437522"/>
    <w:rsid w:val="00450B51"/>
    <w:rsid w:val="00452257"/>
    <w:rsid w:val="00487E1F"/>
    <w:rsid w:val="00492FEF"/>
    <w:rsid w:val="00494791"/>
    <w:rsid w:val="004D78DC"/>
    <w:rsid w:val="005174C7"/>
    <w:rsid w:val="00565442"/>
    <w:rsid w:val="005D35DC"/>
    <w:rsid w:val="005F49B9"/>
    <w:rsid w:val="00634C9D"/>
    <w:rsid w:val="00661E3B"/>
    <w:rsid w:val="00685023"/>
    <w:rsid w:val="00685A1B"/>
    <w:rsid w:val="006E6D9C"/>
    <w:rsid w:val="0070067E"/>
    <w:rsid w:val="00704A31"/>
    <w:rsid w:val="007572CA"/>
    <w:rsid w:val="00771D56"/>
    <w:rsid w:val="007A0CF8"/>
    <w:rsid w:val="008112C6"/>
    <w:rsid w:val="00854D5B"/>
    <w:rsid w:val="008710AE"/>
    <w:rsid w:val="008732DE"/>
    <w:rsid w:val="00875B66"/>
    <w:rsid w:val="008D72D4"/>
    <w:rsid w:val="008D7783"/>
    <w:rsid w:val="009176F4"/>
    <w:rsid w:val="00935E54"/>
    <w:rsid w:val="00966CC0"/>
    <w:rsid w:val="00A0216F"/>
    <w:rsid w:val="00B2019B"/>
    <w:rsid w:val="00B81B7E"/>
    <w:rsid w:val="00C172EF"/>
    <w:rsid w:val="00C7224A"/>
    <w:rsid w:val="00CD55CC"/>
    <w:rsid w:val="00CF6231"/>
    <w:rsid w:val="00D07D07"/>
    <w:rsid w:val="00D276B0"/>
    <w:rsid w:val="00D60650"/>
    <w:rsid w:val="00D615C3"/>
    <w:rsid w:val="00DC5246"/>
    <w:rsid w:val="00DE290D"/>
    <w:rsid w:val="00E213AB"/>
    <w:rsid w:val="00E43923"/>
    <w:rsid w:val="00E607D3"/>
    <w:rsid w:val="00EC04C4"/>
    <w:rsid w:val="00EE731E"/>
    <w:rsid w:val="00EF3512"/>
    <w:rsid w:val="00F42760"/>
    <w:rsid w:val="00FA246F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7E9B"/>
  <w15:chartTrackingRefBased/>
  <w15:docId w15:val="{18804D44-9C04-4AE5-B4DB-16E7E3F4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Hassan</dc:creator>
  <cp:keywords/>
  <dc:description/>
  <cp:lastModifiedBy>Wafi Hassan</cp:lastModifiedBy>
  <cp:revision>57</cp:revision>
  <dcterms:created xsi:type="dcterms:W3CDTF">2024-08-18T14:56:00Z</dcterms:created>
  <dcterms:modified xsi:type="dcterms:W3CDTF">2024-08-23T01:38:00Z</dcterms:modified>
</cp:coreProperties>
</file>