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tyles+xml" PartName="/word/style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rtl w:val="0"/>
        </w:rPr>
        <w:t xml:space="preserve">Lab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For all problems, write the pseudo-code, draw the flowchart and the structure chart.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Write the pseudo-code and draw the flowchart of a program that prints the following sequences of values in loops: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a)</w:t>
        <w:tab/>
        <w:t xml:space="preserve">24, 18, 12, 6, 0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b)</w:t>
        <w:tab/>
        <w:t xml:space="preserve">-10, -5, 0, 5, 10, 15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c)</w:t>
        <w:tab/>
        <w:t xml:space="preserve">18, 27, 36, 45, 54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 Write the pseudo-code and draw the flowchart of a program that calculates and prints the sum of the even integers from 10 to 60.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Write the pseudo-code and draw the flowchart of a program that calculates and prints the product of the odd integers from 3 to 13.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Write the pseudo-code and draw the flowchart of a program that will calculate the value of y if the expression of y is as follows (n is the input):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 Write the pseudo-code and draw the flowchart of a program that will calculate the value of y if the expression of y is as follows (n is the input):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drawing>
          <wp:inline distB="0" distT="0" distL="114300" distR="114300">
            <wp:extent cx="2298700" cy="228600"/>
            <wp:effectExtent b="0" l="0" r="0" t="0"/>
            <wp:docPr id="104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6. </w:t>
      </w:r>
      <w:r w:rsidDel="00000000" w:rsidR="00000000" w:rsidRPr="00000000">
        <w:rPr>
          <w:vertAlign w:val="baseline"/>
          <w:rtl w:val="0"/>
        </w:rPr>
        <w:t xml:space="preserve">Write the pseudo-code and draw the flowchart of a 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program that compute and display a person’s weekly salary as determined by the following conditions: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If the hours worked are less than or equal to 40, the person receives Tk200.00 per hour, else the person receives Tk8000.00 plus Tk300.00 for each hour worked over 40 hours.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(Hint: The program should request the hours worked as input and should display the salary as output).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7. A student will be placed on probation if his CGPA falls below 2.0 in an exam. </w:t>
      </w:r>
      <w:r w:rsidDel="00000000" w:rsidR="00000000" w:rsidRPr="00000000">
        <w:rPr>
          <w:vertAlign w:val="baseline"/>
          <w:rtl w:val="0"/>
        </w:rPr>
        <w:t xml:space="preserve">Write the pseudo-code and draw the flowchart of a program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that reads a student’s CGPA from the standard input and prints on the standard output whether he is on probation or not.</w:t>
      </w:r>
    </w:p>
    <w:p w:rsidR="00000000" w:rsidDel="00000000" w:rsidP="00000000" w:rsidRDefault="00000000" w:rsidRPr="00000000">
      <w:pPr>
        <w:pBdr/>
        <w:contextualSpacing w:val="0"/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8. </w:t>
      </w:r>
      <w:r w:rsidDel="00000000" w:rsidR="00000000" w:rsidRPr="00000000">
        <w:rPr>
          <w:vertAlign w:val="baseline"/>
          <w:rtl w:val="0"/>
        </w:rPr>
        <w:t xml:space="preserve">Write the pseudo-code and draw the flowchart of a program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that reads marks of ten courses and prints the maximum, minimum and average of those ten marks.</w:t>
      </w:r>
    </w:p>
    <w:p w:rsidR="00000000" w:rsidDel="00000000" w:rsidP="00000000" w:rsidRDefault="00000000" w:rsidRPr="00000000">
      <w:pPr>
        <w:pBdr/>
        <w:contextualSpacing w:val="0"/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9. Suppose the following expressions are used to calculate the values of L for different values of S</w:t>
      </w:r>
      <w:r w:rsidDel="00000000" w:rsidR="00000000" w:rsidRPr="00000000">
        <w:rPr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 =  </w:t>
      </w:r>
      <w:r w:rsidDel="00000000" w:rsidR="00000000" w:rsidRPr="00000000">
        <w:drawing>
          <wp:inline distB="0" distT="0" distL="114300" distR="114300">
            <wp:extent cx="1879600" cy="228600"/>
            <wp:effectExtent b="0" l="0" r="0" t="0"/>
            <wp:docPr id="103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 =  </w:t>
      </w:r>
      <w:r w:rsidDel="00000000" w:rsidR="00000000" w:rsidRPr="00000000">
        <w:drawing>
          <wp:inline distB="0" distT="0" distL="114300" distR="114300">
            <wp:extent cx="1968500" cy="431800"/>
            <wp:effectExtent b="0" l="0" r="0" t="0"/>
            <wp:docPr id="104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Write the pseudo-code and draw the flowchart of a program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that reads a value of S and then calculates the value of L.</w:t>
      </w:r>
    </w:p>
    <w:p w:rsidR="00000000" w:rsidDel="00000000" w:rsidP="00000000" w:rsidRDefault="00000000" w:rsidRPr="00000000">
      <w:pPr>
        <w:pBdr/>
        <w:contextualSpacing w:val="0"/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10. </w:t>
      </w:r>
      <w:r w:rsidDel="00000000" w:rsidR="00000000" w:rsidRPr="00000000">
        <w:rPr>
          <w:vertAlign w:val="baseline"/>
          <w:rtl w:val="0"/>
        </w:rPr>
        <w:t xml:space="preserve">Write the pseudo-code and draw the flowchart of a program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that reads the value of </w:t>
      </w:r>
      <w:r w:rsidDel="00000000" w:rsidR="00000000" w:rsidRPr="00000000">
        <w:rPr>
          <w:rFonts w:ascii="Garamond" w:cs="Garamond" w:eastAsia="Garamond" w:hAnsi="Garamond"/>
          <w:i w:val="1"/>
          <w:vertAlign w:val="baseline"/>
          <w:rtl w:val="0"/>
        </w:rPr>
        <w:t xml:space="preserve">n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and calculates the value of y if the expression of y is as follows: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drawing>
          <wp:inline distB="0" distT="0" distL="114300" distR="114300">
            <wp:extent cx="2743200" cy="228600"/>
            <wp:effectExtent b="0" l="0" r="0" t="0"/>
            <wp:docPr id="103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11. Write the pseudo-code and draw the flowchart of a program that reads the values for the three sides x, </w:t>
      </w:r>
      <w:r w:rsidDel="00000000" w:rsidR="00000000" w:rsidRPr="00000000">
        <w:rPr>
          <w:i w:val="1"/>
          <w:vertAlign w:val="baseline"/>
          <w:rtl w:val="0"/>
        </w:rPr>
        <w:t xml:space="preserve">y</w:t>
      </w:r>
      <w:r w:rsidDel="00000000" w:rsidR="00000000" w:rsidRPr="00000000">
        <w:rPr>
          <w:vertAlign w:val="baseline"/>
          <w:rtl w:val="0"/>
        </w:rPr>
        <w:t xml:space="preserve">, and z of a triangle, and then calculates its area. The area is calculated as follows: </w:t>
        <w:tab/>
        <w:tab/>
        <w:tab/>
      </w:r>
      <w:r w:rsidDel="00000000" w:rsidR="00000000" w:rsidRPr="00000000">
        <w:drawing>
          <wp:inline distB="0" distT="0" distL="114300" distR="114300">
            <wp:extent cx="1866900" cy="254000"/>
            <wp:effectExtent b="0" l="0" r="0" t="0"/>
            <wp:docPr id="104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where s is </w:t>
      </w:r>
      <w:r w:rsidDel="00000000" w:rsidR="00000000" w:rsidRPr="00000000">
        <w:drawing>
          <wp:inline distB="0" distT="0" distL="114300" distR="114300">
            <wp:extent cx="647700" cy="393700"/>
            <wp:effectExtent b="0" l="0" r="0" t="0"/>
            <wp:docPr id="104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ab/>
        <w:t xml:space="preserve"> </w:t>
        <w:tab/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12. Draw the flowchart and write the pseudo-code for the following: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Ask the user to enter his/her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Ask the user to enter a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Display the name of the user, number of times specified in the second step.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Example: If the user enters “John” and 6, your program should print the name John six times.</w:t>
      </w:r>
    </w:p>
    <w:p w:rsidR="00000000" w:rsidDel="00000000" w:rsidP="00000000" w:rsidRDefault="00000000" w:rsidRPr="00000000">
      <w:pPr>
        <w:pBdr/>
        <w:contextualSpacing w:val="0"/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13. Draw the flowchart and write the pseudo-code for the following: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Take seven numbers input from the user and find the maximum and the average.</w:t>
      </w:r>
    </w:p>
    <w:p w:rsidR="00000000" w:rsidDel="00000000" w:rsidP="00000000" w:rsidRDefault="00000000" w:rsidRPr="00000000">
      <w:pPr>
        <w:pBdr/>
        <w:contextualSpacing w:val="0"/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14. a) Do problem 13 to find the minimum and the average of those seven numbers.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     b) </w:t>
      </w:r>
      <w:r w:rsidDel="00000000" w:rsidR="00000000" w:rsidRPr="00000000">
        <w:rPr>
          <w:vertAlign w:val="baseline"/>
          <w:rtl w:val="0"/>
        </w:rPr>
        <w:t xml:space="preserve">Find the maximum and the average of the odd numbers entered by the user. [If the user enters even numbers ignore them]</w:t>
      </w:r>
    </w:p>
    <w:p w:rsidR="00000000" w:rsidDel="00000000" w:rsidP="00000000" w:rsidRDefault="00000000" w:rsidRPr="00000000">
      <w:pPr>
        <w:pBdr/>
        <w:contextualSpacing w:val="0"/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15. Draw the flowchart and write the pseudo-code for the following: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Ask the user to enter a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Display the summation of multiples of 7 up to that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Example: If the user enters 50, your program should print 196. (because: 7 + 14 + 21 + 28 + 35 + 42 + 49 = 196).</w:t>
      </w:r>
    </w:p>
    <w:p w:rsidR="00000000" w:rsidDel="00000000" w:rsidP="00000000" w:rsidRDefault="00000000" w:rsidRPr="00000000">
      <w:pPr>
        <w:pBdr/>
        <w:contextualSpacing w:val="0"/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16. Write a complete pseudo-code and the flowchart of a program, which adds all the multiples of 7 and 9 up to 300. 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17. Write a Flowchart and Pseudocode for the following: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Ask the user to enter ten numbers then display ONLY the total and the average of the odd numbers among those ten numbers.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[Hint: Example Input: 1 2 3 4 5 6 7 8 9 10 and Example Output: Total is 25 and Average is 5 (i.e., Total is 25 = (1+3+5+7+9) and Average is 25/5 = 5)]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18. Solve problem 17 for even numbers instead of odd numbers.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19. Solve problem 17 for numbers that are multiples of 4, instead of odd numbers.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20. Write a Flowchart and Pseudocode for the following: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program that takes as input your final marks (Out of 100) and shows as output the letter grade.</w:t>
      </w:r>
    </w:p>
    <w:tbl>
      <w:tblPr>
        <w:tblStyle w:val="Table1"/>
        <w:bidiVisual w:val="0"/>
        <w:tblW w:w="6962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62"/>
        <w:tblGridChange w:id="0">
          <w:tblGrid>
            <w:gridCol w:w="6962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90        -     100       =     A        (4.0)       Excellent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85        -     &lt;90       =     A-       (3.7)       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80        -     &lt;85       =     B+      (3.3)       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75        -     &lt;80       =     B        (3.0)       Good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70        -     &lt;75       =     B-       (2.7)       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        -     &lt;70       =     C+      (2.3)       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60        -     &lt;65       =     C        (2.0)        Fair          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57        -     &lt;60       =     C-       (1.7)       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55        -     &lt;57       =     D+      (1.3)       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52        -     &lt;55       =     D        (1.0)        Poor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50        -     &lt;52       =     D-       (0.7)       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&lt;50                        =      F        (0.0)        Failure       </w:t>
            </w:r>
          </w:p>
        </w:tc>
      </w:tr>
    </w:tbl>
    <w:p w:rsidR="00000000" w:rsidDel="00000000" w:rsidP="00000000" w:rsidRDefault="00000000" w:rsidRPr="00000000">
      <w:pPr>
        <w:pBdr/>
        <w:ind w:left="360" w:firstLine="0"/>
        <w:contextualSpacing w:val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21. Draw the flowchart and write the Pseudocode for the program that asks the user to enter two numbers and determine and display the bigger number.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Garamond" w:cs="Garamond" w:eastAsia="Garamond" w:hAnsi="Garamond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Garamond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144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41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84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2780"/>
      </w:pPr>
      <w:rPr>
        <w:vertAlign w:val="baseli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41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84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27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sz w:val="24"/>
      <w:highlight w:val="none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highlight w:val="none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highlight w:val="none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="720" w:leftChars="-1" w:rightChars="0" w:firstLineChars="-1"/>
      <w:textDirection w:val="btLr"/>
      <w:textAlignment w:val="baseline"/>
      <w:outlineLvl w:val="0"/>
    </w:pPr>
    <w:rPr>
      <w:rFonts w:ascii="Garamond" w:eastAsia="Times New Roman" w:hAnsi="Garamond"/>
      <w:w w:val="100"/>
      <w:position w:val="-1"/>
      <w:sz w:val="22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overflowPunct w:val="1"/>
      <w:autoSpaceDE w:val="1"/>
      <w:autoSpaceDN w:val="1"/>
      <w:adjustRightInd w:val="1"/>
      <w:spacing w:line="1" w:lineRule="atLeast"/>
      <w:ind w:leftChars="-1" w:rightChars="0" w:firstLineChars="-1"/>
      <w:jc w:val="center"/>
      <w:textDirection w:val="btLr"/>
      <w:textAlignment w:val="auto"/>
      <w:outlineLvl w:val="0"/>
    </w:pPr>
    <w:rPr>
      <w:w w:val="100"/>
      <w:position w:val="-1"/>
      <w:sz w:val="24"/>
      <w:highlight w:val="none"/>
      <w:effect w:val="none"/>
      <w:vertAlign w:val="baseline"/>
      <w:cs w:val="0"/>
      <w:em w:val="none"/>
      <w:lang w:bidi="ar-SA" w:eastAsia="en-US" w:val="en-GB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sz w:val="24"/>
      <w:highlight w:val="none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highlight w:val="none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highlight w:val="none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0" Type="http://schemas.openxmlformats.org/officeDocument/2006/relationships/image" Target="media/image11.png"/><Relationship Id="rId5" Type="http://schemas.openxmlformats.org/officeDocument/2006/relationships/styles" Target="styles.xml"/><Relationship Id="rId12" Type="http://schemas.openxmlformats.org/officeDocument/2006/relationships/footer" Target="footer1.xml"/><Relationship Id="rId8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3" Type="http://schemas.openxmlformats.org/officeDocument/2006/relationships/fontTable" Target="fontTable.xml"/><Relationship Id="rId6" Type="http://schemas.openxmlformats.org/officeDocument/2006/relationships/image" Target="media/image9.png"/><Relationship Id="rId11" Type="http://schemas.openxmlformats.org/officeDocument/2006/relationships/image" Target="media/image7.png"/><Relationship Id="rId7" Type="http://schemas.openxmlformats.org/officeDocument/2006/relationships/image" Target="media/image4.png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