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B08" w:rsidRDefault="005646D9" w:rsidP="00044B08">
      <w:pPr>
        <w:jc w:val="center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REPORTE TÉCNICO</w:t>
      </w:r>
      <w:r w:rsidR="00044B08" w:rsidRPr="00860C5F">
        <w:rPr>
          <w:rFonts w:ascii="Times New Roman" w:hAnsi="Times New Roman" w:cs="Times New Roman"/>
          <w:noProof/>
          <w:sz w:val="32"/>
        </w:rPr>
        <w:t>. Automatización de anonimización de datos de medición EEG</w:t>
      </w:r>
      <w:r w:rsidR="006E5E8D" w:rsidRPr="00860C5F">
        <w:rPr>
          <w:rFonts w:ascii="Times New Roman" w:hAnsi="Times New Roman" w:cs="Times New Roman"/>
          <w:noProof/>
          <w:sz w:val="32"/>
        </w:rPr>
        <w:t>.</w:t>
      </w:r>
    </w:p>
    <w:p w:rsidR="00860C5F" w:rsidRPr="00860C5F" w:rsidRDefault="00860C5F" w:rsidP="00044B08">
      <w:pPr>
        <w:jc w:val="center"/>
        <w:rPr>
          <w:rFonts w:ascii="Times New Roman" w:hAnsi="Times New Roman" w:cs="Times New Roman"/>
          <w:noProof/>
          <w:sz w:val="32"/>
        </w:rPr>
      </w:pPr>
    </w:p>
    <w:p w:rsidR="00044B08" w:rsidRPr="00860C5F" w:rsidRDefault="00044B08" w:rsidP="00044B08">
      <w:pPr>
        <w:jc w:val="center"/>
        <w:rPr>
          <w:rFonts w:ascii="Times New Roman" w:hAnsi="Times New Roman" w:cs="Times New Roman"/>
          <w:noProof/>
          <w:sz w:val="32"/>
        </w:rPr>
      </w:pPr>
      <w:r w:rsidRPr="00860C5F">
        <w:rPr>
          <w:rFonts w:ascii="Times New Roman" w:hAnsi="Times New Roman" w:cs="Times New Roman"/>
          <w:noProof/>
          <w:sz w:val="32"/>
        </w:rPr>
        <w:t>Por: Alan Oswaldo Huerta Becerra</w:t>
      </w:r>
    </w:p>
    <w:p w:rsidR="00044B08" w:rsidRDefault="00044B08" w:rsidP="00044B08"/>
    <w:p w:rsidR="00044B08" w:rsidRPr="00860C5F" w:rsidRDefault="00044B08" w:rsidP="00044B08">
      <w:pPr>
        <w:jc w:val="center"/>
        <w:rPr>
          <w:rFonts w:ascii="Times New Roman" w:hAnsi="Times New Roman" w:cs="Times New Roman"/>
          <w:sz w:val="32"/>
        </w:rPr>
      </w:pPr>
      <w:r w:rsidRPr="00860C5F">
        <w:rPr>
          <w:rFonts w:ascii="Times New Roman" w:hAnsi="Times New Roman" w:cs="Times New Roman"/>
          <w:sz w:val="32"/>
        </w:rPr>
        <w:t>PROGRAMA DELFÍN 2023.</w:t>
      </w:r>
    </w:p>
    <w:p w:rsidR="00044B08" w:rsidRPr="00860C5F" w:rsidRDefault="00044B08" w:rsidP="00044B08">
      <w:pPr>
        <w:jc w:val="center"/>
        <w:rPr>
          <w:rFonts w:ascii="Times New Roman" w:hAnsi="Times New Roman" w:cs="Times New Roman"/>
          <w:sz w:val="32"/>
        </w:rPr>
      </w:pPr>
    </w:p>
    <w:p w:rsidR="00044B08" w:rsidRPr="00860C5F" w:rsidRDefault="00044B08" w:rsidP="00044B08">
      <w:pPr>
        <w:jc w:val="center"/>
        <w:rPr>
          <w:rFonts w:ascii="Times New Roman" w:hAnsi="Times New Roman" w:cs="Times New Roman"/>
          <w:sz w:val="32"/>
        </w:rPr>
      </w:pPr>
      <w:r w:rsidRPr="00860C5F">
        <w:rPr>
          <w:rFonts w:ascii="Times New Roman" w:hAnsi="Times New Roman" w:cs="Times New Roman"/>
          <w:sz w:val="32"/>
        </w:rPr>
        <w:t xml:space="preserve">Dra. Laura </w:t>
      </w:r>
      <w:proofErr w:type="spellStart"/>
      <w:r w:rsidRPr="00860C5F">
        <w:rPr>
          <w:rFonts w:ascii="Times New Roman" w:hAnsi="Times New Roman" w:cs="Times New Roman"/>
          <w:sz w:val="32"/>
        </w:rPr>
        <w:t>Ivoone</w:t>
      </w:r>
      <w:proofErr w:type="spellEnd"/>
      <w:r w:rsidRPr="00860C5F">
        <w:rPr>
          <w:rFonts w:ascii="Times New Roman" w:hAnsi="Times New Roman" w:cs="Times New Roman"/>
          <w:sz w:val="32"/>
        </w:rPr>
        <w:t xml:space="preserve"> Garay </w:t>
      </w:r>
      <w:proofErr w:type="spellStart"/>
      <w:r w:rsidRPr="00860C5F">
        <w:rPr>
          <w:rFonts w:ascii="Times New Roman" w:hAnsi="Times New Roman" w:cs="Times New Roman"/>
          <w:sz w:val="32"/>
        </w:rPr>
        <w:t>Jimenez</w:t>
      </w:r>
      <w:proofErr w:type="spellEnd"/>
      <w:r w:rsidRPr="00860C5F">
        <w:rPr>
          <w:rFonts w:ascii="Times New Roman" w:hAnsi="Times New Roman" w:cs="Times New Roman"/>
          <w:sz w:val="32"/>
        </w:rPr>
        <w:t xml:space="preserve"> </w:t>
      </w:r>
    </w:p>
    <w:p w:rsidR="00044B08" w:rsidRPr="00860C5F" w:rsidRDefault="00044B08" w:rsidP="00044B08">
      <w:pPr>
        <w:jc w:val="center"/>
        <w:rPr>
          <w:rFonts w:ascii="Times New Roman" w:hAnsi="Times New Roman" w:cs="Times New Roman"/>
          <w:sz w:val="32"/>
        </w:rPr>
      </w:pPr>
      <w:r w:rsidRPr="00860C5F">
        <w:rPr>
          <w:rFonts w:ascii="Times New Roman" w:hAnsi="Times New Roman" w:cs="Times New Roman"/>
          <w:sz w:val="32"/>
        </w:rPr>
        <w:t>Dra. Blanca Tovar</w:t>
      </w:r>
      <w:r w:rsidR="006E5E8D" w:rsidRPr="00860C5F">
        <w:rPr>
          <w:rFonts w:ascii="Times New Roman" w:hAnsi="Times New Roman" w:cs="Times New Roman"/>
          <w:sz w:val="32"/>
        </w:rPr>
        <w:t xml:space="preserve"> Corona</w:t>
      </w:r>
    </w:p>
    <w:p w:rsidR="00044B08" w:rsidRDefault="00044B08" w:rsidP="00044B08">
      <w:pPr>
        <w:jc w:val="center"/>
        <w:rPr>
          <w:rFonts w:ascii="Times New Roman" w:hAnsi="Times New Roman" w:cs="Times New Roman"/>
        </w:rPr>
      </w:pPr>
    </w:p>
    <w:p w:rsidR="00860C5F" w:rsidRPr="001852EC" w:rsidRDefault="00860C5F" w:rsidP="00044B08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-93806045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044B08" w:rsidRDefault="00044B08" w:rsidP="00044B08">
          <w:pPr>
            <w:pStyle w:val="TtuloTDC"/>
            <w:jc w:val="center"/>
            <w:rPr>
              <w:rFonts w:ascii="Times New Roman" w:hAnsi="Times New Roman" w:cs="Times New Roman"/>
              <w:color w:val="auto"/>
              <w:lang w:val="es-ES"/>
            </w:rPr>
          </w:pPr>
          <w:r w:rsidRPr="001852EC">
            <w:rPr>
              <w:rFonts w:ascii="Times New Roman" w:hAnsi="Times New Roman" w:cs="Times New Roman"/>
              <w:color w:val="auto"/>
              <w:lang w:val="es-ES"/>
            </w:rPr>
            <w:t>Contenido</w:t>
          </w:r>
        </w:p>
        <w:p w:rsidR="00044B08" w:rsidRPr="001852EC" w:rsidRDefault="00044B08" w:rsidP="00044B08">
          <w:pPr>
            <w:jc w:val="center"/>
            <w:rPr>
              <w:lang w:val="es-ES" w:eastAsia="es-MX"/>
            </w:rPr>
          </w:pPr>
        </w:p>
        <w:p w:rsidR="008A79F4" w:rsidRDefault="00044B0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1852EC">
            <w:rPr>
              <w:rFonts w:ascii="Times New Roman" w:hAnsi="Times New Roman" w:cs="Times New Roman"/>
            </w:rPr>
            <w:fldChar w:fldCharType="begin"/>
          </w:r>
          <w:r w:rsidRPr="001852EC">
            <w:rPr>
              <w:rFonts w:ascii="Times New Roman" w:hAnsi="Times New Roman" w:cs="Times New Roman"/>
            </w:rPr>
            <w:instrText xml:space="preserve"> TOC \o "1-3" \h \z \u </w:instrText>
          </w:r>
          <w:r w:rsidRPr="001852EC">
            <w:rPr>
              <w:rFonts w:ascii="Times New Roman" w:hAnsi="Times New Roman" w:cs="Times New Roman"/>
            </w:rPr>
            <w:fldChar w:fldCharType="separate"/>
          </w:r>
          <w:hyperlink w:anchor="_Toc141870367" w:history="1">
            <w:r w:rsidR="008A79F4" w:rsidRPr="00D17FCB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8A79F4">
              <w:rPr>
                <w:rFonts w:eastAsiaTheme="minorEastAsia"/>
                <w:noProof/>
                <w:lang w:eastAsia="es-MX"/>
              </w:rPr>
              <w:tab/>
            </w:r>
            <w:r w:rsidR="008A79F4" w:rsidRPr="00D17FCB">
              <w:rPr>
                <w:rStyle w:val="Hipervnculo"/>
                <w:rFonts w:ascii="Times New Roman" w:hAnsi="Times New Roman" w:cs="Times New Roman"/>
                <w:b/>
                <w:noProof/>
              </w:rPr>
              <w:t>ANONIMIZACIÓN DE DATOS EXTRAÍDOS</w:t>
            </w:r>
            <w:r w:rsidR="008A79F4">
              <w:rPr>
                <w:noProof/>
                <w:webHidden/>
              </w:rPr>
              <w:tab/>
            </w:r>
            <w:r w:rsidR="008A79F4">
              <w:rPr>
                <w:noProof/>
                <w:webHidden/>
              </w:rPr>
              <w:fldChar w:fldCharType="begin"/>
            </w:r>
            <w:r w:rsidR="008A79F4">
              <w:rPr>
                <w:noProof/>
                <w:webHidden/>
              </w:rPr>
              <w:instrText xml:space="preserve"> PAGEREF _Toc141870367 \h </w:instrText>
            </w:r>
            <w:r w:rsidR="008A79F4">
              <w:rPr>
                <w:noProof/>
                <w:webHidden/>
              </w:rPr>
            </w:r>
            <w:r w:rsidR="008A79F4">
              <w:rPr>
                <w:noProof/>
                <w:webHidden/>
              </w:rPr>
              <w:fldChar w:fldCharType="separate"/>
            </w:r>
            <w:r w:rsidR="008A79F4">
              <w:rPr>
                <w:noProof/>
                <w:webHidden/>
              </w:rPr>
              <w:t>2</w:t>
            </w:r>
            <w:r w:rsidR="008A79F4">
              <w:rPr>
                <w:noProof/>
                <w:webHidden/>
              </w:rPr>
              <w:fldChar w:fldCharType="end"/>
            </w:r>
          </w:hyperlink>
        </w:p>
        <w:p w:rsidR="008A79F4" w:rsidRDefault="008A79F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1870368" w:history="1">
            <w:r w:rsidRPr="00D17FCB">
              <w:rPr>
                <w:rStyle w:val="Hipervnculo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17FCB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9F4" w:rsidRDefault="008A79F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1870369" w:history="1">
            <w:r w:rsidRPr="00D17FCB">
              <w:rPr>
                <w:rStyle w:val="Hipervnculo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17FCB">
              <w:rPr>
                <w:rStyle w:val="Hipervnculo"/>
                <w:rFonts w:ascii="Times New Roman" w:hAnsi="Times New Roman" w:cs="Times New Roman"/>
                <w:b/>
                <w:noProof/>
              </w:rPr>
              <w:t>Desarrollo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9F4" w:rsidRDefault="008A79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1870370" w:history="1">
            <w:r w:rsidRPr="00D17FCB">
              <w:rPr>
                <w:rStyle w:val="Hipervnculo"/>
                <w:rFonts w:ascii="Times New Roman" w:hAnsi="Times New Roman" w:cs="Times New Roman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9F4" w:rsidRDefault="008A79F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1870371" w:history="1">
            <w:r w:rsidRPr="00D17FCB">
              <w:rPr>
                <w:rStyle w:val="Hipervnculo"/>
                <w:rFonts w:ascii="Times New Roman" w:hAnsi="Times New Roman" w:cs="Times New Roman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B07" w:rsidRDefault="00044B08" w:rsidP="00044B08">
          <w:pPr>
            <w:rPr>
              <w:b/>
              <w:bCs/>
              <w:lang w:val="es-ES"/>
            </w:rPr>
          </w:pPr>
          <w:r w:rsidRPr="001852EC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:rsidR="00044B08" w:rsidRDefault="00044B08" w:rsidP="00044B08"/>
    <w:p w:rsidR="00044B08" w:rsidRDefault="00044B08" w:rsidP="00044B08"/>
    <w:p w:rsidR="00044B08" w:rsidRDefault="00044B08" w:rsidP="00044B08"/>
    <w:p w:rsidR="00044B08" w:rsidRDefault="00044B08" w:rsidP="00044B08"/>
    <w:p w:rsidR="005646D9" w:rsidRDefault="005646D9" w:rsidP="00044B08"/>
    <w:p w:rsidR="00860C5F" w:rsidRDefault="00860C5F" w:rsidP="00044B08"/>
    <w:p w:rsidR="00860C5F" w:rsidRDefault="00860C5F" w:rsidP="00044B08"/>
    <w:p w:rsidR="00860C5F" w:rsidRPr="00A12A47" w:rsidRDefault="00860C5F" w:rsidP="00044B08"/>
    <w:p w:rsidR="00553CC8" w:rsidRPr="000511AD" w:rsidRDefault="00553CC8" w:rsidP="005646D9">
      <w:pPr>
        <w:pStyle w:val="Ttulo2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  <w:sz w:val="24"/>
        </w:rPr>
      </w:pPr>
      <w:bookmarkStart w:id="0" w:name="_Toc141394193"/>
      <w:bookmarkStart w:id="1" w:name="_Toc141870367"/>
      <w:r w:rsidRPr="000511AD">
        <w:rPr>
          <w:rFonts w:ascii="Times New Roman" w:hAnsi="Times New Roman" w:cs="Times New Roman"/>
          <w:b/>
          <w:noProof/>
          <w:color w:val="auto"/>
          <w:sz w:val="24"/>
        </w:rPr>
        <w:lastRenderedPageBreak/>
        <w:t>ANONIMIZ</w:t>
      </w:r>
      <w:bookmarkStart w:id="2" w:name="_GoBack"/>
      <w:bookmarkEnd w:id="2"/>
      <w:r w:rsidRPr="000511AD">
        <w:rPr>
          <w:rFonts w:ascii="Times New Roman" w:hAnsi="Times New Roman" w:cs="Times New Roman"/>
          <w:b/>
          <w:noProof/>
          <w:color w:val="auto"/>
          <w:sz w:val="24"/>
        </w:rPr>
        <w:t>ACIÓN DE DATOS EXTRAÍDOS</w:t>
      </w:r>
      <w:bookmarkEnd w:id="0"/>
      <w:bookmarkEnd w:id="1"/>
    </w:p>
    <w:p w:rsidR="00553CC8" w:rsidRPr="00BB0447" w:rsidRDefault="00553CC8" w:rsidP="005646D9">
      <w:pPr>
        <w:pStyle w:val="Ttulo2"/>
        <w:numPr>
          <w:ilvl w:val="1"/>
          <w:numId w:val="8"/>
        </w:numPr>
        <w:rPr>
          <w:rFonts w:ascii="Times New Roman" w:hAnsi="Times New Roman" w:cs="Times New Roman"/>
          <w:b/>
          <w:noProof/>
          <w:color w:val="auto"/>
          <w:sz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</w:rPr>
        <w:t xml:space="preserve"> </w:t>
      </w:r>
      <w:bookmarkStart w:id="3" w:name="_Toc141394194"/>
      <w:bookmarkStart w:id="4" w:name="_Toc141870368"/>
      <w:r w:rsidRPr="00BB0447">
        <w:rPr>
          <w:rFonts w:ascii="Times New Roman" w:hAnsi="Times New Roman" w:cs="Times New Roman"/>
          <w:b/>
          <w:noProof/>
          <w:color w:val="auto"/>
          <w:sz w:val="24"/>
        </w:rPr>
        <w:t>Introducción</w:t>
      </w:r>
      <w:bookmarkEnd w:id="3"/>
      <w:bookmarkEnd w:id="4"/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En el presente reporte técnico se muestra </w:t>
      </w:r>
      <w:r w:rsidR="005646D9">
        <w:rPr>
          <w:rFonts w:ascii="Times New Roman" w:hAnsi="Times New Roman" w:cs="Times New Roman"/>
          <w:noProof/>
          <w:sz w:val="24"/>
        </w:rPr>
        <w:t>a detalle la codificación</w:t>
      </w:r>
      <w:r>
        <w:rPr>
          <w:rFonts w:ascii="Times New Roman" w:hAnsi="Times New Roman" w:cs="Times New Roman"/>
          <w:noProof/>
          <w:sz w:val="24"/>
        </w:rPr>
        <w:t xml:space="preserve"> del programa de automatización de datos obtenidos a través del dispositivo MyDAQ </w:t>
      </w:r>
      <w:r w:rsidR="005646D9">
        <w:rPr>
          <w:rFonts w:ascii="Times New Roman" w:hAnsi="Times New Roman" w:cs="Times New Roman"/>
          <w:noProof/>
          <w:sz w:val="24"/>
        </w:rPr>
        <w:t>a través del</w:t>
      </w:r>
      <w:r>
        <w:rPr>
          <w:rFonts w:ascii="Times New Roman" w:hAnsi="Times New Roman" w:cs="Times New Roman"/>
          <w:noProof/>
          <w:sz w:val="24"/>
        </w:rPr>
        <w:t xml:space="preserve"> programa LabView ‘EEGStress.ash’. Los resultados de la extracción de datos obtenidos en señales electroencefalográficas cuentan con un sistema de adquisición de señales de 7 canales.</w:t>
      </w: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  <w:r w:rsidRPr="00BB0447">
        <w:rPr>
          <w:rFonts w:ascii="Times New Roman" w:hAnsi="Times New Roman" w:cs="Times New Roman"/>
          <w:noProof/>
          <w:sz w:val="24"/>
        </w:rPr>
        <w:t>Las se</w:t>
      </w:r>
      <w:r>
        <w:rPr>
          <w:rFonts w:ascii="Times New Roman" w:hAnsi="Times New Roman" w:cs="Times New Roman"/>
          <w:noProof/>
          <w:sz w:val="24"/>
        </w:rPr>
        <w:t>ñ</w:t>
      </w:r>
      <w:r w:rsidRPr="00BB0447">
        <w:rPr>
          <w:rFonts w:ascii="Times New Roman" w:hAnsi="Times New Roman" w:cs="Times New Roman"/>
          <w:noProof/>
          <w:sz w:val="24"/>
        </w:rPr>
        <w:t>ales analizadas forman parte de la base de datos del Laboratorio de Instrumentaci</w:t>
      </w:r>
      <w:r>
        <w:rPr>
          <w:rFonts w:ascii="Times New Roman" w:hAnsi="Times New Roman" w:cs="Times New Roman"/>
          <w:noProof/>
          <w:sz w:val="24"/>
        </w:rPr>
        <w:t>ó</w:t>
      </w:r>
      <w:r w:rsidRPr="00BB0447">
        <w:rPr>
          <w:rFonts w:ascii="Times New Roman" w:hAnsi="Times New Roman" w:cs="Times New Roman"/>
          <w:noProof/>
          <w:sz w:val="24"/>
        </w:rPr>
        <w:t>n y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BB0447">
        <w:rPr>
          <w:rFonts w:ascii="Times New Roman" w:hAnsi="Times New Roman" w:cs="Times New Roman"/>
          <w:noProof/>
          <w:sz w:val="24"/>
        </w:rPr>
        <w:t>Procesamiento de Se</w:t>
      </w:r>
      <w:r>
        <w:rPr>
          <w:rFonts w:ascii="Times New Roman" w:hAnsi="Times New Roman" w:cs="Times New Roman"/>
          <w:noProof/>
          <w:sz w:val="24"/>
        </w:rPr>
        <w:t>ñ</w:t>
      </w:r>
      <w:r w:rsidRPr="00BB0447">
        <w:rPr>
          <w:rFonts w:ascii="Times New Roman" w:hAnsi="Times New Roman" w:cs="Times New Roman"/>
          <w:noProof/>
          <w:sz w:val="24"/>
        </w:rPr>
        <w:t>ales de la Unidad Profesional Interdisciplinaria en Ingenier</w:t>
      </w:r>
      <w:r>
        <w:rPr>
          <w:rFonts w:ascii="Times New Roman" w:hAnsi="Times New Roman" w:cs="Times New Roman"/>
          <w:noProof/>
          <w:sz w:val="24"/>
        </w:rPr>
        <w:t>í</w:t>
      </w:r>
      <w:r w:rsidRPr="00BB0447">
        <w:rPr>
          <w:rFonts w:ascii="Times New Roman" w:hAnsi="Times New Roman" w:cs="Times New Roman"/>
          <w:noProof/>
          <w:sz w:val="24"/>
        </w:rPr>
        <w:t>a y Tecnolog</w:t>
      </w:r>
      <w:r>
        <w:rPr>
          <w:rFonts w:ascii="Times New Roman" w:hAnsi="Times New Roman" w:cs="Times New Roman"/>
          <w:noProof/>
          <w:sz w:val="24"/>
        </w:rPr>
        <w:t>í</w:t>
      </w:r>
      <w:r w:rsidRPr="00BB0447">
        <w:rPr>
          <w:rFonts w:ascii="Times New Roman" w:hAnsi="Times New Roman" w:cs="Times New Roman"/>
          <w:noProof/>
          <w:sz w:val="24"/>
        </w:rPr>
        <w:t>as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BB0447">
        <w:rPr>
          <w:rFonts w:ascii="Times New Roman" w:hAnsi="Times New Roman" w:cs="Times New Roman"/>
          <w:noProof/>
          <w:sz w:val="24"/>
        </w:rPr>
        <w:t>Avanzadas (UPIITA-IPN). Cabe destacar que los archivos de adquisici</w:t>
      </w:r>
      <w:r>
        <w:rPr>
          <w:rFonts w:ascii="Times New Roman" w:hAnsi="Times New Roman" w:cs="Times New Roman"/>
          <w:noProof/>
          <w:sz w:val="24"/>
        </w:rPr>
        <w:t>ó</w:t>
      </w:r>
      <w:r w:rsidRPr="00BB0447">
        <w:rPr>
          <w:rFonts w:ascii="Times New Roman" w:hAnsi="Times New Roman" w:cs="Times New Roman"/>
          <w:noProof/>
          <w:sz w:val="24"/>
        </w:rPr>
        <w:t>n contienen 8 variables, la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BB0447">
        <w:rPr>
          <w:rFonts w:ascii="Times New Roman" w:hAnsi="Times New Roman" w:cs="Times New Roman"/>
          <w:noProof/>
          <w:sz w:val="24"/>
        </w:rPr>
        <w:t>primera del tiempo de adquisici</w:t>
      </w:r>
      <w:r>
        <w:rPr>
          <w:rFonts w:ascii="Times New Roman" w:hAnsi="Times New Roman" w:cs="Times New Roman"/>
          <w:noProof/>
          <w:sz w:val="24"/>
        </w:rPr>
        <w:t>ó</w:t>
      </w:r>
      <w:r w:rsidRPr="00BB0447">
        <w:rPr>
          <w:rFonts w:ascii="Times New Roman" w:hAnsi="Times New Roman" w:cs="Times New Roman"/>
          <w:noProof/>
          <w:sz w:val="24"/>
        </w:rPr>
        <w:t>n</w:t>
      </w:r>
      <w:r>
        <w:rPr>
          <w:rFonts w:ascii="Times New Roman" w:hAnsi="Times New Roman" w:cs="Times New Roman"/>
          <w:noProof/>
          <w:sz w:val="24"/>
        </w:rPr>
        <w:t xml:space="preserve"> (medida en segundos desde que inicia el proceso de guardado)</w:t>
      </w:r>
      <w:r w:rsidRPr="00BB0447">
        <w:rPr>
          <w:rFonts w:ascii="Times New Roman" w:hAnsi="Times New Roman" w:cs="Times New Roman"/>
          <w:noProof/>
          <w:sz w:val="24"/>
        </w:rPr>
        <w:t xml:space="preserve"> y las 7 restantes por cada electrodo o canal de adquisici</w:t>
      </w:r>
      <w:r>
        <w:rPr>
          <w:rFonts w:ascii="Times New Roman" w:hAnsi="Times New Roman" w:cs="Times New Roman"/>
          <w:noProof/>
          <w:sz w:val="24"/>
        </w:rPr>
        <w:t>ó</w:t>
      </w:r>
      <w:r w:rsidRPr="00BB0447">
        <w:rPr>
          <w:rFonts w:ascii="Times New Roman" w:hAnsi="Times New Roman" w:cs="Times New Roman"/>
          <w:noProof/>
          <w:sz w:val="24"/>
        </w:rPr>
        <w:t>n.</w:t>
      </w:r>
      <w:r>
        <w:rPr>
          <w:rFonts w:ascii="Times New Roman" w:hAnsi="Times New Roman" w:cs="Times New Roman"/>
          <w:noProof/>
          <w:sz w:val="24"/>
        </w:rPr>
        <w:t xml:space="preserve"> </w:t>
      </w: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El presente documento toma en cuenta que el lector ya ha utilizado el programa ‘EEGStress.ash’ y ha realizado la extracción de cada una de las señales en su carpeta deseada. Tome en cuenta que, la dirección de guardado de estos archivos a lo largo del documento es ‘</w:t>
      </w:r>
      <w:r w:rsidRPr="001A4B4C">
        <w:rPr>
          <w:rFonts w:ascii="Times New Roman" w:hAnsi="Times New Roman" w:cs="Times New Roman"/>
          <w:noProof/>
          <w:sz w:val="24"/>
        </w:rPr>
        <w:t>C:\Users\Usuario77\Documents\P.DELFIN\RAW\SUJETO #</w:t>
      </w:r>
      <w:r>
        <w:rPr>
          <w:rFonts w:ascii="Times New Roman" w:hAnsi="Times New Roman" w:cs="Times New Roman"/>
          <w:noProof/>
          <w:sz w:val="24"/>
        </w:rPr>
        <w:t>X’, donde X representa el orden en que el paciente realizó su registro para la prueba.</w:t>
      </w: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Default="00553CC8" w:rsidP="00553CC8">
      <w:pPr>
        <w:jc w:val="both"/>
        <w:rPr>
          <w:rFonts w:ascii="Times New Roman" w:hAnsi="Times New Roman" w:cs="Times New Roman"/>
          <w:noProof/>
          <w:sz w:val="24"/>
        </w:rPr>
      </w:pPr>
    </w:p>
    <w:p w:rsidR="00553CC8" w:rsidRPr="005646D9" w:rsidRDefault="00553CC8" w:rsidP="00553CC8">
      <w:pPr>
        <w:rPr>
          <w:rFonts w:ascii="Times New Roman" w:hAnsi="Times New Roman" w:cs="Times New Roman"/>
        </w:rPr>
      </w:pPr>
    </w:p>
    <w:p w:rsidR="00553CC8" w:rsidRPr="005646D9" w:rsidRDefault="005646D9" w:rsidP="005646D9">
      <w:pPr>
        <w:pStyle w:val="Ttulo2"/>
        <w:numPr>
          <w:ilvl w:val="1"/>
          <w:numId w:val="8"/>
        </w:numPr>
        <w:jc w:val="both"/>
        <w:rPr>
          <w:rFonts w:ascii="Times New Roman" w:hAnsi="Times New Roman" w:cs="Times New Roman"/>
          <w:b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</w:rPr>
        <w:lastRenderedPageBreak/>
        <w:t xml:space="preserve"> </w:t>
      </w:r>
      <w:bookmarkStart w:id="5" w:name="_Toc141870369"/>
      <w:r>
        <w:rPr>
          <w:rFonts w:ascii="Times New Roman" w:hAnsi="Times New Roman" w:cs="Times New Roman"/>
          <w:b/>
          <w:noProof/>
          <w:color w:val="auto"/>
          <w:sz w:val="24"/>
          <w:szCs w:val="24"/>
        </w:rPr>
        <w:t>Desarrollo de código</w:t>
      </w:r>
      <w:bookmarkEnd w:id="5"/>
    </w:p>
    <w:p w:rsidR="00553CC8" w:rsidRDefault="00553CC8" w:rsidP="00553CC8">
      <w:pPr>
        <w:jc w:val="center"/>
        <w:rPr>
          <w:rFonts w:ascii="Times New Roman" w:hAnsi="Times New Roman" w:cs="Times New Roman"/>
        </w:rPr>
      </w:pPr>
    </w:p>
    <w:p w:rsidR="00553CC8" w:rsidRDefault="00553CC8" w:rsidP="008A79F4">
      <w:pPr>
        <w:ind w:left="360"/>
        <w:jc w:val="both"/>
        <w:rPr>
          <w:rFonts w:ascii="Times New Roman" w:hAnsi="Times New Roman" w:cs="Times New Roman"/>
          <w:sz w:val="24"/>
        </w:rPr>
      </w:pPr>
      <w:r w:rsidRPr="005701AA">
        <w:rPr>
          <w:rFonts w:ascii="Times New Roman" w:hAnsi="Times New Roman" w:cs="Times New Roman"/>
          <w:sz w:val="24"/>
        </w:rPr>
        <w:t xml:space="preserve">Con el motivo de que el lector desee realizar o replicar las pruebas de estrés y desee anonimizar estos datos, pero se cuente con un mayor número de voluntarios y el proceso de anonimización no se vuelva largo y tedioso, se propone la automatización de este proceso </w:t>
      </w:r>
      <w:r>
        <w:rPr>
          <w:rFonts w:ascii="Times New Roman" w:hAnsi="Times New Roman" w:cs="Times New Roman"/>
          <w:sz w:val="24"/>
        </w:rPr>
        <w:t>con base en un código Python que sea capaz de modificar las carpetas y el orden de los archivos marcados, a continuación, se realizará la explicación del funcionamiento, por etapas,  del programa propuesto.</w:t>
      </w:r>
    </w:p>
    <w:p w:rsidR="00553CC8" w:rsidRDefault="00553CC8" w:rsidP="00553CC8">
      <w:pPr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Importación de módulos.</w:t>
      </w:r>
    </w:p>
    <w:p w:rsidR="00553CC8" w:rsidRDefault="00553CC8" w:rsidP="00553CC8">
      <w:pPr>
        <w:ind w:firstLine="705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377325" wp14:editId="4A494B73">
            <wp:extent cx="1724025" cy="438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ind w:left="705"/>
        <w:jc w:val="both"/>
        <w:rPr>
          <w:rFonts w:ascii="Times New Roman" w:hAnsi="Times New Roman" w:cs="Times New Roman"/>
          <w:sz w:val="24"/>
        </w:rPr>
      </w:pPr>
      <w:r w:rsidRPr="00B30B99">
        <w:rPr>
          <w:rFonts w:ascii="Times New Roman" w:hAnsi="Times New Roman" w:cs="Times New Roman"/>
          <w:sz w:val="24"/>
        </w:rPr>
        <w:t xml:space="preserve">Los módulos </w:t>
      </w:r>
      <w:r>
        <w:rPr>
          <w:rFonts w:ascii="Times New Roman" w:hAnsi="Times New Roman" w:cs="Times New Roman"/>
          <w:sz w:val="24"/>
        </w:rPr>
        <w:t>‘</w:t>
      </w:r>
      <w:r w:rsidRPr="00B30B99">
        <w:rPr>
          <w:rFonts w:ascii="Times New Roman" w:hAnsi="Times New Roman" w:cs="Times New Roman"/>
          <w:sz w:val="24"/>
        </w:rPr>
        <w:t>os</w:t>
      </w:r>
      <w:r>
        <w:rPr>
          <w:rFonts w:ascii="Times New Roman" w:hAnsi="Times New Roman" w:cs="Times New Roman"/>
          <w:sz w:val="24"/>
        </w:rPr>
        <w:t>’</w:t>
      </w:r>
      <w:r w:rsidRPr="00B30B99">
        <w:rPr>
          <w:rFonts w:ascii="Times New Roman" w:hAnsi="Times New Roman" w:cs="Times New Roman"/>
          <w:sz w:val="24"/>
        </w:rPr>
        <w:t xml:space="preserve"> y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B30B99">
        <w:rPr>
          <w:rFonts w:ascii="Times New Roman" w:hAnsi="Times New Roman" w:cs="Times New Roman"/>
          <w:sz w:val="24"/>
        </w:rPr>
        <w:t>shutil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B30B99">
        <w:rPr>
          <w:rFonts w:ascii="Times New Roman" w:hAnsi="Times New Roman" w:cs="Times New Roman"/>
          <w:sz w:val="24"/>
        </w:rPr>
        <w:t xml:space="preserve"> son utilizados para realizar operaciones relacionadas con el sistema operativo, como la manipulación de archivos y directorios.</w:t>
      </w:r>
    </w:p>
    <w:p w:rsidR="00553CC8" w:rsidRDefault="00553CC8" w:rsidP="00553CC8">
      <w:pPr>
        <w:ind w:left="705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Definición de la función.</w:t>
      </w:r>
    </w:p>
    <w:p w:rsidR="00553CC8" w:rsidRDefault="00553CC8" w:rsidP="00553CC8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E06206" wp14:editId="531D8BEC">
            <wp:extent cx="5612130" cy="3346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8" w:rsidRPr="00B30B99" w:rsidRDefault="00553CC8" w:rsidP="00553CC8">
      <w:pPr>
        <w:ind w:left="70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30B99">
        <w:rPr>
          <w:rFonts w:ascii="Times New Roman" w:hAnsi="Times New Roman" w:cs="Times New Roman"/>
          <w:sz w:val="24"/>
        </w:rPr>
        <w:t>Esta función toma tres argumentos:</w:t>
      </w:r>
    </w:p>
    <w:p w:rsidR="00553CC8" w:rsidRPr="00B30B99" w:rsidRDefault="00553CC8" w:rsidP="00553CC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30B99">
        <w:rPr>
          <w:rFonts w:ascii="Times New Roman" w:hAnsi="Times New Roman" w:cs="Times New Roman"/>
          <w:sz w:val="24"/>
        </w:rPr>
        <w:t>direccion_base</w:t>
      </w:r>
      <w:proofErr w:type="spellEnd"/>
      <w:r w:rsidRPr="00B30B99">
        <w:rPr>
          <w:rFonts w:ascii="Times New Roman" w:hAnsi="Times New Roman" w:cs="Times New Roman"/>
          <w:sz w:val="24"/>
        </w:rPr>
        <w:t>: Es la ruta de la carpeta donde se encuentran los archivos EEG y la carpeta "Tiempo".</w:t>
      </w:r>
    </w:p>
    <w:p w:rsidR="00553CC8" w:rsidRPr="00B30B99" w:rsidRDefault="00553CC8" w:rsidP="00553CC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30B99">
        <w:rPr>
          <w:rFonts w:ascii="Times New Roman" w:hAnsi="Times New Roman" w:cs="Times New Roman"/>
          <w:sz w:val="24"/>
        </w:rPr>
        <w:t>carpeta_destino</w:t>
      </w:r>
      <w:proofErr w:type="spellEnd"/>
      <w:r w:rsidRPr="00B30B99">
        <w:rPr>
          <w:rFonts w:ascii="Times New Roman" w:hAnsi="Times New Roman" w:cs="Times New Roman"/>
          <w:sz w:val="24"/>
        </w:rPr>
        <w:t>: Es el nombre de la carpeta donde se colocarán los archivos EEG y sus archivos de tiempo.</w:t>
      </w:r>
    </w:p>
    <w:p w:rsidR="00553CC8" w:rsidRPr="00B30B99" w:rsidRDefault="00553CC8" w:rsidP="00553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30B99">
        <w:rPr>
          <w:rFonts w:ascii="Times New Roman" w:hAnsi="Times New Roman" w:cs="Times New Roman"/>
          <w:sz w:val="24"/>
        </w:rPr>
        <w:t>cantidad_archivos</w:t>
      </w:r>
      <w:proofErr w:type="spellEnd"/>
      <w:r w:rsidRPr="00B30B99">
        <w:rPr>
          <w:rFonts w:ascii="Times New Roman" w:hAnsi="Times New Roman" w:cs="Times New Roman"/>
          <w:sz w:val="24"/>
        </w:rPr>
        <w:t>: Es el número de archivos EEG que se desean organizar y mover.</w:t>
      </w:r>
    </w:p>
    <w:p w:rsidR="00553CC8" w:rsidRDefault="00553CC8" w:rsidP="00553CC8">
      <w:pPr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Obtención de la lista de archivos EEG en la ‘</w:t>
      </w:r>
      <w:proofErr w:type="spellStart"/>
      <w:r>
        <w:rPr>
          <w:rFonts w:ascii="Times New Roman" w:hAnsi="Times New Roman" w:cs="Times New Roman"/>
          <w:sz w:val="24"/>
        </w:rPr>
        <w:t>direccion_base</w:t>
      </w:r>
      <w:proofErr w:type="spellEnd"/>
      <w:r>
        <w:rPr>
          <w:rFonts w:ascii="Times New Roman" w:hAnsi="Times New Roman" w:cs="Times New Roman"/>
          <w:sz w:val="24"/>
        </w:rPr>
        <w:t>’.</w:t>
      </w:r>
    </w:p>
    <w:p w:rsidR="00553CC8" w:rsidRPr="001B4BCF" w:rsidRDefault="00553CC8" w:rsidP="00553CC8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1B4BCF">
        <w:rPr>
          <w:rFonts w:ascii="Times New Roman" w:hAnsi="Times New Roman" w:cs="Times New Roman"/>
          <w:sz w:val="24"/>
        </w:rPr>
        <w:t>Se obtiene una lista de nombres de archivos que comienzan con "EEG_00" en la ‘</w:t>
      </w:r>
      <w:proofErr w:type="spellStart"/>
      <w:r w:rsidRPr="001B4BCF">
        <w:rPr>
          <w:rFonts w:ascii="Times New Roman" w:hAnsi="Times New Roman" w:cs="Times New Roman"/>
          <w:sz w:val="24"/>
        </w:rPr>
        <w:t>direccion_base</w:t>
      </w:r>
      <w:proofErr w:type="spellEnd"/>
      <w:r w:rsidRPr="001B4BCF">
        <w:rPr>
          <w:rFonts w:ascii="Times New Roman" w:hAnsi="Times New Roman" w:cs="Times New Roman"/>
          <w:sz w:val="24"/>
        </w:rPr>
        <w:t>’.</w:t>
      </w:r>
    </w:p>
    <w:p w:rsidR="00553CC8" w:rsidRDefault="00553CC8" w:rsidP="00553CC8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8DAD6F" wp14:editId="694346DA">
            <wp:extent cx="5612130" cy="3771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ind w:left="705"/>
        <w:jc w:val="both"/>
        <w:rPr>
          <w:rFonts w:ascii="Times New Roman" w:hAnsi="Times New Roman" w:cs="Times New Roman"/>
          <w:sz w:val="24"/>
        </w:rPr>
      </w:pPr>
    </w:p>
    <w:p w:rsidR="00F133A7" w:rsidRDefault="00F133A7" w:rsidP="00553CC8">
      <w:pPr>
        <w:ind w:left="705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Procesamiento y organización de los archivos EEG.</w:t>
      </w:r>
    </w:p>
    <w:p w:rsidR="00553CC8" w:rsidRDefault="00553CC8" w:rsidP="00553CC8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establece dentro de la variable “</w:t>
      </w:r>
      <w:proofErr w:type="spellStart"/>
      <w:r>
        <w:rPr>
          <w:rFonts w:ascii="Times New Roman" w:hAnsi="Times New Roman" w:cs="Times New Roman"/>
          <w:sz w:val="24"/>
        </w:rPr>
        <w:t>hour</w:t>
      </w:r>
      <w:proofErr w:type="spellEnd"/>
      <w:r>
        <w:rPr>
          <w:rFonts w:ascii="Times New Roman" w:hAnsi="Times New Roman" w:cs="Times New Roman"/>
          <w:sz w:val="24"/>
        </w:rPr>
        <w:t>”, la hora en que se realiza el primer registro y se implementa un ciclo ‘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>’ que itera sobre la lista de archivos EEG.</w:t>
      </w:r>
    </w:p>
    <w:p w:rsidR="00553CC8" w:rsidRDefault="00553CC8" w:rsidP="00553CC8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01F6A1" wp14:editId="475F6BBC">
            <wp:extent cx="3448050" cy="733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Calculo de valores para la lista de archivos EEG.</w:t>
      </w:r>
    </w:p>
    <w:p w:rsidR="00553CC8" w:rsidRDefault="00553CC8" w:rsidP="00553CC8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1B4BCF">
        <w:rPr>
          <w:rFonts w:ascii="Times New Roman" w:hAnsi="Times New Roman" w:cs="Times New Roman"/>
          <w:sz w:val="24"/>
        </w:rPr>
        <w:t>Se obtiene el valor de "x" para cada archivo EEG, el cual se utiliza para nombrar las carpetas de destino</w:t>
      </w:r>
      <w:r>
        <w:rPr>
          <w:rFonts w:ascii="Times New Roman" w:hAnsi="Times New Roman" w:cs="Times New Roman"/>
          <w:sz w:val="24"/>
        </w:rPr>
        <w:t>, tomando en cuenta que cualquier valor de ‘x’ se rellenará de tal manera que cuente con 3 cifras, por ejemplo, si x tiene un valor de 3, entonces se representará como “003”</w:t>
      </w:r>
      <w:r w:rsidRPr="001B4BCF">
        <w:rPr>
          <w:rFonts w:ascii="Times New Roman" w:hAnsi="Times New Roman" w:cs="Times New Roman"/>
          <w:sz w:val="24"/>
        </w:rPr>
        <w:t>.</w:t>
      </w:r>
    </w:p>
    <w:p w:rsidR="00553CC8" w:rsidRDefault="00553CC8" w:rsidP="00553CC8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B4DEB1" wp14:editId="5FD00C82">
            <wp:extent cx="4200525" cy="438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Calculo de hora en que se realizan los registros posteriores.</w:t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Después, ‘y’ representa la variable numérica utilizada para el </w:t>
      </w:r>
      <w:proofErr w:type="spellStart"/>
      <w:r>
        <w:rPr>
          <w:rFonts w:ascii="Times New Roman" w:hAnsi="Times New Roman" w:cs="Times New Roman"/>
          <w:sz w:val="24"/>
        </w:rPr>
        <w:t>calculo</w:t>
      </w:r>
      <w:proofErr w:type="spellEnd"/>
      <w:r>
        <w:rPr>
          <w:rFonts w:ascii="Times New Roman" w:hAnsi="Times New Roman" w:cs="Times New Roman"/>
          <w:sz w:val="24"/>
        </w:rPr>
        <w:t xml:space="preserve"> de los minutos posteriores tomando como base ‘i</w:t>
      </w:r>
      <w:proofErr w:type="gramStart"/>
      <w:r>
        <w:rPr>
          <w:rFonts w:ascii="Times New Roman" w:hAnsi="Times New Roman" w:cs="Times New Roman"/>
          <w:sz w:val="24"/>
        </w:rPr>
        <w:t>’ ,</w:t>
      </w:r>
      <w:proofErr w:type="gramEnd"/>
      <w:r>
        <w:rPr>
          <w:rFonts w:ascii="Times New Roman" w:hAnsi="Times New Roman" w:cs="Times New Roman"/>
          <w:sz w:val="24"/>
        </w:rPr>
        <w:t xml:space="preserve"> donde ‘y’ aumenta 3 veces ‘i’ debido a que cada registro se realiza cada 3 minutos mientras que el sumando posterior representa el minuto en que se realizó la primera medición. Además, se agrega un condicional “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>”, el cual se encargará de reducir la variable ‘y’ y aumenta la variable “</w:t>
      </w:r>
      <w:proofErr w:type="spellStart"/>
      <w:r>
        <w:rPr>
          <w:rFonts w:ascii="Times New Roman" w:hAnsi="Times New Roman" w:cs="Times New Roman"/>
          <w:sz w:val="24"/>
        </w:rPr>
        <w:t>hour</w:t>
      </w:r>
      <w:proofErr w:type="spellEnd"/>
      <w:r>
        <w:rPr>
          <w:rFonts w:ascii="Times New Roman" w:hAnsi="Times New Roman" w:cs="Times New Roman"/>
          <w:sz w:val="24"/>
        </w:rPr>
        <w:t>” si ésta supera o equivale el valor de 60, el cual es el valor máximo de minutos en una hora.</w:t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 finalizar la condicional, convierte el valor numérico de “y” y “</w:t>
      </w:r>
      <w:proofErr w:type="spellStart"/>
      <w:r>
        <w:rPr>
          <w:rFonts w:ascii="Times New Roman" w:hAnsi="Times New Roman" w:cs="Times New Roman"/>
          <w:sz w:val="24"/>
        </w:rPr>
        <w:t>hour</w:t>
      </w:r>
      <w:proofErr w:type="spellEnd"/>
      <w:r>
        <w:rPr>
          <w:rFonts w:ascii="Times New Roman" w:hAnsi="Times New Roman" w:cs="Times New Roman"/>
          <w:sz w:val="24"/>
        </w:rPr>
        <w:t xml:space="preserve">” a una cadena de caracteres “w” y “m”, respectivamente, utilizando “. </w:t>
      </w:r>
      <w:proofErr w:type="spellStart"/>
      <w:r>
        <w:rPr>
          <w:rFonts w:ascii="Times New Roman" w:hAnsi="Times New Roman" w:cs="Times New Roman"/>
          <w:sz w:val="24"/>
        </w:rPr>
        <w:t>zfill</w:t>
      </w:r>
      <w:proofErr w:type="spellEnd"/>
      <w:r>
        <w:rPr>
          <w:rFonts w:ascii="Times New Roman" w:hAnsi="Times New Roman" w:cs="Times New Roman"/>
          <w:sz w:val="24"/>
        </w:rPr>
        <w:t xml:space="preserve">” para que esta cadena se componga de un número de 2 cifras y se acomode al nombre del documento. </w:t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7CB9C2" wp14:editId="0AEF1BD9">
            <wp:extent cx="5257800" cy="154616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573" cy="15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F133A7" w:rsidRDefault="00F133A7" w:rsidP="00553CC8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Creación de carpetas.</w:t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crea el nombre de la carpeta destino de cada archivo, utilizando las variables calculadas anteriormente</w:t>
      </w:r>
      <w:r w:rsidR="00F133A7">
        <w:rPr>
          <w:rFonts w:ascii="Times New Roman" w:hAnsi="Times New Roman" w:cs="Times New Roman"/>
          <w:sz w:val="24"/>
        </w:rPr>
        <w:t xml:space="preserve"> y con base en el método de anonimización que se desee, en este caso, se utilizó la anonimización planteada en [Ruán J., 2023]</w:t>
      </w:r>
      <w:r>
        <w:rPr>
          <w:rFonts w:ascii="Times New Roman" w:hAnsi="Times New Roman" w:cs="Times New Roman"/>
          <w:sz w:val="24"/>
        </w:rPr>
        <w:t>.</w:t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20C1B8B" wp14:editId="75895073">
            <wp:extent cx="5612130" cy="2990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Enseguida, se determina la ruta donde se almacena cada una de las carpetas generadas utilizando el comando 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os.path</w:t>
      </w:r>
      <w:proofErr w:type="gramEnd"/>
      <w:r>
        <w:rPr>
          <w:rFonts w:ascii="Times New Roman" w:hAnsi="Times New Roman" w:cs="Times New Roman"/>
          <w:sz w:val="24"/>
        </w:rPr>
        <w:t>.join</w:t>
      </w:r>
      <w:proofErr w:type="spellEnd"/>
      <w:r>
        <w:rPr>
          <w:rFonts w:ascii="Times New Roman" w:hAnsi="Times New Roman" w:cs="Times New Roman"/>
          <w:sz w:val="24"/>
        </w:rPr>
        <w:t>” y se verifica que esta ruta sí exista.</w:t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E04B62" wp14:editId="4AB8AEF7">
            <wp:extent cx="5612130" cy="5035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553CC8" w:rsidRPr="00DE283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Movimiento de los archivos “EEG_000x.txt” desde la ‘</w:t>
      </w:r>
      <w:proofErr w:type="spellStart"/>
      <w:r>
        <w:rPr>
          <w:rFonts w:ascii="Times New Roman" w:hAnsi="Times New Roman" w:cs="Times New Roman"/>
          <w:sz w:val="24"/>
        </w:rPr>
        <w:t>direccion_base</w:t>
      </w:r>
      <w:proofErr w:type="spellEnd"/>
      <w:r>
        <w:rPr>
          <w:rFonts w:ascii="Times New Roman" w:hAnsi="Times New Roman" w:cs="Times New Roman"/>
          <w:sz w:val="24"/>
        </w:rPr>
        <w:t>’ a la ‘</w:t>
      </w:r>
      <w:proofErr w:type="spellStart"/>
      <w:r>
        <w:rPr>
          <w:rFonts w:ascii="Times New Roman" w:hAnsi="Times New Roman" w:cs="Times New Roman"/>
          <w:sz w:val="24"/>
        </w:rPr>
        <w:t>ruta_destino</w:t>
      </w:r>
      <w:proofErr w:type="spellEnd"/>
      <w:r>
        <w:rPr>
          <w:rFonts w:ascii="Times New Roman" w:hAnsi="Times New Roman" w:cs="Times New Roman"/>
          <w:sz w:val="24"/>
        </w:rPr>
        <w:t xml:space="preserve">’. </w:t>
      </w:r>
    </w:p>
    <w:p w:rsidR="00553CC8" w:rsidRDefault="00553CC8" w:rsidP="00553CC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1D14B2" wp14:editId="38AFB7C6">
            <wp:extent cx="4905375" cy="685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553CC8" w:rsidRPr="00DE283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Archivos ‘tiempo_000x.txt’.</w:t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igual manera, se determina la dirección en que se almacenan los archivos “tiempo_000x.txt” utilizando el comando 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os.path</w:t>
      </w:r>
      <w:proofErr w:type="gramEnd"/>
      <w:r>
        <w:rPr>
          <w:rFonts w:ascii="Times New Roman" w:hAnsi="Times New Roman" w:cs="Times New Roman"/>
          <w:sz w:val="24"/>
        </w:rPr>
        <w:t>.join</w:t>
      </w:r>
      <w:proofErr w:type="spellEnd"/>
      <w:r>
        <w:rPr>
          <w:rFonts w:ascii="Times New Roman" w:hAnsi="Times New Roman" w:cs="Times New Roman"/>
          <w:sz w:val="24"/>
        </w:rPr>
        <w:t>” y se selecciona también el respectivo archivo “tiempo_000x.txt” almacenándolo en la variable “</w:t>
      </w:r>
      <w:proofErr w:type="spellStart"/>
      <w:r>
        <w:rPr>
          <w:rFonts w:ascii="Times New Roman" w:hAnsi="Times New Roman" w:cs="Times New Roman"/>
          <w:sz w:val="24"/>
        </w:rPr>
        <w:t>nombre_archivo_tiempo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29E8DE" wp14:editId="0AD7607F">
            <wp:extent cx="5612130" cy="69596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copia para cada respectivo archivo de tiempo.</w:t>
      </w:r>
    </w:p>
    <w:p w:rsidR="00553CC8" w:rsidRPr="00DE283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Utilizando el comando 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os.path</w:t>
      </w:r>
      <w:proofErr w:type="gramEnd"/>
      <w:r>
        <w:rPr>
          <w:rFonts w:ascii="Times New Roman" w:hAnsi="Times New Roman" w:cs="Times New Roman"/>
          <w:sz w:val="24"/>
        </w:rPr>
        <w:t>.join</w:t>
      </w:r>
      <w:proofErr w:type="spellEnd"/>
      <w:r>
        <w:rPr>
          <w:rFonts w:ascii="Times New Roman" w:hAnsi="Times New Roman" w:cs="Times New Roman"/>
          <w:sz w:val="24"/>
        </w:rPr>
        <w:t>” se establece la ruta y el archivo que se busca, que dependerá del ciclo ‘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>’ actual, además, se utiliza la condicional “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>”, donde se establece que, si existe la ruta marcada, realizará una copia del archivo en la misma carpeta donde se almacenó el archivo “EEG_000x.txt”.</w:t>
      </w:r>
    </w:p>
    <w:p w:rsidR="00553CC8" w:rsidRDefault="00553CC8" w:rsidP="00553CC8">
      <w:pPr>
        <w:jc w:val="both"/>
        <w:rPr>
          <w:rFonts w:ascii="Times New Roman" w:hAnsi="Times New Roman" w:cs="Times New Roman"/>
          <w:sz w:val="24"/>
        </w:rPr>
      </w:pPr>
    </w:p>
    <w:p w:rsidR="00553CC8" w:rsidRPr="00DE2838" w:rsidRDefault="00553CC8" w:rsidP="00553CC8">
      <w:pPr>
        <w:ind w:left="360" w:firstLine="34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9DA56F" wp14:editId="51E036C4">
            <wp:extent cx="5612130" cy="714375"/>
            <wp:effectExtent l="0" t="0" r="762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6172"/>
                    <a:stretch/>
                  </pic:blipFill>
                  <pic:spPr bwMode="auto">
                    <a:xfrm>
                      <a:off x="0" y="0"/>
                      <a:ext cx="561213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Finalizando el ciclo “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Tomando en cuenta que “i” es la variable relacionada al ciclo “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>”, si este valor alcanza el valor asignado a la cantidad de archivos creados “EEG_000x.txt”, entonces el ciclo “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>” se terminará.</w:t>
      </w:r>
    </w:p>
    <w:p w:rsidR="00553CC8" w:rsidRDefault="00553CC8" w:rsidP="00553CC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A1D3D3" wp14:editId="5847F83A">
            <wp:extent cx="5612130" cy="68897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086"/>
                    <a:stretch/>
                  </pic:blipFill>
                  <pic:spPr bwMode="auto">
                    <a:xfrm>
                      <a:off x="0" y="0"/>
                      <a:ext cx="5612130" cy="6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Eliminación de la carpeta remanente “Tiempo”.</w:t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vuelve a redirigir a la carpeta “Tiempo”, tomando “</w:t>
      </w:r>
      <w:proofErr w:type="spellStart"/>
      <w:r>
        <w:rPr>
          <w:rFonts w:ascii="Times New Roman" w:hAnsi="Times New Roman" w:cs="Times New Roman"/>
          <w:sz w:val="24"/>
        </w:rPr>
        <w:t>dirección_base</w:t>
      </w:r>
      <w:proofErr w:type="spellEnd"/>
      <w:r>
        <w:rPr>
          <w:rFonts w:ascii="Times New Roman" w:hAnsi="Times New Roman" w:cs="Times New Roman"/>
          <w:sz w:val="24"/>
        </w:rPr>
        <w:t>” como la ruta especificada y, utilizando el comando 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sutil.rmtree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 se elimina toda la carpeta “Tiempo”, luego de haber extraído copias de todo su contenido.</w:t>
      </w:r>
    </w:p>
    <w:p w:rsidR="00553CC8" w:rsidRDefault="00553CC8" w:rsidP="00553CC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0ABA36" wp14:editId="22968E19">
            <wp:extent cx="5612130" cy="61849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C8" w:rsidRDefault="00553CC8" w:rsidP="00553CC8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553CC8" w:rsidRDefault="00553CC8" w:rsidP="00553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Variables de Usuario.</w:t>
      </w:r>
    </w:p>
    <w:p w:rsidR="00553CC8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 final, fuera de la función, el usuario deberá modificar (aparte de la variable “</w:t>
      </w:r>
      <w:proofErr w:type="spellStart"/>
      <w:r>
        <w:rPr>
          <w:rFonts w:ascii="Times New Roman" w:hAnsi="Times New Roman" w:cs="Times New Roman"/>
          <w:sz w:val="24"/>
        </w:rPr>
        <w:t>hours</w:t>
      </w:r>
      <w:proofErr w:type="spellEnd"/>
      <w:r>
        <w:rPr>
          <w:rFonts w:ascii="Times New Roman" w:hAnsi="Times New Roman" w:cs="Times New Roman"/>
          <w:sz w:val="24"/>
        </w:rPr>
        <w:t>”) las siguientes variables:</w:t>
      </w:r>
    </w:p>
    <w:p w:rsidR="00553CC8" w:rsidRDefault="00553CC8" w:rsidP="00553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dirección_base</w:t>
      </w:r>
      <w:proofErr w:type="spellEnd"/>
      <w:r>
        <w:rPr>
          <w:rFonts w:ascii="Times New Roman" w:hAnsi="Times New Roman" w:cs="Times New Roman"/>
          <w:sz w:val="24"/>
        </w:rPr>
        <w:t>. Corresponde a la dirección en que se ubican los archivos “EEG_000x.txt”.</w:t>
      </w:r>
    </w:p>
    <w:p w:rsidR="00553CC8" w:rsidRDefault="00553CC8" w:rsidP="00553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carpeta_destino</w:t>
      </w:r>
      <w:proofErr w:type="spellEnd"/>
      <w:r>
        <w:rPr>
          <w:rFonts w:ascii="Times New Roman" w:hAnsi="Times New Roman" w:cs="Times New Roman"/>
          <w:sz w:val="24"/>
        </w:rPr>
        <w:t>. Corresponde a la carpeta donde deseas colocar las carpetas anonimizadas, debe encontrarse en la “</w:t>
      </w:r>
      <w:proofErr w:type="spellStart"/>
      <w:r>
        <w:rPr>
          <w:rFonts w:ascii="Times New Roman" w:hAnsi="Times New Roman" w:cs="Times New Roman"/>
          <w:sz w:val="24"/>
        </w:rPr>
        <w:t>dirección_objetivo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553CC8" w:rsidRDefault="00553CC8" w:rsidP="00553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cantidad_archivos</w:t>
      </w:r>
      <w:proofErr w:type="spellEnd"/>
      <w:r>
        <w:rPr>
          <w:rFonts w:ascii="Times New Roman" w:hAnsi="Times New Roman" w:cs="Times New Roman"/>
          <w:sz w:val="24"/>
        </w:rPr>
        <w:t>. Corresponde a la cantidad de archivos “EEG_000x.txt” generados por el registro.</w:t>
      </w:r>
    </w:p>
    <w:p w:rsidR="00553CC8" w:rsidRDefault="00553CC8" w:rsidP="00553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dirección_objetivo</w:t>
      </w:r>
      <w:proofErr w:type="spellEnd"/>
      <w:r>
        <w:rPr>
          <w:rFonts w:ascii="Times New Roman" w:hAnsi="Times New Roman" w:cs="Times New Roman"/>
          <w:sz w:val="24"/>
        </w:rPr>
        <w:t>. Corresponde a la ruta donde se desea generar las carpetas generadas.</w:t>
      </w:r>
    </w:p>
    <w:p w:rsidR="00553CC8" w:rsidRDefault="00553CC8" w:rsidP="00553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direccion_eliminacion</w:t>
      </w:r>
      <w:proofErr w:type="spellEnd"/>
      <w:r>
        <w:rPr>
          <w:rFonts w:ascii="Times New Roman" w:hAnsi="Times New Roman" w:cs="Times New Roman"/>
          <w:sz w:val="24"/>
        </w:rPr>
        <w:t>. Corresponde a la dirección donde se encuentra la carpeta “Tiempo” que se desea eliminar al terminar la anonimización.</w:t>
      </w:r>
    </w:p>
    <w:p w:rsidR="00553CC8" w:rsidRPr="00A12A47" w:rsidRDefault="00553CC8" w:rsidP="00553CC8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Para finalizar, se ejecuta la función “</w:t>
      </w:r>
      <w:proofErr w:type="spellStart"/>
      <w:r>
        <w:rPr>
          <w:rFonts w:ascii="Times New Roman" w:hAnsi="Times New Roman" w:cs="Times New Roman"/>
          <w:sz w:val="24"/>
        </w:rPr>
        <w:t>mover_archivos_eeg</w:t>
      </w:r>
      <w:proofErr w:type="spellEnd"/>
      <w:r>
        <w:rPr>
          <w:rFonts w:ascii="Times New Roman" w:hAnsi="Times New Roman" w:cs="Times New Roman"/>
          <w:sz w:val="24"/>
        </w:rPr>
        <w:t>” definida anteriormente.</w:t>
      </w:r>
    </w:p>
    <w:p w:rsidR="00553CC8" w:rsidRDefault="00553CC8" w:rsidP="00553CC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D61ED1" wp14:editId="2568E137">
            <wp:extent cx="5612130" cy="92138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D9" w:rsidRDefault="005646D9" w:rsidP="00553CC8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5646D9" w:rsidRDefault="005646D9" w:rsidP="005646D9">
      <w:pPr>
        <w:pStyle w:val="Ttulo2"/>
        <w:jc w:val="both"/>
        <w:rPr>
          <w:rFonts w:ascii="Times New Roman" w:hAnsi="Times New Roman" w:cs="Times New Roman"/>
          <w:b/>
          <w:noProof/>
          <w:color w:val="auto"/>
          <w:sz w:val="24"/>
        </w:rPr>
      </w:pPr>
      <w:bookmarkStart w:id="6" w:name="_Toc141870370"/>
      <w:r w:rsidRPr="005646D9">
        <w:rPr>
          <w:rFonts w:ascii="Times New Roman" w:hAnsi="Times New Roman" w:cs="Times New Roman"/>
          <w:b/>
          <w:noProof/>
          <w:color w:val="auto"/>
          <w:sz w:val="24"/>
        </w:rPr>
        <w:t>REFERENCIAS</w:t>
      </w:r>
      <w:bookmarkEnd w:id="6"/>
    </w:p>
    <w:p w:rsidR="005646D9" w:rsidRPr="005646D9" w:rsidRDefault="005646D9" w:rsidP="005646D9"/>
    <w:p w:rsidR="005646D9" w:rsidRPr="005275EA" w:rsidRDefault="005646D9" w:rsidP="005646D9">
      <w:pPr>
        <w:jc w:val="both"/>
        <w:rPr>
          <w:rFonts w:ascii="Times New Roman" w:hAnsi="Times New Roman" w:cs="Times New Roman"/>
          <w:sz w:val="24"/>
        </w:rPr>
      </w:pPr>
      <w:r w:rsidRPr="005275EA">
        <w:rPr>
          <w:rFonts w:ascii="Times New Roman" w:hAnsi="Times New Roman" w:cs="Times New Roman"/>
          <w:sz w:val="24"/>
        </w:rPr>
        <w:t>[Ruán J., 2023]</w:t>
      </w:r>
    </w:p>
    <w:p w:rsidR="005646D9" w:rsidRPr="005275EA" w:rsidRDefault="005646D9" w:rsidP="005646D9">
      <w:pPr>
        <w:jc w:val="both"/>
        <w:rPr>
          <w:rFonts w:ascii="Times New Roman" w:hAnsi="Times New Roman" w:cs="Times New Roman"/>
          <w:sz w:val="24"/>
        </w:rPr>
      </w:pPr>
      <w:r w:rsidRPr="005275EA">
        <w:rPr>
          <w:rFonts w:ascii="Times New Roman" w:hAnsi="Times New Roman" w:cs="Times New Roman"/>
          <w:sz w:val="24"/>
        </w:rPr>
        <w:t>J. Ruán-Limas, "Anonimización para Participantes", 28 de junio de 2023, Anonimización para participantes-DELFIN 2023, Ciudad de México, México, Carpeta "Registros de Atención".</w:t>
      </w:r>
    </w:p>
    <w:p w:rsidR="00934E62" w:rsidRDefault="00934E62"/>
    <w:p w:rsidR="008A79F4" w:rsidRPr="008A79F4" w:rsidRDefault="008A79F4" w:rsidP="008A79F4">
      <w:pPr>
        <w:pStyle w:val="Ttulo2"/>
        <w:rPr>
          <w:rFonts w:ascii="Times New Roman" w:hAnsi="Times New Roman" w:cs="Times New Roman"/>
          <w:b/>
          <w:noProof/>
          <w:color w:val="auto"/>
          <w:sz w:val="24"/>
        </w:rPr>
      </w:pPr>
      <w:bookmarkStart w:id="7" w:name="_Toc141870371"/>
      <w:r w:rsidRPr="008A79F4">
        <w:rPr>
          <w:rFonts w:ascii="Times New Roman" w:hAnsi="Times New Roman" w:cs="Times New Roman"/>
          <w:b/>
          <w:noProof/>
          <w:color w:val="auto"/>
          <w:sz w:val="24"/>
        </w:rPr>
        <w:t>ANEXOS</w:t>
      </w:r>
      <w:bookmarkEnd w:id="7"/>
    </w:p>
    <w:p w:rsidR="008A79F4" w:rsidRPr="008A79F4" w:rsidRDefault="008A79F4" w:rsidP="008A79F4">
      <w:pPr>
        <w:jc w:val="both"/>
        <w:rPr>
          <w:rFonts w:ascii="Times New Roman" w:hAnsi="Times New Roman" w:cs="Times New Roman"/>
          <w:sz w:val="24"/>
        </w:rPr>
      </w:pPr>
    </w:p>
    <w:p w:rsidR="008A79F4" w:rsidRDefault="008A79F4" w:rsidP="008A79F4">
      <w:pPr>
        <w:jc w:val="both"/>
        <w:rPr>
          <w:rFonts w:ascii="Times New Roman" w:hAnsi="Times New Roman" w:cs="Times New Roman"/>
          <w:sz w:val="24"/>
        </w:rPr>
      </w:pPr>
      <w:r w:rsidRPr="008A79F4">
        <w:rPr>
          <w:rFonts w:ascii="Times New Roman" w:hAnsi="Times New Roman" w:cs="Times New Roman"/>
          <w:sz w:val="24"/>
        </w:rPr>
        <w:t>El código empleado para la automatización de la anonimización del set de datos es el siguiente:</w:t>
      </w:r>
    </w:p>
    <w:p w:rsidR="008A79F4" w:rsidRDefault="008A79F4" w:rsidP="008A79F4">
      <w:pPr>
        <w:jc w:val="both"/>
      </w:pP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import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8A79F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s-MX"/>
        </w:rPr>
        <w:t>os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import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8A79F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s-MX"/>
        </w:rPr>
        <w:t>shutil</w:t>
      </w:r>
      <w:proofErr w:type="spellEnd"/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def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8A79F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mover_archivos_</w:t>
      </w:r>
      <w:proofErr w:type="gramStart"/>
      <w:r w:rsidRPr="008A79F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eeg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direccion_base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carpeta_destino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cantidad_archivos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 Obtener la lista de archivos EEG en la dirección base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archivos_eeg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[archivo </w:t>
      </w:r>
      <w:proofErr w:type="spellStart"/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archivo </w:t>
      </w:r>
      <w:r w:rsidRPr="008A79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in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os.listdir</w:t>
      </w:r>
      <w:proofErr w:type="spellEnd"/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direccion_base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</w:t>
      </w:r>
      <w:proofErr w:type="spellStart"/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archivo.startswith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"EEG_00"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)]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hour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 hora marcada en 'tiempo_0001'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minutes=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18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i, archivo </w:t>
      </w:r>
      <w:r w:rsidRPr="008A79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in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8A79F4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enumerate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archivos_eeg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 Calcular el valor de "x" para cada archivo EEG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x =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str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 + 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).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zfill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 Crear la carpeta de destino para cada archivo EEG</w:t>
      </w:r>
    </w:p>
    <w:p w:rsid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y = 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*i + </w:t>
      </w:r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minutes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</w:t>
      </w:r>
      <w:proofErr w:type="gramEnd"/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se suman los minutos en que inicia en 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ab/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'tiempo_0001'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y&gt;=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60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y=y-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60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h=hour+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    h=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hour</w:t>
      </w:r>
      <w:proofErr w:type="spellEnd"/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w = </w:t>
      </w:r>
      <w:proofErr w:type="spellStart"/>
      <w:r w:rsidRPr="008A79F4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str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(y</w:t>
      </w:r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).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zfill</w:t>
      </w:r>
      <w:proofErr w:type="spellEnd"/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m=</w:t>
      </w:r>
      <w:proofErr w:type="spellStart"/>
      <w:r w:rsidRPr="008A79F4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str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(h</w:t>
      </w:r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).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zfill</w:t>
      </w:r>
      <w:proofErr w:type="spellEnd"/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carpeta_eeg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"Estrés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EEG_21_1_0{x}_H_25_140723_{m}{w}"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</w:p>
    <w:p w:rsid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ruta_destino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os.path</w:t>
      </w:r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.join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direccion_objetivo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carpeta_destino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carpeta_eeg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os.makedirs</w:t>
      </w:r>
      <w:proofErr w:type="spellEnd"/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ruta_destino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exist_ok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True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 Mover el archivo EEG a la carpeta de destino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ruta_origen_eeg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os.path</w:t>
      </w:r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.join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direccion_base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archivo)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shutil.move</w:t>
      </w:r>
      <w:proofErr w:type="spellEnd"/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ruta_origen_eeg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ruta_destino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</w:p>
    <w:p w:rsid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# Obtener la ruta de la carpeta "Tiempo" y el nombre 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ab/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del archivo de tiempo correspondiente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carpeta_tiempo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"Tiempo"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ruta_carpeta_tiempo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os.path</w:t>
      </w:r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.join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direccion_base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carpeta_tiempo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nombre_archivo_tiempo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f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"tiempo_0{x}.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txt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</w:p>
    <w:p w:rsid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# Verificar si el archivo de tiempo existe y copiarlo a la 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ab/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carpeta de destino</w:t>
      </w:r>
    </w:p>
    <w:p w:rsid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ruta_archivo_tiempo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os.path</w:t>
      </w:r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.join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ruta_carpeta_tiempo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nombre_archivo_tiempo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os.path</w:t>
      </w:r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.exists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ruta_archivo_tiempo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shutil.copy</w:t>
      </w:r>
      <w:proofErr w:type="spellEnd"/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ruta_archivo_tiempo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ruta_destino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</w:p>
    <w:p w:rsid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 Detener el bucle si se ha alcanzado la cantidad de archivos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ab/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deseada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 + 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cantidad_archivos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8A79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break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 Eliminar la carpeta "Tiempo"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ruta_carpeta_tiempo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os.path</w:t>
      </w:r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.join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direccion_base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"Tiempo"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shutil.rmtree</w:t>
      </w:r>
      <w:proofErr w:type="spellEnd"/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ruta_carpeta_tiempo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 Ejemplo de uso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direccion_base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r"C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:/Users/Usuario77\Documents/P.DELFIN/RAW\SUJETO #17/14072023</w:t>
      </w:r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</w:t>
      </w:r>
      <w:proofErr w:type="gramEnd"/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Seleccione la dirección donde se encuentran los archivos EEG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carpeta_destino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"14072023</w:t>
      </w:r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</w:t>
      </w:r>
      <w:proofErr w:type="gramEnd"/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Se plantea la carpeta donde se colocarán los archivos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cantidad_archivos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8A79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11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</w:t>
      </w:r>
      <w:r w:rsidRPr="008A79F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#Coloque el número de archivos EEG creados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direccion_objetivo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r"C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:/Users/Usuario77/Documents/P.DELFIN/RAW/SUJETO #17"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direccion_eliminacion=</w:t>
      </w:r>
      <w:r w:rsidRPr="008A79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r"C:/Users/Usuario77/Documents/P.DELFIN/RAW/SUJETO #17/14072023/Tiempo"</w:t>
      </w: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8A79F4" w:rsidRPr="008A79F4" w:rsidRDefault="008A79F4" w:rsidP="008A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mover_archivos_</w:t>
      </w:r>
      <w:proofErr w:type="gram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eeg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direccion_base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carpeta_destino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cantidad_archivos</w:t>
      </w:r>
      <w:proofErr w:type="spellEnd"/>
      <w:r w:rsidRPr="008A79F4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8A79F4" w:rsidRDefault="008A79F4"/>
    <w:sectPr w:rsidR="008A7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354"/>
    <w:multiLevelType w:val="hybridMultilevel"/>
    <w:tmpl w:val="0FF222FC"/>
    <w:lvl w:ilvl="0" w:tplc="08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9B2DAD"/>
    <w:multiLevelType w:val="multilevel"/>
    <w:tmpl w:val="F21486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37038DB"/>
    <w:multiLevelType w:val="multilevel"/>
    <w:tmpl w:val="EA38233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DB8328B"/>
    <w:multiLevelType w:val="hybridMultilevel"/>
    <w:tmpl w:val="50043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16618"/>
    <w:multiLevelType w:val="multilevel"/>
    <w:tmpl w:val="8E56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677113A"/>
    <w:multiLevelType w:val="multilevel"/>
    <w:tmpl w:val="62724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97B17C2"/>
    <w:multiLevelType w:val="hybridMultilevel"/>
    <w:tmpl w:val="C7EC2660"/>
    <w:lvl w:ilvl="0" w:tplc="08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AA33F8D"/>
    <w:multiLevelType w:val="multilevel"/>
    <w:tmpl w:val="A8DC72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07"/>
    <w:rsid w:val="00044B08"/>
    <w:rsid w:val="00112526"/>
    <w:rsid w:val="001E51BE"/>
    <w:rsid w:val="00295B07"/>
    <w:rsid w:val="00553CC8"/>
    <w:rsid w:val="005646D9"/>
    <w:rsid w:val="006D71AE"/>
    <w:rsid w:val="006E5E8D"/>
    <w:rsid w:val="00860C5F"/>
    <w:rsid w:val="008A79F4"/>
    <w:rsid w:val="00934E62"/>
    <w:rsid w:val="00B21974"/>
    <w:rsid w:val="00F1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9717"/>
  <w15:chartTrackingRefBased/>
  <w15:docId w15:val="{A946C95A-0AD7-45C9-8D45-7BBB85EF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B07"/>
  </w:style>
  <w:style w:type="paragraph" w:styleId="Ttulo1">
    <w:name w:val="heading 1"/>
    <w:basedOn w:val="Normal"/>
    <w:next w:val="Normal"/>
    <w:link w:val="Ttulo1Car"/>
    <w:uiPriority w:val="9"/>
    <w:qFormat/>
    <w:rsid w:val="0004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5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95B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4B08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44B0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44B08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7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79F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1511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19560095 -ALAN OSWALDO HUERTA BECERRA</dc:creator>
  <cp:keywords/>
  <dc:description/>
  <cp:lastModifiedBy>19560095 -ALAN OSWALDO HUERTA BECERRA</cp:lastModifiedBy>
  <cp:revision>7</cp:revision>
  <dcterms:created xsi:type="dcterms:W3CDTF">2023-07-31T22:29:00Z</dcterms:created>
  <dcterms:modified xsi:type="dcterms:W3CDTF">2023-08-02T18:05:00Z</dcterms:modified>
</cp:coreProperties>
</file>