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312" w:lineRule="auto"/>
      </w:pPr>
      <w:r>
        <w:rPr>
          <w:rFonts w:ascii="等线" w:hAnsi="等线" w:eastAsia="等线"/>
          <w:b/>
          <w:i w:val="0"/>
          <w:color w:val="000000"/>
          <w:sz w:val="40"/>
        </w:rPr>
        <w:t>林远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  LIN YUAN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/>
          <w:i w:val="0"/>
          <w:color w:val="000000"/>
          <w:sz w:val="24"/>
        </w:rPr>
        <w:t>全栈工程师 · 独立开发者</w:t>
      </w:r>
    </w:p>
    <w:p>
      <w:pPr>
        <w:spacing w:before="0" w:after="80" w:line="312" w:lineRule="auto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上海（可远程） · hello@linyuan.dev · 微信 linyuan_dev · github.com/linyuan · blog.linyuan.dev</w:t>
      </w:r>
    </w:p>
    <w:p>
      <w:pPr>
        <w:spacing w:before="200" w:after="100" w:line="312" w:lineRule="auto"/>
        <w:pBdr>
          <w:bottom w:val="single" w:sz="8" w:color="1A1A1A" w:space="3"/>
        </w:pBdr>
      </w:pPr>
      <w:r>
        <w:rPr>
          <w:rFonts w:ascii="微软雅黑" w:hAnsi="微软雅黑" w:eastAsia="微软雅黑"/>
          <w:b/>
          <w:i w:val="0"/>
          <w:color w:val="000000"/>
          <w:sz w:val="24"/>
        </w:rPr>
        <w:t>个人简介</w:t>
      </w:r>
    </w:p>
    <w:p>
      <w:pPr>
        <w:spacing w:before="0" w:after="6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8 年互联网从业经验的全栈工程师，专注用代码解决真实问题。主导过支付网关重构、低代码平台引擎等核心项目，也独立打造过从 0 到 1 的开源产品。相信简洁的代码和克制的设计，对工程美学有一点执念。</w:t>
      </w:r>
    </w:p>
    <w:p>
      <w:pPr>
        <w:spacing w:before="200" w:after="100" w:line="312" w:lineRule="auto"/>
        <w:pBdr>
          <w:bottom w:val="single" w:sz="8" w:color="1A1A1A" w:space="3"/>
        </w:pBdr>
      </w:pPr>
      <w:r>
        <w:rPr>
          <w:rFonts w:ascii="微软雅黑" w:hAnsi="微软雅黑" w:eastAsia="微软雅黑"/>
          <w:b/>
          <w:i w:val="0"/>
          <w:color w:val="000000"/>
          <w:sz w:val="24"/>
        </w:rPr>
        <w:t>核心技能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/>
          <w:i w:val="0"/>
          <w:color w:val="000000"/>
          <w:sz w:val="21"/>
        </w:rPr>
        <w:t xml:space="preserve">前端开发　</w:t>
      </w:r>
      <w:r>
        <w:rPr>
          <w:rFonts w:ascii="微软雅黑" w:hAnsi="微软雅黑" w:eastAsia="微软雅黑"/>
          <w:b w:val="0"/>
          <w:i w:val="0"/>
          <w:color w:val="1A1A1A"/>
          <w:sz w:val="21"/>
        </w:rPr>
        <w:t>TypeScript / React / Vue / Vite / Web Components，可访问性与性能优化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/>
          <w:i w:val="0"/>
          <w:color w:val="000000"/>
          <w:sz w:val="21"/>
        </w:rPr>
        <w:t xml:space="preserve">后端架构　</w:t>
      </w:r>
      <w:r>
        <w:rPr>
          <w:rFonts w:ascii="微软雅黑" w:hAnsi="微软雅黑" w:eastAsia="微软雅黑"/>
          <w:b w:val="0"/>
          <w:i w:val="0"/>
          <w:color w:val="1A1A1A"/>
          <w:sz w:val="21"/>
        </w:rPr>
        <w:t>Node.js / Go / Python / PostgreSQL / GraphQL，高并发与领域建模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/>
          <w:i w:val="0"/>
          <w:color w:val="000000"/>
          <w:sz w:val="21"/>
        </w:rPr>
        <w:t xml:space="preserve">云与运维　</w:t>
      </w:r>
      <w:r>
        <w:rPr>
          <w:rFonts w:ascii="微软雅黑" w:hAnsi="微软雅黑" w:eastAsia="微软雅黑"/>
          <w:b w:val="0"/>
          <w:i w:val="0"/>
          <w:color w:val="1A1A1A"/>
          <w:sz w:val="21"/>
        </w:rPr>
        <w:t>Docker / Kubernetes / CI/CD，监控告警体系搭建</w:t>
      </w:r>
    </w:p>
    <w:p>
      <w:pPr>
        <w:spacing w:before="0" w:after="40" w:line="312" w:lineRule="auto"/>
      </w:pPr>
      <w:r>
        <w:rPr>
          <w:rFonts w:ascii="微软雅黑" w:hAnsi="微软雅黑" w:eastAsia="微软雅黑"/>
          <w:b/>
          <w:i w:val="0"/>
          <w:color w:val="000000"/>
          <w:sz w:val="21"/>
        </w:rPr>
        <w:t xml:space="preserve">设计协作　</w:t>
      </w:r>
      <w:r>
        <w:rPr>
          <w:rFonts w:ascii="微软雅黑" w:hAnsi="微软雅黑" w:eastAsia="微软雅黑"/>
          <w:b w:val="0"/>
          <w:i w:val="0"/>
          <w:color w:val="1A1A1A"/>
          <w:sz w:val="21"/>
        </w:rPr>
        <w:t>Figma / 设计系统 / UX 基础，能独立完成产品原型</w:t>
      </w:r>
    </w:p>
    <w:p>
      <w:pPr>
        <w:spacing w:before="200" w:after="100" w:line="312" w:lineRule="auto"/>
        <w:pBdr>
          <w:bottom w:val="single" w:sz="8" w:color="1A1A1A" w:space="3"/>
        </w:pBdr>
      </w:pPr>
      <w:r>
        <w:rPr>
          <w:rFonts w:ascii="微软雅黑" w:hAnsi="微软雅黑" w:eastAsia="微软雅黑"/>
          <w:b/>
          <w:i w:val="0"/>
          <w:color w:val="000000"/>
          <w:sz w:val="24"/>
        </w:rPr>
        <w:t>工作经历</w:t>
      </w:r>
    </w:p>
    <w:p>
      <w:pPr>
        <w:tabs>
          <w:tab w:pos="9865" w:val="right"/>
        </w:tabs>
        <w:spacing w:before="120" w:after="20" w:line="312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高级全栈工程师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　· 云帆科技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ab/>
        <w:t>2021 — 至今</w:t>
      </w:r>
    </w:p>
    <w:p>
      <w:pPr>
        <w:pStyle w:val="ListBullet"/>
        <w:spacing w:before="0" w:after="2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负责低代码平台核心引擎与运行时，服务 200+ 企业客户。</w:t>
      </w:r>
    </w:p>
    <w:p>
      <w:pPr>
        <w:pStyle w:val="ListBullet"/>
        <w:spacing w:before="0" w:after="2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带领 6 人小组完成多端渲染架构升级，页面性能提升 3 倍。</w:t>
      </w:r>
    </w:p>
    <w:p>
      <w:pPr>
        <w:pStyle w:val="ListBullet"/>
        <w:spacing w:before="0" w:after="2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制定前端工程规范，推动团队 CI/CD 与自动化测试覆盖率到 80%。</w:t>
      </w:r>
    </w:p>
    <w:p>
      <w:pPr>
        <w:tabs>
          <w:tab w:pos="9865" w:val="right"/>
        </w:tabs>
        <w:spacing w:before="120" w:after="20" w:line="312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全栈工程师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　· 极客电商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ab/>
        <w:t>2018 — 2021</w:t>
      </w:r>
    </w:p>
    <w:p>
      <w:pPr>
        <w:pStyle w:val="ListBullet"/>
        <w:spacing w:before="0" w:after="2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主导支付网关重构，支撑大促期间每秒 2 万笔订单。</w:t>
      </w:r>
    </w:p>
    <w:p>
      <w:pPr>
        <w:pStyle w:val="ListBullet"/>
        <w:spacing w:before="0" w:after="2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搭建内部监控告警体系，线上故障平均恢复时间下降 60%。</w:t>
      </w:r>
    </w:p>
    <w:p>
      <w:pPr>
        <w:tabs>
          <w:tab w:pos="9865" w:val="right"/>
        </w:tabs>
        <w:spacing w:before="120" w:after="20" w:line="312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初级前端工程师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　· 星河互娱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ab/>
        <w:t>2016 — 2018</w:t>
      </w:r>
    </w:p>
    <w:p>
      <w:pPr>
        <w:pStyle w:val="ListBullet"/>
        <w:spacing w:before="0" w:after="2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从活动页开发起步，成长为项目组前端负责人，沉淀并推广组件规范。</w:t>
      </w:r>
    </w:p>
    <w:p>
      <w:pPr>
        <w:spacing w:before="200" w:after="100" w:line="312" w:lineRule="auto"/>
        <w:pBdr>
          <w:bottom w:val="single" w:sz="8" w:color="1A1A1A" w:space="3"/>
        </w:pBdr>
      </w:pPr>
      <w:r>
        <w:rPr>
          <w:rFonts w:ascii="微软雅黑" w:hAnsi="微软雅黑" w:eastAsia="微软雅黑"/>
          <w:b/>
          <w:i w:val="0"/>
          <w:color w:val="000000"/>
          <w:sz w:val="24"/>
        </w:rPr>
        <w:t>项目经历</w:t>
      </w:r>
    </w:p>
    <w:p>
      <w:pPr>
        <w:tabs>
          <w:tab w:pos="9865" w:val="right"/>
        </w:tabs>
        <w:spacing w:before="120" w:after="20" w:line="312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Ink UI · 开源组件库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ab/>
        <w:t>12k+ Star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零依赖 Web Components 组件库，坚持可访问性优先，被多个中大型项目采用。</w:t>
      </w:r>
    </w:p>
    <w:p>
      <w:pPr>
        <w:tabs>
          <w:tab w:pos="9865" w:val="right"/>
        </w:tabs>
        <w:spacing w:before="120" w:after="20" w:line="312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Slice · 极简待办应用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ab/>
        <w:t>独立开发</w:t>
      </w:r>
    </w:p>
    <w:p>
      <w:pPr>
        <w:spacing w:before="0" w:after="20" w:line="312" w:lineRule="auto"/>
      </w:pPr>
      <w:r>
        <w:rPr>
          <w:rFonts w:ascii="微软雅黑" w:hAnsi="微软雅黑" w:eastAsia="微软雅黑"/>
          <w:b w:val="0"/>
          <w:i w:val="0"/>
          <w:color w:val="1A1A1A"/>
          <w:sz w:val="21"/>
        </w:rPr>
        <w:t>「今天只做三件事」的效率工具，Vue + PWA + IndexedDB，纯离线可用。</w:t>
      </w:r>
    </w:p>
    <w:p>
      <w:pPr>
        <w:spacing w:before="200" w:after="100" w:line="312" w:lineRule="auto"/>
        <w:pBdr>
          <w:bottom w:val="single" w:sz="8" w:color="1A1A1A" w:space="3"/>
        </w:pBdr>
      </w:pPr>
      <w:r>
        <w:rPr>
          <w:rFonts w:ascii="微软雅黑" w:hAnsi="微软雅黑" w:eastAsia="微软雅黑"/>
          <w:b/>
          <w:i w:val="0"/>
          <w:color w:val="000000"/>
          <w:sz w:val="24"/>
        </w:rPr>
        <w:t>教育背景</w:t>
      </w:r>
    </w:p>
    <w:p>
      <w:pPr>
        <w:tabs>
          <w:tab w:pos="9865" w:val="right"/>
        </w:tabs>
        <w:spacing w:before="120" w:after="20" w:line="312" w:lineRule="auto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郑州航空工业管理学院 · 计算机科学与技术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 xml:space="preserve">　学士</w:t>
      </w:r>
      <w:r>
        <w:rPr>
          <w:rFonts w:ascii="微软雅黑" w:hAnsi="微软雅黑" w:eastAsia="微软雅黑"/>
          <w:b w:val="0"/>
          <w:i w:val="0"/>
          <w:color w:val="595959"/>
          <w:sz w:val="20"/>
        </w:rPr>
        <w:tab/>
        <w:t>2012 — 2016</w:t>
      </w:r>
    </w:p>
    <w:p>
      <w:pPr>
        <w:spacing w:before="200" w:after="0" w:line="312" w:lineRule="auto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更新于 2026-08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