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807C54" wp14:paraId="5E5787A5" wp14:textId="028D06C5">
      <w:pPr>
        <w:pStyle w:val="Heading1"/>
      </w:pPr>
      <w:r w:rsidR="6AB4BE04">
        <w:rPr/>
        <w:t>Part I</w:t>
      </w:r>
    </w:p>
    <w:p w:rsidR="0D6432F3" w:rsidP="64807C54" w:rsidRDefault="0D6432F3" w14:paraId="70B879FE" w14:textId="7AF13640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64807C54" w:rsidR="0D6432F3">
        <w:rPr>
          <w:rFonts w:ascii="Aptos Narrow" w:hAnsi="Aptos Narrow" w:eastAsia="Aptos Narrow" w:cs="Aptos Narrow"/>
          <w:sz w:val="22"/>
          <w:szCs w:val="22"/>
        </w:rPr>
        <w:t xml:space="preserve">Net worth for </w:t>
      </w:r>
      <w:r w:rsidRPr="64807C54" w:rsidR="17C41051">
        <w:rPr>
          <w:rFonts w:ascii="Aptos Narrow" w:hAnsi="Aptos Narrow" w:eastAsia="Aptos Narrow" w:cs="Aptos Narrow"/>
          <w:sz w:val="22"/>
          <w:szCs w:val="22"/>
        </w:rPr>
        <w:t xml:space="preserve">UniCredit is </w:t>
      </w:r>
      <w:r w:rsidRPr="64807C54" w:rsidR="17C4105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54,572</w:t>
      </w:r>
      <w:r w:rsidRPr="64807C54" w:rsidR="45EBFF6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million euros and Banco BPM’s net worth is 14</w:t>
      </w:r>
      <w:r w:rsidRPr="64807C54" w:rsidR="7CF9857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,</w:t>
      </w:r>
      <w:r w:rsidRPr="64807C54" w:rsidR="45EBFF6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038</w:t>
      </w:r>
      <w:r w:rsidRPr="64807C54" w:rsidR="611F687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,</w:t>
      </w:r>
      <w:r w:rsidRPr="64807C54" w:rsidR="45EBFF6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092</w:t>
      </w:r>
      <w:r w:rsidRPr="64807C54" w:rsidR="5CFF9D7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thousand euros. </w:t>
      </w:r>
    </w:p>
    <w:p w:rsidR="3EBF5356" w:rsidP="64807C54" w:rsidRDefault="3EBF5356" w14:paraId="465965FC" w14:textId="2A5F45D4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64807C54" w:rsidR="3EBF535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In case that the ECB has a reserve requirement ratio of 2.5% Banco BPM </w:t>
      </w:r>
      <w:r w:rsidRPr="64807C54" w:rsidR="3401274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would still be compliant. T</w:t>
      </w:r>
      <w:r w:rsidRPr="64807C54" w:rsidR="3194326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his is because the reserve requirement </w:t>
      </w:r>
      <w:r w:rsidRPr="64807C54" w:rsidR="7CAE9BB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is calculated through customer deposits</w:t>
      </w:r>
      <w:r w:rsidRPr="64807C54" w:rsidR="69DACD7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. With 50% of the funding being from </w:t>
      </w:r>
      <w:r w:rsidRPr="64807C54" w:rsidR="69DACD7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client's</w:t>
      </w:r>
      <w:r w:rsidRPr="64807C54" w:rsidR="69DACD7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deposits, this amounts to 50,930,982</w:t>
      </w:r>
      <w:r w:rsidRPr="64807C54" w:rsidR="27EC3A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thousand euros. Based on this the 2.5% </w:t>
      </w:r>
      <w:r w:rsidRPr="64807C54" w:rsidR="27EC3A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required</w:t>
      </w:r>
      <w:r w:rsidRPr="64807C54" w:rsidR="27EC3A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reserve is 1,273,275</w:t>
      </w:r>
      <w:r w:rsidRPr="64807C54" w:rsidR="761E67F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thousand euros. Banco BPM’s available capital is 14,038,092 thousand euros, which is well over the requirement. </w:t>
      </w:r>
      <w:r w:rsidRPr="64807C54" w:rsidR="4A5716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Methods and corresponding disadvantages Banco BPM could have </w:t>
      </w:r>
      <w:r w:rsidRPr="64807C54" w:rsidR="0AA3101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been: </w:t>
      </w:r>
      <w:r w:rsidRPr="64807C54" w:rsidR="6DE6E45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To instantly become compliant, the bank could use its cash and cash equivalents, however, this will reduce the banks liquidity buffer and cash could</w:t>
      </w:r>
      <w:r w:rsidRPr="64807C54" w:rsidR="7FB0079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have been used for profitable lending or investments. </w:t>
      </w:r>
      <w:r w:rsidRPr="64807C54" w:rsidR="5B2C0D7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Another option would be to sell its other financial assets and hedging derivatives with the disadvantage that these assets may be sold at a loss </w:t>
      </w:r>
      <w:r w:rsidRPr="64807C54" w:rsidR="0E2FAB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instead of</w:t>
      </w:r>
      <w:r w:rsidRPr="64807C54" w:rsidR="5B2C0D7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  <w:r w:rsidRPr="64807C54" w:rsidR="0E2FAB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fair value.</w:t>
      </w:r>
      <w:r w:rsidRPr="64807C54" w:rsidR="6672F60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This would also affect the banks income statement negatively, as the loss will be documented, which may affect investor </w:t>
      </w:r>
      <w:r w:rsidRPr="64807C54" w:rsidR="6672F60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perception</w:t>
      </w:r>
      <w:r w:rsidRPr="64807C54" w:rsidR="6672F60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and/or stock price.</w:t>
      </w:r>
    </w:p>
    <w:p w:rsidR="28D82697" w:rsidP="64807C54" w:rsidRDefault="28D82697" w14:paraId="7CBE4DD4" w14:textId="64BA4B46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64807C54" w:rsidR="28D8269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The ROA </w:t>
      </w:r>
      <w:r w:rsidRPr="64807C54" w:rsidR="66DB1C5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of UniCredit </w:t>
      </w:r>
      <w:r w:rsidRPr="64807C54" w:rsidR="03CB2D8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1.21</w:t>
      </w:r>
      <w:r w:rsidRPr="64807C54" w:rsidR="1994D19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% and Banco BPM</w:t>
      </w:r>
      <w:r w:rsidRPr="64807C54" w:rsidR="351AD60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’s is</w:t>
      </w:r>
      <w:r w:rsidRPr="64807C54" w:rsidR="1994D19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  <w:r w:rsidRPr="64807C54" w:rsidR="47A79AA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0.63%</w:t>
      </w:r>
      <w:r w:rsidRPr="64807C54" w:rsidR="4ACB1B2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, the </w:t>
      </w:r>
      <w:r w:rsidRPr="64807C54" w:rsidR="630825D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ROEs</w:t>
      </w:r>
      <w:r w:rsidRPr="64807C54" w:rsidR="4ACB1B2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are 17.41% and 9.01% for UniCredit and Banco </w:t>
      </w:r>
      <w:r w:rsidRPr="64807C54" w:rsidR="4ACB1B2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BPM</w:t>
      </w:r>
      <w:r w:rsidRPr="64807C54" w:rsidR="4ACB1B2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respectively. </w:t>
      </w:r>
      <w:r w:rsidRPr="64807C54" w:rsidR="3F9B783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UniCredit is more profitable as it has a higher ROA (higher returns per 100</w:t>
      </w:r>
      <w:r w:rsidRPr="64807C54" w:rsidR="3F9B783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  <w:r w:rsidRPr="64807C54" w:rsidR="3F9B783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euros </w:t>
      </w:r>
      <w:r w:rsidRPr="64807C54" w:rsidR="00D48FE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worth of assets) and ROE (meaning they use shareholder equity more efficiently to create profit).</w:t>
      </w:r>
      <w:r w:rsidRPr="64807C54" w:rsidR="5AFF85C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Additionally, UniCredit is more profitable in absolute terms too with </w:t>
      </w:r>
      <w:r w:rsidRPr="64807C54" w:rsidR="5AFF85C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9,507 million euros in net profit, compared to Banco BPM’s 1,264,051 thousand euros.</w:t>
      </w:r>
    </w:p>
    <w:p w:rsidR="0BFFF897" w:rsidP="64807C54" w:rsidRDefault="0BFFF897" w14:paraId="49852CF6" w14:textId="531287CA">
      <w:pPr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</w:pPr>
      <w:r w:rsidRPr="64807C54" w:rsidR="0BFFF897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UniCredit has a </w:t>
      </w:r>
      <w:r w:rsidRPr="64807C54" w:rsidR="22E4295B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lower</w:t>
      </w:r>
      <w:r w:rsidRPr="64807C54" w:rsidR="53ABFC3E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</w:t>
      </w:r>
      <w:r w:rsidRPr="64807C54" w:rsidR="769CE036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cost-to-income ratio (43.5% compared to 51.5%) </w:t>
      </w:r>
      <w:r w:rsidRPr="64807C54" w:rsidR="769CE036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demonstrating</w:t>
      </w:r>
      <w:r w:rsidRPr="64807C54" w:rsidR="769CE036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that UniCredit</w:t>
      </w:r>
      <w:r w:rsidRPr="64807C54" w:rsidR="0C996F6E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is more effective than Banco BPM at controlling operating costs </w:t>
      </w:r>
      <w:r w:rsidRPr="64807C54" w:rsidR="0C996F6E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relative</w:t>
      </w:r>
      <w:r w:rsidRPr="64807C54" w:rsidR="0C996F6E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to income. </w:t>
      </w:r>
      <w:r w:rsidRPr="64807C54" w:rsidR="6484981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Furthermore, UniCredit’s revenue efficiency is 2.30 and Banco BPM’s is 1.94. This </w:t>
      </w:r>
      <w:r w:rsidRPr="64807C54" w:rsidR="6484981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demonstrates</w:t>
      </w:r>
      <w:r w:rsidRPr="64807C54" w:rsidR="6484981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</w:t>
      </w:r>
      <w:r w:rsidRPr="64807C54" w:rsidR="6484981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that </w:t>
      </w:r>
      <w:r w:rsidRPr="64807C54" w:rsidR="7D95CA97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UniCredit is </w:t>
      </w:r>
      <w:r w:rsidRPr="64807C54" w:rsidR="3D1B6717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generating €2.30 in income per €1 of operating cost, compared to Banco BPM’s €1.94.</w:t>
      </w:r>
      <w:r w:rsidRPr="64807C54" w:rsidR="682E72B1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Due to UniCredit outperforming in both cost-to-income ratio and revenue efficiency, it can be deduced that the bank has a greater ability to generate income from ordinary </w:t>
      </w:r>
      <w:r w:rsidRPr="64807C54" w:rsidR="1762F21D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activities. It generated more revenue per unit of cost and retains more income after covering operational expenses.</w:t>
      </w:r>
    </w:p>
    <w:p w:rsidR="5E3BD0BA" w:rsidP="64807C54" w:rsidRDefault="5E3BD0BA" w14:paraId="4A0C7449" w14:textId="78F78250">
      <w:pPr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</w:pPr>
      <w:r w:rsidRPr="64807C54" w:rsidR="5E3BD0BA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If before the merger </w:t>
      </w:r>
      <w:r w:rsidRPr="64807C54" w:rsidR="35B462B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6% of UniCredit’s loan portfolio and 8% of Banco BPM’s loans </w:t>
      </w:r>
      <w:r w:rsidRPr="64807C54" w:rsidR="35B462B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enter into</w:t>
      </w:r>
      <w:r w:rsidRPr="64807C54" w:rsidR="35B462B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distress and become worthless</w:t>
      </w:r>
      <w:r w:rsidRPr="64807C54" w:rsidR="65BE58AE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the consequence to their net worth would be </w:t>
      </w:r>
      <w:r w:rsidRPr="64807C54" w:rsidR="7269275B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5,272,623.28 thousand euros for Banco BPM and 26,438.84 million euros for UniCredit.</w:t>
      </w:r>
    </w:p>
    <w:p w:rsidR="434BA0A7" w:rsidP="64807C54" w:rsidRDefault="434BA0A7" w14:paraId="5DA31B84" w14:textId="23E370AA">
      <w:pPr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</w:pPr>
      <w:r w:rsidRPr="64807C54" w:rsidR="434BA0A7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The equity multiplier for UniCredit is 14.38 and 14.40 for Banco BPM</w:t>
      </w:r>
      <w:r w:rsidRPr="64807C54" w:rsidR="182806E2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, the combined equity multiplier is 14.39. </w:t>
      </w:r>
      <w:r w:rsidRPr="64807C54" w:rsidR="2D1503CB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The equity adjustment needed to achieve the multiplier of 15 </w:t>
      </w:r>
      <w:r w:rsidRPr="64807C54" w:rsidR="22E75EE0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the bank</w:t>
      </w:r>
      <w:r w:rsidRPr="64807C54" w:rsidR="2D1503CB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</w:t>
      </w:r>
      <w:r w:rsidRPr="64807C54" w:rsidR="22E75EE0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needs to increase leverage either by reducing equity or by increasing total assets.</w:t>
      </w:r>
      <w:r w:rsidRPr="64807C54" w:rsidR="6AA78480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</w:t>
      </w:r>
      <w:r w:rsidRPr="64807C54" w:rsidR="72B9F417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Increased leverage </w:t>
      </w:r>
      <w:r w:rsidRPr="64807C54" w:rsidR="6AA78480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can be achieved through s</w:t>
      </w:r>
      <w:r w:rsidRPr="64807C54" w:rsidR="6AA78480">
        <w:rPr>
          <w:rFonts w:ascii="Aptos Narrow" w:hAnsi="Aptos Narrow" w:eastAsia="Aptos Narrow" w:cs="Aptos Narrow"/>
          <w:b w:val="1"/>
          <w:bCs w:val="1"/>
          <w:noProof w:val="0"/>
          <w:sz w:val="22"/>
          <w:szCs w:val="22"/>
          <w:lang w:val="en-GB"/>
        </w:rPr>
        <w:t>hare buybacks,</w:t>
      </w:r>
      <w:r w:rsidRPr="64807C54" w:rsidR="6AA78480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repurchasing its own shares to reduce the total equity base. </w:t>
      </w:r>
      <w:r w:rsidRPr="64807C54" w:rsidR="16586244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Increasing total assets can be achieved by </w:t>
      </w:r>
      <w:r w:rsidRPr="64807C54" w:rsidR="16586244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acquire</w:t>
      </w:r>
      <w:r w:rsidRPr="64807C54" w:rsidR="16586244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new investments, or by take on more debt.</w:t>
      </w:r>
    </w:p>
    <w:p w:rsidR="66B49CDF" w:rsidP="64807C54" w:rsidRDefault="66B49CDF" w14:paraId="79C1F269" w14:textId="62F1B31D">
      <w:pPr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</w:pPr>
      <w:r w:rsidRPr="64807C54" w:rsidR="66B49CD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The combined market share of the two banks is around 19%. As there are still competitive rivals like Intesa Sanpaolo with 20% market share, the merged banks do not </w:t>
      </w:r>
      <w:r w:rsidRPr="64807C54" w:rsidR="66B49CD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possess</w:t>
      </w:r>
      <w:r w:rsidRPr="64807C54" w:rsidR="66B49CD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an </w:t>
      </w:r>
      <w:r w:rsidRPr="64807C54" w:rsidR="5BE47885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excessive</w:t>
      </w:r>
      <w:r w:rsidRPr="64807C54" w:rsidR="66B49CDF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 xml:space="preserve"> amount of ma</w:t>
      </w:r>
      <w:r w:rsidRPr="64807C54" w:rsidR="0ACA75DC">
        <w:rPr>
          <w:rFonts w:ascii="Aptos Narrow" w:hAnsi="Aptos Narrow" w:eastAsia="Aptos Narrow" w:cs="Aptos Narrow"/>
          <w:noProof w:val="0"/>
          <w:sz w:val="22"/>
          <w:szCs w:val="22"/>
          <w:lang w:val="en-GB"/>
        </w:rPr>
        <w:t>rket power.</w:t>
      </w:r>
    </w:p>
    <w:p w:rsidR="6AB4BE04" w:rsidP="64807C54" w:rsidRDefault="6AB4BE04" w14:paraId="417CDC32" w14:textId="03FBEEFF">
      <w:pPr>
        <w:pStyle w:val="Heading1"/>
      </w:pPr>
      <w:r w:rsidR="6AB4BE04">
        <w:rPr/>
        <w:t>Part II</w:t>
      </w:r>
    </w:p>
    <w:p w:rsidR="24E949EC" w:rsidRDefault="24E949EC" w14:paraId="1E2836A1" w14:textId="10DB68D9">
      <w:r w:rsidR="24E949EC">
        <w:rPr/>
        <w:t>The leverage adjusted</w:t>
      </w:r>
      <w:r w:rsidR="1D593560">
        <w:rPr/>
        <w:t xml:space="preserve"> duration</w:t>
      </w:r>
      <w:r w:rsidR="24E949EC">
        <w:rPr/>
        <w:t xml:space="preserve"> gap for UniCredit is </w:t>
      </w:r>
      <w:r w:rsidR="7D987F92">
        <w:rPr/>
        <w:t xml:space="preserve">7.90 </w:t>
      </w:r>
      <w:r w:rsidR="24E949EC">
        <w:rPr/>
        <w:t xml:space="preserve">years, and </w:t>
      </w:r>
      <w:r w:rsidR="718AAD20">
        <w:rPr/>
        <w:t>8.13</w:t>
      </w:r>
      <w:r w:rsidR="24E949EC">
        <w:rPr/>
        <w:t xml:space="preserve"> years for Banco BPM.</w:t>
      </w:r>
      <w:r w:rsidR="07E9DADF">
        <w:rPr/>
        <w:t xml:space="preserve"> Consequently, </w:t>
      </w:r>
      <w:r w:rsidR="580BA25C">
        <w:rPr/>
        <w:t xml:space="preserve">Banco BPM </w:t>
      </w:r>
      <w:r w:rsidR="07E9DADF">
        <w:rPr/>
        <w:t xml:space="preserve">is exposed to a higher </w:t>
      </w:r>
      <w:r w:rsidR="7BDAF0FE">
        <w:rPr/>
        <w:t xml:space="preserve">rising interest rate risk. This is because a positive </w:t>
      </w:r>
      <w:r w:rsidR="5E12F18B">
        <w:rPr/>
        <w:t>duration gap implies that if interest rates rise, the value of assets drop more than liabilities</w:t>
      </w:r>
      <w:r w:rsidR="66F6AFD3">
        <w:rPr/>
        <w:t>, decreasing net worth</w:t>
      </w:r>
      <w:r w:rsidR="5E12F18B">
        <w:rPr/>
        <w:t>. I</w:t>
      </w:r>
      <w:r w:rsidR="648DE71A">
        <w:rPr/>
        <w:t xml:space="preserve">f they fall, assets value increases more than liabilities. </w:t>
      </w:r>
    </w:p>
    <w:p w:rsidR="17646A76" w:rsidP="64807C54" w:rsidRDefault="17646A76" w14:paraId="7AD65F2D" w14:textId="2C4F62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646A76">
        <w:rPr/>
        <w:t xml:space="preserve">If interest rates on assets decreased by 0.25% and 0.15% for liabilities </w:t>
      </w:r>
      <w:r w:rsidR="4900D7C0">
        <w:rPr/>
        <w:t xml:space="preserve">the equity value of the banks would change. </w:t>
      </w:r>
      <w:r w:rsidR="4900D7C0">
        <w:rPr/>
        <w:t>UniCredit</w:t>
      </w:r>
      <w:r w:rsidR="6EA6812D">
        <w:rPr/>
        <w:t>’</w:t>
      </w:r>
      <w:r w:rsidR="4900D7C0">
        <w:rPr/>
        <w:t>s</w:t>
      </w:r>
      <w:r w:rsidR="4900D7C0">
        <w:rPr/>
        <w:t xml:space="preserve"> predicted change in equity would be: +13.72 billion </w:t>
      </w:r>
      <w:r w:rsidR="7EBA0DC3">
        <w:rPr/>
        <w:t>euros</w:t>
      </w:r>
      <w:r w:rsidR="4900D7C0">
        <w:rPr/>
        <w:t>. Banco BPM: +</w:t>
      </w:r>
      <w:r w:rsidR="20898FA5">
        <w:rPr/>
        <w:t xml:space="preserve">3.56 billion </w:t>
      </w:r>
      <w:r w:rsidR="027D3FD1">
        <w:rPr/>
        <w:t>euros</w:t>
      </w:r>
      <w:r w:rsidR="20898FA5">
        <w:rPr/>
        <w:t>.</w:t>
      </w:r>
      <w:r w:rsidR="347B0D6B">
        <w:rPr/>
        <w:t xml:space="preserve"> </w:t>
      </w:r>
      <w:r w:rsidR="5D724362">
        <w:rPr/>
        <w:t xml:space="preserve">Both banks </w:t>
      </w:r>
      <w:r w:rsidR="5D724362">
        <w:rPr/>
        <w:t>benefit</w:t>
      </w:r>
      <w:r w:rsidR="5D724362">
        <w:rPr/>
        <w:t xml:space="preserve"> from decreasing interest rate levels due to their positive leverage adjusted duration gap. As </w:t>
      </w:r>
      <w:r w:rsidR="7C9BC878">
        <w:rPr/>
        <w:t>Banco</w:t>
      </w:r>
      <w:r w:rsidR="5D724362">
        <w:rPr/>
        <w:t xml:space="preserve"> has a large</w:t>
      </w:r>
      <w:r w:rsidR="703B7BF5">
        <w:rPr/>
        <w:t>r</w:t>
      </w:r>
      <w:r w:rsidR="5D724362">
        <w:rPr/>
        <w:t xml:space="preserve"> leverage adjusted duration gap, it is more sensitive to interest changes, leading to higher</w:t>
      </w:r>
      <w:r w:rsidR="5D724362">
        <w:rPr/>
        <w:t xml:space="preserve"> predicted changes in equity</w:t>
      </w:r>
      <w:r w:rsidR="78645D5D">
        <w:rPr/>
        <w:t xml:space="preserve"> relative to its size (assets)</w:t>
      </w:r>
      <w:r w:rsidR="5D724362">
        <w:rPr/>
        <w:t>.</w:t>
      </w:r>
    </w:p>
    <w:p w:rsidR="724E6200" w:rsidP="64807C54" w:rsidRDefault="724E6200" w14:paraId="706E84A4" w14:textId="6C9D93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724E6200">
        <w:rPr/>
        <w:t xml:space="preserve">For stress testing change in market interest rates scenario </w:t>
      </w:r>
      <w:r w:rsidR="724E6200">
        <w:rPr/>
        <w:t>i</w:t>
      </w:r>
      <w:r w:rsidR="0F364BF0">
        <w:rPr/>
        <w:t>.</w:t>
      </w:r>
      <w:r w:rsidR="724E6200">
        <w:rPr/>
        <w:t>, an increase of 100</w:t>
      </w:r>
      <w:r w:rsidR="596CD027">
        <w:rPr/>
        <w:t xml:space="preserve"> </w:t>
      </w:r>
      <w:r w:rsidR="724E6200">
        <w:rPr/>
        <w:t>bps (due to a spike in inflation) would result in a predicted change in equity</w:t>
      </w:r>
      <w:r w:rsidR="5037142E">
        <w:rPr/>
        <w:t>: -</w:t>
      </w:r>
      <w:r w:rsidR="54010954">
        <w:rPr/>
        <w:t>55,</w:t>
      </w:r>
      <w:r w:rsidR="2BF848BD">
        <w:rPr/>
        <w:t>4</w:t>
      </w:r>
      <w:r w:rsidR="54010954">
        <w:rPr/>
        <w:t>50</w:t>
      </w:r>
      <w:r w:rsidRPr="64807C54" w:rsidR="5037142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64807C54" w:rsidR="63D6C81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million </w:t>
      </w:r>
      <w:r w:rsidRPr="64807C54" w:rsidR="5037142E">
        <w:rPr>
          <w:rFonts w:ascii="Aptos" w:hAnsi="Aptos" w:eastAsia="Aptos" w:cs="Aptos"/>
          <w:noProof w:val="0"/>
          <w:sz w:val="24"/>
          <w:szCs w:val="24"/>
          <w:lang w:val="en-GB"/>
        </w:rPr>
        <w:t>euros (UniCredit), and</w:t>
      </w:r>
      <w:r w:rsidRPr="64807C54" w:rsidR="7FB77B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–13,827</w:t>
      </w:r>
      <w:r w:rsidRPr="64807C54" w:rsidR="60D854DB">
        <w:rPr>
          <w:rFonts w:ascii="Aptos" w:hAnsi="Aptos" w:eastAsia="Aptos" w:cs="Aptos"/>
          <w:noProof w:val="0"/>
          <w:sz w:val="24"/>
          <w:szCs w:val="24"/>
          <w:lang w:val="en-GB"/>
        </w:rPr>
        <w:t>,759</w:t>
      </w:r>
      <w:r w:rsidRPr="64807C54" w:rsidR="7FB77BF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thousand</w:t>
      </w:r>
      <w:r w:rsidRPr="64807C54" w:rsidR="5037142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euros (Banco BPM).</w:t>
      </w:r>
      <w:r w:rsidRPr="64807C54" w:rsidR="43BE1BC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64807C54" w:rsidR="43BE1BC2">
        <w:rPr>
          <w:rFonts w:ascii="Aptos" w:hAnsi="Aptos" w:eastAsia="Aptos" w:cs="Aptos"/>
          <w:noProof w:val="0"/>
          <w:sz w:val="24"/>
          <w:szCs w:val="24"/>
          <w:lang w:val="en-GB"/>
        </w:rPr>
        <w:t>ii</w:t>
      </w:r>
      <w:r w:rsidRPr="64807C54" w:rsidR="43BE1BC2">
        <w:rPr>
          <w:rFonts w:ascii="Aptos" w:hAnsi="Aptos" w:eastAsia="Aptos" w:cs="Aptos"/>
          <w:noProof w:val="0"/>
          <w:sz w:val="24"/>
          <w:szCs w:val="24"/>
          <w:lang w:val="en-GB"/>
        </w:rPr>
        <w:t>. A decrease of 50 bps</w:t>
      </w:r>
      <w:r w:rsidRPr="64807C54" w:rsidR="1363CC3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(to stimulate the economy) would result in: </w:t>
      </w:r>
      <w:r w:rsidRPr="64807C54" w:rsidR="64CF36ED">
        <w:rPr>
          <w:rFonts w:ascii="Aptos" w:hAnsi="Aptos" w:eastAsia="Aptos" w:cs="Aptos"/>
          <w:noProof w:val="0"/>
          <w:sz w:val="24"/>
          <w:szCs w:val="24"/>
          <w:lang w:val="en-GB"/>
        </w:rPr>
        <w:t>+</w:t>
      </w:r>
      <w:r w:rsidRPr="64807C54" w:rsidR="167B9ED0">
        <w:rPr>
          <w:rFonts w:ascii="Aptos" w:hAnsi="Aptos" w:eastAsia="Aptos" w:cs="Aptos"/>
          <w:noProof w:val="0"/>
          <w:sz w:val="24"/>
          <w:szCs w:val="24"/>
          <w:lang w:val="en-GB"/>
        </w:rPr>
        <w:t>27,725 million</w:t>
      </w:r>
      <w:r w:rsidRPr="64807C54" w:rsidR="64CF36E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euros (UniCredit), and +</w:t>
      </w:r>
      <w:r w:rsidRPr="64807C54" w:rsidR="06BF1F10">
        <w:rPr>
          <w:rFonts w:ascii="Aptos" w:hAnsi="Aptos" w:eastAsia="Aptos" w:cs="Aptos"/>
          <w:noProof w:val="0"/>
          <w:sz w:val="24"/>
          <w:szCs w:val="24"/>
          <w:lang w:val="en-GB"/>
        </w:rPr>
        <w:t>6,913,879 thousand</w:t>
      </w:r>
      <w:r w:rsidRPr="64807C54" w:rsidR="4EDC9D6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64807C54" w:rsidR="64CF36ED">
        <w:rPr>
          <w:rFonts w:ascii="Aptos" w:hAnsi="Aptos" w:eastAsia="Aptos" w:cs="Aptos"/>
          <w:noProof w:val="0"/>
          <w:sz w:val="24"/>
          <w:szCs w:val="24"/>
          <w:lang w:val="en-GB"/>
        </w:rPr>
        <w:t>euros (Banco BPM).</w:t>
      </w:r>
    </w:p>
    <w:p w:rsidR="6AB4BE04" w:rsidP="64807C54" w:rsidRDefault="6AB4BE04" w14:paraId="4F447FC1" w14:textId="5ADA4391">
      <w:pPr>
        <w:pStyle w:val="Heading1"/>
      </w:pPr>
      <w:r w:rsidR="6AB4BE04">
        <w:rPr/>
        <w:t>Part III</w:t>
      </w:r>
    </w:p>
    <w:p w:rsidR="17FA98B5" w:rsidP="64807C54" w:rsidRDefault="17FA98B5" w14:paraId="0B18A764" w14:textId="3D5AEB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17FA98B5">
        <w:rPr/>
        <w:t>In the event where the banks are forced to liquidate to meet unforeseen withdrawals</w:t>
      </w:r>
      <w:r w:rsidR="2290B319">
        <w:rPr/>
        <w:t xml:space="preserve"> banks would sell their assets not at </w:t>
      </w:r>
      <w:r w:rsidR="2290B319">
        <w:rPr/>
        <w:t>fair market value</w:t>
      </w:r>
      <w:r w:rsidR="2290B319">
        <w:rPr/>
        <w:t xml:space="preserve"> but at a discount. Banco BPM </w:t>
      </w:r>
      <w:r w:rsidR="2290B319">
        <w:rPr/>
        <w:t>would</w:t>
      </w:r>
      <w:r w:rsidR="2290B319">
        <w:rPr/>
        <w:t xml:space="preserve"> discount at 40%</w:t>
      </w:r>
      <w:r w:rsidR="43FB1E08">
        <w:rPr/>
        <w:t xml:space="preserve"> i</w:t>
      </w:r>
      <w:r w:rsidR="2290B319">
        <w:rPr/>
        <w:t xml:space="preserve">f the bank </w:t>
      </w:r>
      <w:r w:rsidR="2290B319">
        <w:rPr/>
        <w:t>has to</w:t>
      </w:r>
      <w:r w:rsidR="2290B319">
        <w:rPr/>
        <w:t xml:space="preserve"> sell them in less than 3 days, at 8% if the bank could wait for 5 days, </w:t>
      </w:r>
      <w:r w:rsidR="68E2360D">
        <w:rPr/>
        <w:t xml:space="preserve">no discount if the bank could wait for a week. In case of a bank run (payment </w:t>
      </w:r>
      <w:r w:rsidR="68E2360D">
        <w:rPr/>
        <w:t>required</w:t>
      </w:r>
      <w:r w:rsidR="68E2360D">
        <w:rPr/>
        <w:t xml:space="preserve"> in 1 day)</w:t>
      </w:r>
      <w:r w:rsidR="36A952BB">
        <w:rPr/>
        <w:t xml:space="preserve"> with deposits </w:t>
      </w:r>
      <w:r w:rsidR="36A952BB">
        <w:rPr/>
        <w:t>representing</w:t>
      </w:r>
      <w:r w:rsidR="36A952BB">
        <w:rPr/>
        <w:t xml:space="preserve"> 50% of the banks direct funding from customers. The amount that they would be able to receive </w:t>
      </w:r>
      <w:r w:rsidR="6F0D29F8">
        <w:rPr/>
        <w:t>would be</w:t>
      </w:r>
      <w:r w:rsidR="36A952BB">
        <w:rPr/>
        <w:t xml:space="preserve"> </w:t>
      </w:r>
      <w:r w:rsidRPr="64807C54" w:rsidR="36A952BB">
        <w:rPr>
          <w:rFonts w:ascii="Aptos" w:hAnsi="Aptos" w:eastAsia="Aptos" w:cs="Aptos"/>
          <w:noProof w:val="0"/>
          <w:sz w:val="24"/>
          <w:szCs w:val="24"/>
          <w:lang w:val="en-GB"/>
        </w:rPr>
        <w:t>21% of 50.9</w:t>
      </w:r>
      <w:r w:rsidRPr="64807C54" w:rsidR="0E62BA4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million euros</w:t>
      </w:r>
      <w:r w:rsidRPr="64807C54" w:rsidR="36A952B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deposits</w:t>
      </w:r>
      <w:r w:rsidRPr="64807C54" w:rsidR="5D1A0982">
        <w:rPr>
          <w:rFonts w:ascii="Aptos" w:hAnsi="Aptos" w:eastAsia="Aptos" w:cs="Aptos"/>
          <w:noProof w:val="0"/>
          <w:sz w:val="24"/>
          <w:szCs w:val="24"/>
          <w:lang w:val="en-GB"/>
        </w:rPr>
        <w:t>. If demand to be paid within the first week</w:t>
      </w:r>
      <w:r w:rsidRPr="64807C54" w:rsidR="4C72B92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Banco could cover 36% </w:t>
      </w:r>
      <w:r w:rsidRPr="64807C54" w:rsidR="744640A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or 18,084,707.00 euros </w:t>
      </w:r>
      <w:r w:rsidRPr="64807C54" w:rsidR="4C72B925">
        <w:rPr>
          <w:rFonts w:ascii="Aptos" w:hAnsi="Aptos" w:eastAsia="Aptos" w:cs="Aptos"/>
          <w:noProof w:val="0"/>
          <w:sz w:val="24"/>
          <w:szCs w:val="24"/>
          <w:lang w:val="en-GB"/>
        </w:rPr>
        <w:t>(only fair-value securities)</w:t>
      </w:r>
      <w:r w:rsidRPr="64807C54" w:rsidR="0B35DC82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FA23518" w:rsidP="64807C54" w:rsidRDefault="4FA23518" w14:paraId="6074F5D8" w14:textId="758AAC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4807C54" w:rsidR="4FA2351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bank that is more exposed to liquidity risk based on the balance sheet statement is </w:t>
      </w:r>
      <w:r w:rsidRPr="64807C54" w:rsidR="4968F817">
        <w:rPr>
          <w:rFonts w:ascii="Aptos" w:hAnsi="Aptos" w:eastAsia="Aptos" w:cs="Aptos"/>
          <w:noProof w:val="0"/>
          <w:sz w:val="24"/>
          <w:szCs w:val="24"/>
          <w:lang w:val="en-GB"/>
        </w:rPr>
        <w:t>UniCredit.</w:t>
      </w:r>
      <w:r w:rsidRPr="64807C54" w:rsidR="4FA2351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64807C54" w:rsidR="0C4B1EA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is supported by its lower cash-to-deposit ratio (12.31% against the 17.96%) </w:t>
      </w:r>
      <w:r w:rsidRPr="64807C54" w:rsidR="2350633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and its lower </w:t>
      </w:r>
      <w:r w:rsidRPr="64807C54" w:rsidR="7E47D4A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liquid </w:t>
      </w:r>
      <w:r w:rsidRPr="64807C54" w:rsidR="23506331">
        <w:rPr>
          <w:rFonts w:ascii="Aptos" w:hAnsi="Aptos" w:eastAsia="Aptos" w:cs="Aptos"/>
          <w:noProof w:val="0"/>
          <w:sz w:val="24"/>
          <w:szCs w:val="24"/>
          <w:lang w:val="en-GB"/>
        </w:rPr>
        <w:t>assets-to-deposits ratio (</w:t>
      </w:r>
      <w:r w:rsidRPr="64807C54" w:rsidR="0C5CAB2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UniCredit: </w:t>
      </w:r>
      <w:r w:rsidRPr="64807C54" w:rsidR="23506331">
        <w:rPr>
          <w:rFonts w:ascii="Aptos" w:hAnsi="Aptos" w:eastAsia="Aptos" w:cs="Aptos"/>
          <w:noProof w:val="0"/>
          <w:sz w:val="24"/>
          <w:szCs w:val="24"/>
          <w:lang w:val="en-GB"/>
        </w:rPr>
        <w:t>23.86%</w:t>
      </w:r>
      <w:r w:rsidRPr="64807C54" w:rsidR="76216D77">
        <w:rPr>
          <w:rFonts w:ascii="Aptos" w:hAnsi="Aptos" w:eastAsia="Aptos" w:cs="Aptos"/>
          <w:noProof w:val="0"/>
          <w:sz w:val="24"/>
          <w:szCs w:val="24"/>
          <w:lang w:val="en-GB"/>
        </w:rPr>
        <w:t>, Banco:</w:t>
      </w:r>
      <w:r w:rsidRPr="64807C54" w:rsidR="2A9AB20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64807C54" w:rsidR="12D7AC7F">
        <w:rPr>
          <w:rFonts w:ascii="Aptos" w:hAnsi="Aptos" w:eastAsia="Aptos" w:cs="Aptos"/>
          <w:noProof w:val="0"/>
          <w:sz w:val="24"/>
          <w:szCs w:val="24"/>
          <w:lang w:val="en-GB"/>
        </w:rPr>
        <w:t>36.32%</w:t>
      </w:r>
      <w:r w:rsidRPr="64807C54" w:rsidR="2350633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) compared to Banco BPM’s (36.32%). </w:t>
      </w:r>
      <w:r w:rsidRPr="64807C54" w:rsidR="03ECAEB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</w:t>
      </w:r>
      <w:r w:rsidRPr="64807C54" w:rsidR="03ECAEBB">
        <w:rPr>
          <w:rFonts w:ascii="Aptos" w:hAnsi="Aptos" w:eastAsia="Aptos" w:cs="Aptos"/>
          <w:noProof w:val="0"/>
          <w:sz w:val="24"/>
          <w:szCs w:val="24"/>
          <w:lang w:val="en-GB"/>
        </w:rPr>
        <w:t>indicates</w:t>
      </w:r>
      <w:r w:rsidRPr="64807C54" w:rsidR="03ECAEB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that UniCredi</w:t>
      </w:r>
      <w:r w:rsidRPr="64807C54" w:rsidR="29A29908">
        <w:rPr>
          <w:rFonts w:ascii="Aptos" w:hAnsi="Aptos" w:eastAsia="Aptos" w:cs="Aptos"/>
          <w:noProof w:val="0"/>
          <w:sz w:val="24"/>
          <w:szCs w:val="24"/>
          <w:lang w:val="en-GB"/>
        </w:rPr>
        <w:t>t</w:t>
      </w:r>
      <w:r w:rsidRPr="64807C54" w:rsidR="03ECAEB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holds a small proportion of readily available funds and liquid assets compared to its deposits. This limits their ability to meet sudden withdrawal demand through for </w:t>
      </w:r>
      <w:r w:rsidRPr="64807C54" w:rsidR="4A89E7F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example bank runs. UniCredit does have a lower loan-to-deposit ratio (82.73% vs. Banco BPM’s 88.68%), </w:t>
      </w:r>
      <w:r w:rsidRPr="64807C54" w:rsidR="318C6F7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implying that UniCredit is more flexible in funding. But with the factors of lower cash-to-deposit ratio means they </w:t>
      </w:r>
      <w:r w:rsidRPr="64807C54" w:rsidR="37838A36">
        <w:rPr>
          <w:rFonts w:ascii="Aptos" w:hAnsi="Aptos" w:eastAsia="Aptos" w:cs="Aptos"/>
          <w:noProof w:val="0"/>
          <w:sz w:val="24"/>
          <w:szCs w:val="24"/>
          <w:lang w:val="en-GB"/>
        </w:rPr>
        <w:t>have less cash per €1 of deposits, making it less able to meet sudden withdrawal demands on short notice. The liquid assets-to-</w:t>
      </w:r>
      <w:r w:rsidRPr="64807C54" w:rsidR="6367D5DF">
        <w:rPr>
          <w:rFonts w:ascii="Aptos" w:hAnsi="Aptos" w:eastAsia="Aptos" w:cs="Aptos"/>
          <w:noProof w:val="0"/>
          <w:sz w:val="24"/>
          <w:szCs w:val="24"/>
          <w:lang w:val="en-GB"/>
        </w:rPr>
        <w:t>d</w:t>
      </w:r>
      <w:r w:rsidRPr="64807C54" w:rsidR="37838A3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eposit </w:t>
      </w:r>
      <w:r w:rsidRPr="64807C54" w:rsidR="6A68B0DA">
        <w:rPr>
          <w:rFonts w:ascii="Aptos" w:hAnsi="Aptos" w:eastAsia="Aptos" w:cs="Aptos"/>
          <w:noProof w:val="0"/>
          <w:sz w:val="24"/>
          <w:szCs w:val="24"/>
          <w:lang w:val="en-GB"/>
        </w:rPr>
        <w:t>r</w:t>
      </w:r>
      <w:r w:rsidRPr="64807C54" w:rsidR="37838A36">
        <w:rPr>
          <w:rFonts w:ascii="Aptos" w:hAnsi="Aptos" w:eastAsia="Aptos" w:cs="Aptos"/>
          <w:noProof w:val="0"/>
          <w:sz w:val="24"/>
          <w:szCs w:val="24"/>
          <w:lang w:val="en-GB"/>
        </w:rPr>
        <w:t>atio</w:t>
      </w:r>
      <w:r w:rsidRPr="64807C54" w:rsidR="6A68B0D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shows the UniCredit has fewer liquid assets per deposit compared to Banco BPM.</w:t>
      </w:r>
    </w:p>
    <w:p w:rsidR="64807C54" w:rsidP="64807C54" w:rsidRDefault="64807C54" w14:paraId="684F6670" w14:textId="024542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64807C54" w:rsidP="64807C54" w:rsidRDefault="64807C54" w14:paraId="492A30A6" w14:textId="54CE8367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9285154cd944809"/>
      <w:footerReference w:type="default" r:id="Re7ac44d5b3ec4e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807C54" w:rsidTr="64807C54" w14:paraId="6E02C00D">
      <w:trPr>
        <w:trHeight w:val="300"/>
      </w:trPr>
      <w:tc>
        <w:tcPr>
          <w:tcW w:w="3005" w:type="dxa"/>
          <w:tcMar/>
        </w:tcPr>
        <w:p w:rsidR="64807C54" w:rsidP="64807C54" w:rsidRDefault="64807C54" w14:paraId="19BFFBD9" w14:textId="275CD3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807C54" w:rsidP="64807C54" w:rsidRDefault="64807C54" w14:paraId="26A4D797" w14:textId="7473A19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807C54" w:rsidP="64807C54" w:rsidRDefault="64807C54" w14:paraId="0C6EE294" w14:textId="31B9D618">
          <w:pPr>
            <w:pStyle w:val="Header"/>
            <w:bidi w:val="0"/>
            <w:ind w:right="-115"/>
            <w:jc w:val="right"/>
          </w:pPr>
        </w:p>
      </w:tc>
    </w:tr>
  </w:tbl>
  <w:p w:rsidR="64807C54" w:rsidP="64807C54" w:rsidRDefault="64807C54" w14:paraId="718467CB" w14:textId="057A65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807C54" w:rsidTr="64807C54" w14:paraId="4D7CCE86">
      <w:trPr>
        <w:trHeight w:val="300"/>
      </w:trPr>
      <w:tc>
        <w:tcPr>
          <w:tcW w:w="3005" w:type="dxa"/>
          <w:tcMar/>
        </w:tcPr>
        <w:p w:rsidR="64807C54" w:rsidP="64807C54" w:rsidRDefault="64807C54" w14:paraId="22342A46" w14:textId="1D07BB07">
          <w:pPr>
            <w:pStyle w:val="Header"/>
            <w:bidi w:val="0"/>
            <w:ind w:left="-115"/>
            <w:jc w:val="left"/>
          </w:pPr>
          <w:r w:rsidR="64807C54">
            <w:rPr/>
            <w:t>Alan Copa</w:t>
          </w:r>
        </w:p>
        <w:p w:rsidR="64807C54" w:rsidP="64807C54" w:rsidRDefault="64807C54" w14:paraId="5EC3AB95" w14:textId="65FC6B18">
          <w:pPr>
            <w:pStyle w:val="Header"/>
            <w:bidi w:val="0"/>
            <w:ind w:left="-115"/>
            <w:jc w:val="left"/>
          </w:pPr>
          <w:r w:rsidR="64807C54">
            <w:rPr/>
            <w:t xml:space="preserve">Aldo </w:t>
          </w:r>
          <w:r w:rsidR="64807C54">
            <w:rPr/>
            <w:t>Elesi</w:t>
          </w:r>
        </w:p>
        <w:p w:rsidR="64807C54" w:rsidP="64807C54" w:rsidRDefault="64807C54" w14:paraId="72917FCF" w14:textId="16B04849">
          <w:pPr>
            <w:pStyle w:val="Header"/>
            <w:bidi w:val="0"/>
            <w:ind w:left="-115"/>
            <w:jc w:val="left"/>
          </w:pPr>
          <w:r w:rsidR="64807C54">
            <w:rPr/>
            <w:t>Delara Lomen</w:t>
          </w:r>
        </w:p>
        <w:p w:rsidR="64807C54" w:rsidP="64807C54" w:rsidRDefault="64807C54" w14:paraId="446A1B83" w14:textId="64283349">
          <w:pPr>
            <w:pStyle w:val="Header"/>
            <w:bidi w:val="0"/>
            <w:ind w:left="-115"/>
            <w:jc w:val="left"/>
          </w:pPr>
          <w:r w:rsidR="64807C54">
            <w:rPr/>
            <w:t>Joel Kleibs</w:t>
          </w:r>
        </w:p>
      </w:tc>
      <w:tc>
        <w:tcPr>
          <w:tcW w:w="3005" w:type="dxa"/>
          <w:tcMar/>
        </w:tcPr>
        <w:p w:rsidR="64807C54" w:rsidP="64807C54" w:rsidRDefault="64807C54" w14:paraId="1772124B" w14:textId="561ED86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807C54" w:rsidP="64807C54" w:rsidRDefault="64807C54" w14:paraId="17C194ED" w14:textId="7ABFE526">
          <w:pPr>
            <w:pStyle w:val="Header"/>
            <w:bidi w:val="0"/>
            <w:ind w:right="-115"/>
            <w:jc w:val="right"/>
          </w:pPr>
          <w:r w:rsidR="64807C54">
            <w:rPr/>
            <w:t>Executive summary FI</w:t>
          </w:r>
        </w:p>
        <w:p w:rsidR="64807C54" w:rsidP="64807C54" w:rsidRDefault="64807C54" w14:paraId="723ABF49" w14:textId="7AAB5AA2">
          <w:pPr>
            <w:pStyle w:val="Header"/>
            <w:bidi w:val="0"/>
            <w:ind w:right="-115"/>
            <w:jc w:val="right"/>
          </w:pPr>
          <w:r w:rsidR="64807C54">
            <w:rPr/>
            <w:t xml:space="preserve">Case #1: </w:t>
          </w:r>
        </w:p>
        <w:p w:rsidR="64807C54" w:rsidP="64807C54" w:rsidRDefault="64807C54" w14:paraId="241F6E45" w14:textId="59CE338C">
          <w:pPr>
            <w:pStyle w:val="Header"/>
            <w:bidi w:val="0"/>
            <w:ind w:right="-115"/>
            <w:jc w:val="right"/>
          </w:pPr>
          <w:r w:rsidR="64807C54">
            <w:rPr/>
            <w:t>UniCredit – Banco BPM</w:t>
          </w:r>
        </w:p>
      </w:tc>
    </w:tr>
  </w:tbl>
  <w:p w:rsidR="64807C54" w:rsidP="64807C54" w:rsidRDefault="64807C54" w14:paraId="4942E44F" w14:textId="73FCDAF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13D22"/>
    <w:rsid w:val="00958560"/>
    <w:rsid w:val="00D48FE8"/>
    <w:rsid w:val="02590BE3"/>
    <w:rsid w:val="027D3FD1"/>
    <w:rsid w:val="02F8FEE4"/>
    <w:rsid w:val="03CB2D8C"/>
    <w:rsid w:val="03ECAEBB"/>
    <w:rsid w:val="0429CC4D"/>
    <w:rsid w:val="04EE84A7"/>
    <w:rsid w:val="05A030A7"/>
    <w:rsid w:val="060BA000"/>
    <w:rsid w:val="06389A28"/>
    <w:rsid w:val="06BF1F10"/>
    <w:rsid w:val="06EC3CB3"/>
    <w:rsid w:val="0737081E"/>
    <w:rsid w:val="07E9DADF"/>
    <w:rsid w:val="08066DCF"/>
    <w:rsid w:val="080A1B5D"/>
    <w:rsid w:val="080A6118"/>
    <w:rsid w:val="084792D7"/>
    <w:rsid w:val="086538DE"/>
    <w:rsid w:val="08A8C275"/>
    <w:rsid w:val="0960A2AF"/>
    <w:rsid w:val="097488AA"/>
    <w:rsid w:val="0AA21D03"/>
    <w:rsid w:val="0AA3101F"/>
    <w:rsid w:val="0AB3E6D3"/>
    <w:rsid w:val="0ACA75DC"/>
    <w:rsid w:val="0B35DC82"/>
    <w:rsid w:val="0BFFF897"/>
    <w:rsid w:val="0C39ED5E"/>
    <w:rsid w:val="0C4B1EAD"/>
    <w:rsid w:val="0C5CAB2D"/>
    <w:rsid w:val="0C906F36"/>
    <w:rsid w:val="0C996F6E"/>
    <w:rsid w:val="0CC04035"/>
    <w:rsid w:val="0D6432F3"/>
    <w:rsid w:val="0E2FAB47"/>
    <w:rsid w:val="0E62BA45"/>
    <w:rsid w:val="0E647FE4"/>
    <w:rsid w:val="0F364BF0"/>
    <w:rsid w:val="0F4E4992"/>
    <w:rsid w:val="0FE948FE"/>
    <w:rsid w:val="0FF9347D"/>
    <w:rsid w:val="10F174BD"/>
    <w:rsid w:val="10FE9074"/>
    <w:rsid w:val="112CD9CA"/>
    <w:rsid w:val="11C9B14E"/>
    <w:rsid w:val="12C2DB10"/>
    <w:rsid w:val="12D7AC7F"/>
    <w:rsid w:val="13465C4A"/>
    <w:rsid w:val="1363CC31"/>
    <w:rsid w:val="141DD2E2"/>
    <w:rsid w:val="1511802C"/>
    <w:rsid w:val="157AABA7"/>
    <w:rsid w:val="15B2B5C2"/>
    <w:rsid w:val="16586244"/>
    <w:rsid w:val="167B9ED0"/>
    <w:rsid w:val="17040A2E"/>
    <w:rsid w:val="1762F21D"/>
    <w:rsid w:val="17646A76"/>
    <w:rsid w:val="17C41051"/>
    <w:rsid w:val="17FA98B5"/>
    <w:rsid w:val="182806E2"/>
    <w:rsid w:val="18E44EC8"/>
    <w:rsid w:val="196A99B5"/>
    <w:rsid w:val="1994D192"/>
    <w:rsid w:val="1ADF2DE4"/>
    <w:rsid w:val="1B24257E"/>
    <w:rsid w:val="1B8A8BF4"/>
    <w:rsid w:val="1BDFFA79"/>
    <w:rsid w:val="1D593560"/>
    <w:rsid w:val="1DE6355A"/>
    <w:rsid w:val="1E9B2C21"/>
    <w:rsid w:val="1F8B7292"/>
    <w:rsid w:val="20229C14"/>
    <w:rsid w:val="2034DC0A"/>
    <w:rsid w:val="20898FA5"/>
    <w:rsid w:val="21F056C7"/>
    <w:rsid w:val="222E4219"/>
    <w:rsid w:val="2290B319"/>
    <w:rsid w:val="22E4295B"/>
    <w:rsid w:val="22E75EE0"/>
    <w:rsid w:val="23506331"/>
    <w:rsid w:val="24C5F55E"/>
    <w:rsid w:val="24E949EC"/>
    <w:rsid w:val="268BF5EA"/>
    <w:rsid w:val="26D88F9B"/>
    <w:rsid w:val="273302AA"/>
    <w:rsid w:val="27948BDE"/>
    <w:rsid w:val="27B295EC"/>
    <w:rsid w:val="27EC3AF2"/>
    <w:rsid w:val="28864B8E"/>
    <w:rsid w:val="28D82697"/>
    <w:rsid w:val="29A29908"/>
    <w:rsid w:val="29A94067"/>
    <w:rsid w:val="2A49098E"/>
    <w:rsid w:val="2A9AB201"/>
    <w:rsid w:val="2BF848BD"/>
    <w:rsid w:val="2C4CD851"/>
    <w:rsid w:val="2D1503CB"/>
    <w:rsid w:val="2D59CE1F"/>
    <w:rsid w:val="2D68F97E"/>
    <w:rsid w:val="2E2D2491"/>
    <w:rsid w:val="2F034F15"/>
    <w:rsid w:val="30D934C8"/>
    <w:rsid w:val="318C6F7B"/>
    <w:rsid w:val="31943263"/>
    <w:rsid w:val="32EBD503"/>
    <w:rsid w:val="33B763D0"/>
    <w:rsid w:val="3401274F"/>
    <w:rsid w:val="347B0D6B"/>
    <w:rsid w:val="351AD609"/>
    <w:rsid w:val="35B462BF"/>
    <w:rsid w:val="36A952BB"/>
    <w:rsid w:val="377AE8F5"/>
    <w:rsid w:val="37838A36"/>
    <w:rsid w:val="38156E9F"/>
    <w:rsid w:val="3818AFD6"/>
    <w:rsid w:val="3BD16264"/>
    <w:rsid w:val="3D1B6717"/>
    <w:rsid w:val="3EBF5356"/>
    <w:rsid w:val="3F45CDFA"/>
    <w:rsid w:val="3F9B7837"/>
    <w:rsid w:val="401D2C82"/>
    <w:rsid w:val="40462329"/>
    <w:rsid w:val="410001DD"/>
    <w:rsid w:val="410308F8"/>
    <w:rsid w:val="420EFCD7"/>
    <w:rsid w:val="426D480E"/>
    <w:rsid w:val="42B6F6EA"/>
    <w:rsid w:val="430937A0"/>
    <w:rsid w:val="434BA0A7"/>
    <w:rsid w:val="437C9031"/>
    <w:rsid w:val="43A15E04"/>
    <w:rsid w:val="43BE1BC2"/>
    <w:rsid w:val="43FB1E08"/>
    <w:rsid w:val="4423193F"/>
    <w:rsid w:val="45EBFF61"/>
    <w:rsid w:val="462ED5B6"/>
    <w:rsid w:val="46D8ACED"/>
    <w:rsid w:val="47A79AA3"/>
    <w:rsid w:val="4900D7C0"/>
    <w:rsid w:val="49191F3E"/>
    <w:rsid w:val="4968F817"/>
    <w:rsid w:val="4A571648"/>
    <w:rsid w:val="4A89E7FA"/>
    <w:rsid w:val="4ACB1B22"/>
    <w:rsid w:val="4B532445"/>
    <w:rsid w:val="4B869B1A"/>
    <w:rsid w:val="4C513D22"/>
    <w:rsid w:val="4C69D896"/>
    <w:rsid w:val="4C72B925"/>
    <w:rsid w:val="4D7304BE"/>
    <w:rsid w:val="4EDC9D62"/>
    <w:rsid w:val="4F3A4E56"/>
    <w:rsid w:val="4F68209C"/>
    <w:rsid w:val="4FA23518"/>
    <w:rsid w:val="5037142E"/>
    <w:rsid w:val="5075E24D"/>
    <w:rsid w:val="52477EC7"/>
    <w:rsid w:val="534AFC43"/>
    <w:rsid w:val="53ABFC3E"/>
    <w:rsid w:val="53BB4913"/>
    <w:rsid w:val="53D4B395"/>
    <w:rsid w:val="54010954"/>
    <w:rsid w:val="541B8CEA"/>
    <w:rsid w:val="55CDC0F3"/>
    <w:rsid w:val="571AE13D"/>
    <w:rsid w:val="57706EAF"/>
    <w:rsid w:val="57A71FC4"/>
    <w:rsid w:val="57B10DF1"/>
    <w:rsid w:val="57CD0277"/>
    <w:rsid w:val="57EAA742"/>
    <w:rsid w:val="580BA25C"/>
    <w:rsid w:val="596CD027"/>
    <w:rsid w:val="5AF5879A"/>
    <w:rsid w:val="5AFF85CF"/>
    <w:rsid w:val="5B2C0D77"/>
    <w:rsid w:val="5B633B95"/>
    <w:rsid w:val="5B912CA0"/>
    <w:rsid w:val="5BE47885"/>
    <w:rsid w:val="5CFF9D75"/>
    <w:rsid w:val="5D1A0982"/>
    <w:rsid w:val="5D2360E0"/>
    <w:rsid w:val="5D724362"/>
    <w:rsid w:val="5E12F18B"/>
    <w:rsid w:val="5E3BD0BA"/>
    <w:rsid w:val="5E51B332"/>
    <w:rsid w:val="5FD45B12"/>
    <w:rsid w:val="605151EB"/>
    <w:rsid w:val="60A49412"/>
    <w:rsid w:val="60D854DB"/>
    <w:rsid w:val="611F687E"/>
    <w:rsid w:val="61230923"/>
    <w:rsid w:val="630825D0"/>
    <w:rsid w:val="6367D5DF"/>
    <w:rsid w:val="638D58A8"/>
    <w:rsid w:val="63D592FB"/>
    <w:rsid w:val="63D6C815"/>
    <w:rsid w:val="64807C54"/>
    <w:rsid w:val="6484981F"/>
    <w:rsid w:val="648DE71A"/>
    <w:rsid w:val="64CF36ED"/>
    <w:rsid w:val="6534D5B3"/>
    <w:rsid w:val="65BE58AE"/>
    <w:rsid w:val="6611FBF5"/>
    <w:rsid w:val="6672F603"/>
    <w:rsid w:val="66B49CDF"/>
    <w:rsid w:val="66DB1C59"/>
    <w:rsid w:val="66F0CBEE"/>
    <w:rsid w:val="66F6AFD3"/>
    <w:rsid w:val="67D0320F"/>
    <w:rsid w:val="682E72B1"/>
    <w:rsid w:val="684F9560"/>
    <w:rsid w:val="68CC58B9"/>
    <w:rsid w:val="68E2360D"/>
    <w:rsid w:val="6955E3B6"/>
    <w:rsid w:val="69DACD74"/>
    <w:rsid w:val="6A68B0DA"/>
    <w:rsid w:val="6AA78480"/>
    <w:rsid w:val="6AB4BE04"/>
    <w:rsid w:val="6C0F37D1"/>
    <w:rsid w:val="6C5547DB"/>
    <w:rsid w:val="6CAA67AB"/>
    <w:rsid w:val="6D0BEC09"/>
    <w:rsid w:val="6D13C979"/>
    <w:rsid w:val="6DE6E45A"/>
    <w:rsid w:val="6EA6812D"/>
    <w:rsid w:val="6EB75C10"/>
    <w:rsid w:val="6EDB600F"/>
    <w:rsid w:val="6F08F302"/>
    <w:rsid w:val="6F0D29F8"/>
    <w:rsid w:val="6FAA68CD"/>
    <w:rsid w:val="703B7BF5"/>
    <w:rsid w:val="70C6C760"/>
    <w:rsid w:val="71447545"/>
    <w:rsid w:val="718AAD20"/>
    <w:rsid w:val="72285798"/>
    <w:rsid w:val="724E6200"/>
    <w:rsid w:val="7269275B"/>
    <w:rsid w:val="72B9F417"/>
    <w:rsid w:val="73F0301F"/>
    <w:rsid w:val="744640A9"/>
    <w:rsid w:val="747BF561"/>
    <w:rsid w:val="74998D5E"/>
    <w:rsid w:val="760B1ACF"/>
    <w:rsid w:val="761E67F8"/>
    <w:rsid w:val="76216D77"/>
    <w:rsid w:val="768A12F9"/>
    <w:rsid w:val="769CE036"/>
    <w:rsid w:val="76F915B7"/>
    <w:rsid w:val="7716951D"/>
    <w:rsid w:val="78645D5D"/>
    <w:rsid w:val="79E297EC"/>
    <w:rsid w:val="7A05B504"/>
    <w:rsid w:val="7A522DBE"/>
    <w:rsid w:val="7AB9C6DD"/>
    <w:rsid w:val="7B26B057"/>
    <w:rsid w:val="7B366462"/>
    <w:rsid w:val="7BA69A14"/>
    <w:rsid w:val="7BDAF0FE"/>
    <w:rsid w:val="7C356B89"/>
    <w:rsid w:val="7C3E30CB"/>
    <w:rsid w:val="7C9BC878"/>
    <w:rsid w:val="7CAE9BB3"/>
    <w:rsid w:val="7CF98578"/>
    <w:rsid w:val="7D63625D"/>
    <w:rsid w:val="7D95CA97"/>
    <w:rsid w:val="7D987F92"/>
    <w:rsid w:val="7E0C9953"/>
    <w:rsid w:val="7E47D4A3"/>
    <w:rsid w:val="7E5C0D66"/>
    <w:rsid w:val="7EBA0DC3"/>
    <w:rsid w:val="7FB0079C"/>
    <w:rsid w:val="7FB7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8FDA"/>
  <w15:chartTrackingRefBased/>
  <w15:docId w15:val="{95E4F55E-8BEA-4CA9-BCF6-8DEE285F62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4807C5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4807C5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9285154cd944809" /><Relationship Type="http://schemas.openxmlformats.org/officeDocument/2006/relationships/footer" Target="/word/footer.xml" Id="Re7ac44d5b3ec4e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Kleibs Joel</dc:creator>
  <keywords/>
  <dc:description/>
  <lastModifiedBy>Kleibs Joel</lastModifiedBy>
  <revision>2</revision>
  <dcterms:created xsi:type="dcterms:W3CDTF">2025-03-31T14:07:56.6751851Z</dcterms:created>
  <dcterms:modified xsi:type="dcterms:W3CDTF">2025-04-01T17:42:12.6637339Z</dcterms:modified>
</coreProperties>
</file>