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D606" w14:textId="3644CBB6" w:rsidR="00917DFD" w:rsidRPr="004E19D2" w:rsidRDefault="00917DFD" w:rsidP="00917DFD">
      <w:pPr>
        <w:rPr>
          <w:b/>
          <w:bCs/>
          <w:sz w:val="28"/>
          <w:szCs w:val="28"/>
        </w:rPr>
      </w:pPr>
      <w:r w:rsidRPr="00917DFD">
        <w:rPr>
          <w:b/>
          <w:bCs/>
          <w:sz w:val="28"/>
          <w:szCs w:val="28"/>
        </w:rPr>
        <w:t xml:space="preserve">Objectif général </w:t>
      </w:r>
      <w:r w:rsidRPr="004E19D2">
        <w:rPr>
          <w:b/>
          <w:bCs/>
          <w:sz w:val="28"/>
          <w:szCs w:val="28"/>
        </w:rPr>
        <w:t xml:space="preserve">du projet </w:t>
      </w:r>
      <w:hyperlink r:id="rId5" w:history="1">
        <w:r w:rsidRPr="004E19D2">
          <w:rPr>
            <w:rStyle w:val="Lienhypertexte"/>
            <w:b/>
            <w:bCs/>
            <w:sz w:val="28"/>
            <w:szCs w:val="28"/>
          </w:rPr>
          <w:t>Discursive-telotopic-signatures</w:t>
        </w:r>
      </w:hyperlink>
    </w:p>
    <w:p w14:paraId="78AEA587" w14:textId="77777777" w:rsidR="004E19D2" w:rsidRDefault="004E19D2" w:rsidP="00917DFD">
      <w:pPr>
        <w:rPr>
          <w:b/>
          <w:bCs/>
        </w:rPr>
      </w:pPr>
    </w:p>
    <w:p w14:paraId="2DC1E254" w14:textId="77777777" w:rsidR="004E19D2" w:rsidRPr="00917DFD" w:rsidRDefault="004E19D2" w:rsidP="00917DFD">
      <w:pPr>
        <w:rPr>
          <w:b/>
          <w:bCs/>
        </w:rPr>
      </w:pPr>
    </w:p>
    <w:p w14:paraId="4235903A" w14:textId="77777777" w:rsidR="00917DFD" w:rsidRPr="00917DFD" w:rsidRDefault="00917DFD" w:rsidP="00917DFD">
      <w:r w:rsidRPr="00917DFD">
        <w:t xml:space="preserve">Vérifier si des textes publics d’acteurs (partis, ministères, organisations…) contiennent des </w:t>
      </w:r>
      <w:r w:rsidRPr="00917DFD">
        <w:rPr>
          <w:b/>
          <w:bCs/>
        </w:rPr>
        <w:t>signatures régulières</w:t>
      </w:r>
      <w:r w:rsidRPr="00917DFD">
        <w:t xml:space="preserve"> liées à leurs objectifs déclarés (“</w:t>
      </w:r>
      <w:proofErr w:type="spellStart"/>
      <w:r w:rsidRPr="00917DFD">
        <w:t>telos</w:t>
      </w:r>
      <w:proofErr w:type="spellEnd"/>
      <w:r w:rsidRPr="00917DFD">
        <w:t xml:space="preserve">”), et si ces signatures aident à </w:t>
      </w:r>
      <w:r w:rsidRPr="00917DFD">
        <w:rPr>
          <w:b/>
          <w:bCs/>
        </w:rPr>
        <w:t>prédire leurs positions</w:t>
      </w:r>
      <w:r w:rsidRPr="00917DFD">
        <w:t xml:space="preserve"> et leurs </w:t>
      </w:r>
      <w:r w:rsidRPr="00917DFD">
        <w:rPr>
          <w:b/>
          <w:bCs/>
        </w:rPr>
        <w:t>évolutions dans le temps</w:t>
      </w:r>
      <w:r w:rsidRPr="00917DFD">
        <w:t xml:space="preserve"> mieux que des méthodes classiques.</w:t>
      </w:r>
    </w:p>
    <w:p w14:paraId="1BEAD811" w14:textId="77777777" w:rsidR="00917DFD" w:rsidRPr="00917DFD" w:rsidRDefault="00917DFD" w:rsidP="00917DFD">
      <w:r w:rsidRPr="00917DFD">
        <w:pict w14:anchorId="05399FB9">
          <v:rect id="_x0000_i1097" style="width:0;height:1.5pt" o:hralign="center" o:hrstd="t" o:hr="t" fillcolor="#a0a0a0" stroked="f"/>
        </w:pict>
      </w:r>
    </w:p>
    <w:p w14:paraId="1B6FB33C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Vue d’ensemble par étapes</w:t>
      </w:r>
    </w:p>
    <w:p w14:paraId="273BBAF9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0) Préparer le terrain (1–2 jours)</w:t>
      </w:r>
    </w:p>
    <w:p w14:paraId="3980A272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tout ranger pour que le travail soit clair et reproductible.</w:t>
      </w:r>
    </w:p>
    <w:p w14:paraId="16E4CDE7" w14:textId="77777777" w:rsidR="00917DFD" w:rsidRPr="00917DFD" w:rsidRDefault="00917DFD" w:rsidP="00917DFD">
      <w:pPr>
        <w:numPr>
          <w:ilvl w:val="0"/>
          <w:numId w:val="2"/>
        </w:numPr>
      </w:pPr>
      <w:r w:rsidRPr="00917DFD">
        <w:rPr>
          <w:b/>
          <w:bCs/>
        </w:rPr>
        <w:t>Créer le dossier de code</w:t>
      </w:r>
      <w:r w:rsidRPr="00917DFD">
        <w:t xml:space="preserve"> et l’organisation de base (collecte, calcul des variables, modèles, évaluation).</w:t>
      </w:r>
    </w:p>
    <w:p w14:paraId="62BBCC44" w14:textId="77777777" w:rsidR="00917DFD" w:rsidRPr="00917DFD" w:rsidRDefault="00917DFD" w:rsidP="00917DFD">
      <w:pPr>
        <w:numPr>
          <w:ilvl w:val="0"/>
          <w:numId w:val="2"/>
        </w:numPr>
      </w:pPr>
      <w:r w:rsidRPr="00917DFD">
        <w:rPr>
          <w:b/>
          <w:bCs/>
        </w:rPr>
        <w:t>Verrouiller l’environnement logiciel</w:t>
      </w:r>
      <w:r w:rsidRPr="00917DFD">
        <w:t xml:space="preserve"> (fichiers requirements.txt, </w:t>
      </w:r>
      <w:proofErr w:type="spellStart"/>
      <w:r w:rsidRPr="00917DFD">
        <w:t>environment.yml</w:t>
      </w:r>
      <w:proofErr w:type="spellEnd"/>
      <w:r w:rsidRPr="00917DFD">
        <w:t>) pour que tout le monde ait les mêmes versions.</w:t>
      </w:r>
    </w:p>
    <w:p w14:paraId="59983321" w14:textId="77777777" w:rsidR="00917DFD" w:rsidRPr="00917DFD" w:rsidRDefault="00917DFD" w:rsidP="00917DFD">
      <w:pPr>
        <w:numPr>
          <w:ilvl w:val="0"/>
          <w:numId w:val="2"/>
        </w:numPr>
      </w:pPr>
      <w:r w:rsidRPr="00917DFD">
        <w:rPr>
          <w:b/>
          <w:bCs/>
        </w:rPr>
        <w:t>Mettre un dépôt Git</w:t>
      </w:r>
      <w:r w:rsidRPr="00917DFD">
        <w:t xml:space="preserve"> (GitHub) pour suivre les changements.</w:t>
      </w:r>
    </w:p>
    <w:p w14:paraId="3EEE5E71" w14:textId="77777777" w:rsidR="00917DFD" w:rsidRPr="00917DFD" w:rsidRDefault="00917DFD" w:rsidP="00917DFD">
      <w:pPr>
        <w:numPr>
          <w:ilvl w:val="0"/>
          <w:numId w:val="2"/>
        </w:numPr>
      </w:pPr>
      <w:r w:rsidRPr="00917DFD">
        <w:rPr>
          <w:b/>
          <w:bCs/>
        </w:rPr>
        <w:t>Résultat attendu :</w:t>
      </w:r>
      <w:r w:rsidRPr="00917DFD">
        <w:t xml:space="preserve"> un projet qui démarre sans erreur sur n’importe quelle machine.</w:t>
      </w:r>
    </w:p>
    <w:p w14:paraId="59A9ECA4" w14:textId="77777777" w:rsidR="00917DFD" w:rsidRPr="00917DFD" w:rsidRDefault="00917DFD" w:rsidP="00917DFD">
      <w:r w:rsidRPr="00917DFD">
        <w:pict w14:anchorId="0EB12306">
          <v:rect id="_x0000_i1098" style="width:0;height:1.5pt" o:hralign="center" o:hrstd="t" o:hr="t" fillcolor="#a0a0a0" stroked="f"/>
        </w:pict>
      </w:r>
    </w:p>
    <w:p w14:paraId="66E83661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1) Définir précisément les données (2–3 jours)</w:t>
      </w:r>
    </w:p>
    <w:p w14:paraId="757B092B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savoir exactement </w:t>
      </w:r>
      <w:r w:rsidRPr="00917DFD">
        <w:rPr>
          <w:b/>
          <w:bCs/>
        </w:rPr>
        <w:t>quels textes</w:t>
      </w:r>
      <w:r w:rsidRPr="00917DFD">
        <w:t xml:space="preserve"> on prend et </w:t>
      </w:r>
      <w:r w:rsidRPr="00917DFD">
        <w:rPr>
          <w:b/>
          <w:bCs/>
        </w:rPr>
        <w:t>comment</w:t>
      </w:r>
      <w:r w:rsidRPr="00917DFD">
        <w:t xml:space="preserve"> on les identifie.</w:t>
      </w:r>
    </w:p>
    <w:p w14:paraId="0C1B9FF9" w14:textId="77777777" w:rsidR="00917DFD" w:rsidRPr="00917DFD" w:rsidRDefault="00917DFD" w:rsidP="00917DFD">
      <w:pPr>
        <w:numPr>
          <w:ilvl w:val="0"/>
          <w:numId w:val="3"/>
        </w:numPr>
      </w:pPr>
      <w:r w:rsidRPr="00917DFD">
        <w:rPr>
          <w:b/>
          <w:bCs/>
        </w:rPr>
        <w:t>Qui ?</w:t>
      </w:r>
      <w:r w:rsidRPr="00917DFD">
        <w:t xml:space="preserve"> La liste d’acteurs (au moins 10, cible 15–20).</w:t>
      </w:r>
    </w:p>
    <w:p w14:paraId="1AD4D5EC" w14:textId="77777777" w:rsidR="00917DFD" w:rsidRPr="00917DFD" w:rsidRDefault="00917DFD" w:rsidP="00917DFD">
      <w:pPr>
        <w:numPr>
          <w:ilvl w:val="0"/>
          <w:numId w:val="3"/>
        </w:numPr>
      </w:pPr>
      <w:r w:rsidRPr="00917DFD">
        <w:rPr>
          <w:b/>
          <w:bCs/>
        </w:rPr>
        <w:t>Quoi ?</w:t>
      </w:r>
      <w:r w:rsidRPr="00917DFD">
        <w:t xml:space="preserve"> Types de textes acceptés : discours, communiqués, tribunes, rapports officiels. Pas de </w:t>
      </w:r>
      <w:proofErr w:type="spellStart"/>
      <w:r w:rsidRPr="00917DFD">
        <w:t>posts</w:t>
      </w:r>
      <w:proofErr w:type="spellEnd"/>
      <w:r w:rsidRPr="00917DFD">
        <w:t xml:space="preserve"> courts ni de contenus personnels.</w:t>
      </w:r>
    </w:p>
    <w:p w14:paraId="721F76A1" w14:textId="77777777" w:rsidR="00917DFD" w:rsidRPr="00917DFD" w:rsidRDefault="00917DFD" w:rsidP="00917DFD">
      <w:pPr>
        <w:numPr>
          <w:ilvl w:val="0"/>
          <w:numId w:val="3"/>
        </w:numPr>
      </w:pPr>
      <w:r w:rsidRPr="00917DFD">
        <w:rPr>
          <w:b/>
          <w:bCs/>
        </w:rPr>
        <w:t>Quand ?</w:t>
      </w:r>
      <w:r w:rsidRPr="00917DFD">
        <w:t xml:space="preserve"> Deux périodes :</w:t>
      </w:r>
    </w:p>
    <w:p w14:paraId="3C16EBA9" w14:textId="77777777" w:rsidR="00917DFD" w:rsidRPr="00917DFD" w:rsidRDefault="00917DFD" w:rsidP="00917DFD">
      <w:pPr>
        <w:numPr>
          <w:ilvl w:val="1"/>
          <w:numId w:val="3"/>
        </w:numPr>
      </w:pPr>
      <w:r w:rsidRPr="00917DFD">
        <w:rPr>
          <w:b/>
          <w:bCs/>
        </w:rPr>
        <w:t>T1 = entraînement</w:t>
      </w:r>
      <w:r w:rsidRPr="00917DFD">
        <w:t xml:space="preserve"> (par exemple M-24 à M-6)</w:t>
      </w:r>
    </w:p>
    <w:p w14:paraId="565B7EE5" w14:textId="77777777" w:rsidR="00917DFD" w:rsidRPr="00917DFD" w:rsidRDefault="00917DFD" w:rsidP="00917DFD">
      <w:pPr>
        <w:numPr>
          <w:ilvl w:val="1"/>
          <w:numId w:val="3"/>
        </w:numPr>
      </w:pPr>
      <w:r w:rsidRPr="00917DFD">
        <w:rPr>
          <w:b/>
          <w:bCs/>
        </w:rPr>
        <w:t>T2 = test</w:t>
      </w:r>
      <w:r w:rsidRPr="00917DFD">
        <w:t xml:space="preserve"> (M-6 à M) — jamais utilisée pour apprendre.</w:t>
      </w:r>
    </w:p>
    <w:p w14:paraId="0F20027E" w14:textId="77777777" w:rsidR="00917DFD" w:rsidRPr="00917DFD" w:rsidRDefault="00917DFD" w:rsidP="00917DFD">
      <w:pPr>
        <w:numPr>
          <w:ilvl w:val="0"/>
          <w:numId w:val="3"/>
        </w:numPr>
      </w:pPr>
      <w:r w:rsidRPr="00917DFD">
        <w:rPr>
          <w:b/>
          <w:bCs/>
        </w:rPr>
        <w:t>Où ?</w:t>
      </w:r>
      <w:r w:rsidRPr="00917DFD">
        <w:t xml:space="preserve"> Domaines de politique (au moins 2, idéalement 4 : Climat, Sécurité, Économie, Immigration).</w:t>
      </w:r>
    </w:p>
    <w:p w14:paraId="5A0C5372" w14:textId="77777777" w:rsidR="00917DFD" w:rsidRPr="00917DFD" w:rsidRDefault="00917DFD" w:rsidP="00917DFD">
      <w:pPr>
        <w:numPr>
          <w:ilvl w:val="0"/>
          <w:numId w:val="3"/>
        </w:numPr>
      </w:pPr>
      <w:r w:rsidRPr="00917DFD">
        <w:rPr>
          <w:b/>
          <w:bCs/>
        </w:rPr>
        <w:t>Chocs externes</w:t>
      </w:r>
      <w:r w:rsidRPr="00917DFD">
        <w:t xml:space="preserve"> (événements marquants) : au moins 3 par domaine, datés à l’avance.</w:t>
      </w:r>
    </w:p>
    <w:p w14:paraId="25EA14AE" w14:textId="77777777" w:rsidR="00917DFD" w:rsidRPr="00917DFD" w:rsidRDefault="00917DFD" w:rsidP="00917DFD">
      <w:pPr>
        <w:numPr>
          <w:ilvl w:val="0"/>
          <w:numId w:val="3"/>
        </w:numPr>
      </w:pPr>
      <w:r w:rsidRPr="00917DFD">
        <w:rPr>
          <w:b/>
          <w:bCs/>
        </w:rPr>
        <w:t>Résultat attendu :</w:t>
      </w:r>
      <w:r w:rsidRPr="00917DFD">
        <w:t xml:space="preserve"> trois fichiers propres et complets : actor_roster.csv, shocks.csv, appendices A1–A7 (définitions et règles).</w:t>
      </w:r>
    </w:p>
    <w:p w14:paraId="20283001" w14:textId="77777777" w:rsidR="00917DFD" w:rsidRPr="00917DFD" w:rsidRDefault="00917DFD" w:rsidP="00917DFD">
      <w:r w:rsidRPr="00917DFD">
        <w:pict w14:anchorId="3C99541A">
          <v:rect id="_x0000_i1099" style="width:0;height:1.5pt" o:hralign="center" o:hrstd="t" o:hr="t" fillcolor="#a0a0a0" stroked="f"/>
        </w:pict>
      </w:r>
    </w:p>
    <w:p w14:paraId="40C65335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2) Extraire le “</w:t>
      </w:r>
      <w:proofErr w:type="spellStart"/>
      <w:r w:rsidRPr="00917DFD">
        <w:rPr>
          <w:b/>
          <w:bCs/>
        </w:rPr>
        <w:t>telos</w:t>
      </w:r>
      <w:proofErr w:type="spellEnd"/>
      <w:r w:rsidRPr="00917DFD">
        <w:rPr>
          <w:b/>
          <w:bCs/>
        </w:rPr>
        <w:t>” de chaque acteur (3–5 jours)</w:t>
      </w:r>
    </w:p>
    <w:p w14:paraId="1372DE9D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résumer </w:t>
      </w:r>
      <w:r w:rsidRPr="00917DFD">
        <w:rPr>
          <w:b/>
          <w:bCs/>
        </w:rPr>
        <w:t>les objectifs déclarés</w:t>
      </w:r>
      <w:r w:rsidRPr="00917DFD">
        <w:t xml:space="preserve"> d’un acteur en 1 à 3 phrases-cibles stables.</w:t>
      </w:r>
    </w:p>
    <w:p w14:paraId="38D2F604" w14:textId="77777777" w:rsidR="00917DFD" w:rsidRPr="00917DFD" w:rsidRDefault="00917DFD" w:rsidP="00917DFD">
      <w:pPr>
        <w:numPr>
          <w:ilvl w:val="0"/>
          <w:numId w:val="4"/>
        </w:numPr>
      </w:pPr>
      <w:r w:rsidRPr="00917DFD">
        <w:rPr>
          <w:b/>
          <w:bCs/>
        </w:rPr>
        <w:lastRenderedPageBreak/>
        <w:t>Sources :</w:t>
      </w:r>
      <w:r w:rsidRPr="00917DFD">
        <w:t xml:space="preserve"> pages “mission/charte/à propos”, programmes officiels.</w:t>
      </w:r>
    </w:p>
    <w:p w14:paraId="1034CE26" w14:textId="77777777" w:rsidR="00917DFD" w:rsidRPr="00917DFD" w:rsidRDefault="00917DFD" w:rsidP="00917DFD">
      <w:pPr>
        <w:numPr>
          <w:ilvl w:val="0"/>
          <w:numId w:val="4"/>
        </w:numPr>
      </w:pPr>
      <w:r w:rsidRPr="00917DFD">
        <w:rPr>
          <w:b/>
          <w:bCs/>
        </w:rPr>
        <w:t>Méthode simple :</w:t>
      </w:r>
      <w:r w:rsidRPr="00917DFD">
        <w:t xml:space="preserve"> on rassemble ces phrases, on regroupe celles qui se ressemblent, on garde 1 à 3 idées centrales.</w:t>
      </w:r>
    </w:p>
    <w:p w14:paraId="54D54159" w14:textId="77777777" w:rsidR="00917DFD" w:rsidRPr="00917DFD" w:rsidRDefault="00917DFD" w:rsidP="00917DFD">
      <w:pPr>
        <w:numPr>
          <w:ilvl w:val="0"/>
          <w:numId w:val="4"/>
        </w:numPr>
      </w:pPr>
      <w:r w:rsidRPr="00917DFD">
        <w:rPr>
          <w:b/>
          <w:bCs/>
        </w:rPr>
        <w:t>Contrôle qualité :</w:t>
      </w:r>
      <w:r w:rsidRPr="00917DFD">
        <w:t xml:space="preserve"> 3 personnes annotent ; on mesure l’accord. Si l’accord est trop faible, on revoit la méthode.</w:t>
      </w:r>
      <w:r w:rsidRPr="00917DFD">
        <w:br/>
      </w:r>
      <w:r w:rsidRPr="00917DFD">
        <w:rPr>
          <w:b/>
          <w:bCs/>
        </w:rPr>
        <w:t>Seuil à atteindre :</w:t>
      </w:r>
      <w:r w:rsidRPr="00917DFD">
        <w:t xml:space="preserve"> indicateur d’accord ≥ 0,70.</w:t>
      </w:r>
    </w:p>
    <w:p w14:paraId="1438E05B" w14:textId="77777777" w:rsidR="00917DFD" w:rsidRPr="00917DFD" w:rsidRDefault="00917DFD" w:rsidP="00917DFD">
      <w:pPr>
        <w:numPr>
          <w:ilvl w:val="0"/>
          <w:numId w:val="4"/>
        </w:numPr>
      </w:pPr>
      <w:r w:rsidRPr="00917DFD">
        <w:rPr>
          <w:b/>
          <w:bCs/>
        </w:rPr>
        <w:t>Résultat attendu :</w:t>
      </w:r>
      <w:r w:rsidRPr="00917DFD">
        <w:t xml:space="preserve"> pour chaque acteur, un petit fichier avec ses “</w:t>
      </w:r>
      <w:proofErr w:type="spellStart"/>
      <w:r w:rsidRPr="00917DFD">
        <w:t>teloi</w:t>
      </w:r>
      <w:proofErr w:type="spellEnd"/>
      <w:r w:rsidRPr="00917DFD">
        <w:t>” figés pour la suite.</w:t>
      </w:r>
    </w:p>
    <w:p w14:paraId="6503C18C" w14:textId="77777777" w:rsidR="00917DFD" w:rsidRPr="00917DFD" w:rsidRDefault="00917DFD" w:rsidP="00917DFD">
      <w:r w:rsidRPr="00917DFD">
        <w:pict w14:anchorId="613C48C1">
          <v:rect id="_x0000_i1100" style="width:0;height:1.5pt" o:hralign="center" o:hrstd="t" o:hr="t" fillcolor="#a0a0a0" stroked="f"/>
        </w:pict>
      </w:r>
    </w:p>
    <w:p w14:paraId="5C25046E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3) Construire les variables (</w:t>
      </w:r>
      <w:proofErr w:type="spellStart"/>
      <w:r w:rsidRPr="00917DFD">
        <w:rPr>
          <w:b/>
          <w:bCs/>
        </w:rPr>
        <w:t>features</w:t>
      </w:r>
      <w:proofErr w:type="spellEnd"/>
      <w:r w:rsidRPr="00917DFD">
        <w:rPr>
          <w:b/>
          <w:bCs/>
        </w:rPr>
        <w:t>) à partir des textes (1–2 semaines)</w:t>
      </w:r>
    </w:p>
    <w:p w14:paraId="1327D15F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transformer les textes en </w:t>
      </w:r>
      <w:r w:rsidRPr="00917DFD">
        <w:rPr>
          <w:b/>
          <w:bCs/>
        </w:rPr>
        <w:t>valeurs numériques</w:t>
      </w:r>
      <w:r w:rsidRPr="00917DFD">
        <w:t xml:space="preserve"> faciles à analyser.</w:t>
      </w:r>
    </w:p>
    <w:p w14:paraId="7997E214" w14:textId="77777777" w:rsidR="00917DFD" w:rsidRPr="00917DFD" w:rsidRDefault="00917DFD" w:rsidP="00917DFD">
      <w:pPr>
        <w:numPr>
          <w:ilvl w:val="0"/>
          <w:numId w:val="5"/>
        </w:numPr>
      </w:pPr>
      <w:proofErr w:type="spellStart"/>
      <w:r w:rsidRPr="00917DFD">
        <w:rPr>
          <w:b/>
          <w:bCs/>
        </w:rPr>
        <w:t>Fc</w:t>
      </w:r>
      <w:proofErr w:type="spellEnd"/>
      <w:r w:rsidRPr="00917DFD">
        <w:rPr>
          <w:b/>
          <w:bCs/>
        </w:rPr>
        <w:t xml:space="preserve"> / Fi :</w:t>
      </w:r>
      <w:r w:rsidRPr="00917DFD">
        <w:t xml:space="preserve"> notes simples disant si un passage </w:t>
      </w:r>
      <w:r w:rsidRPr="00917DFD">
        <w:rPr>
          <w:b/>
          <w:bCs/>
        </w:rPr>
        <w:t>promouvait</w:t>
      </w:r>
      <w:r w:rsidRPr="00917DFD">
        <w:t xml:space="preserve"> quelque chose (</w:t>
      </w:r>
      <w:proofErr w:type="spellStart"/>
      <w:r w:rsidRPr="00917DFD">
        <w:t>Fc</w:t>
      </w:r>
      <w:proofErr w:type="spellEnd"/>
      <w:r w:rsidRPr="00917DFD">
        <w:t xml:space="preserve">) ou </w:t>
      </w:r>
      <w:r w:rsidRPr="00917DFD">
        <w:rPr>
          <w:b/>
          <w:bCs/>
        </w:rPr>
        <w:t>s’opposait</w:t>
      </w:r>
      <w:r w:rsidRPr="00917DFD">
        <w:t xml:space="preserve"> (Fi).</w:t>
      </w:r>
    </w:p>
    <w:p w14:paraId="52C91EC9" w14:textId="77777777" w:rsidR="00917DFD" w:rsidRPr="00917DFD" w:rsidRDefault="00917DFD" w:rsidP="00917DFD">
      <w:pPr>
        <w:numPr>
          <w:ilvl w:val="0"/>
          <w:numId w:val="5"/>
        </w:numPr>
      </w:pPr>
      <w:r w:rsidRPr="00917DFD">
        <w:rPr>
          <w:b/>
          <w:bCs/>
        </w:rPr>
        <w:t>θ (thêta) :</w:t>
      </w:r>
      <w:r w:rsidRPr="00917DFD">
        <w:t xml:space="preserve"> mesure d’</w:t>
      </w:r>
      <w:r w:rsidRPr="00917DFD">
        <w:rPr>
          <w:b/>
          <w:bCs/>
        </w:rPr>
        <w:t>alignement</w:t>
      </w:r>
      <w:r w:rsidRPr="00917DFD">
        <w:t xml:space="preserve"> du texte avec le </w:t>
      </w:r>
      <w:proofErr w:type="spellStart"/>
      <w:r w:rsidRPr="00917DFD">
        <w:t>telos</w:t>
      </w:r>
      <w:proofErr w:type="spellEnd"/>
      <w:r w:rsidRPr="00917DFD">
        <w:t xml:space="preserve"> de l’acteur.</w:t>
      </w:r>
      <w:r w:rsidRPr="00917DFD">
        <w:br/>
        <w:t xml:space="preserve">On en sort </w:t>
      </w:r>
      <w:r w:rsidRPr="00917DFD">
        <w:rPr>
          <w:b/>
          <w:bCs/>
        </w:rPr>
        <w:t>cos(θ)</w:t>
      </w:r>
      <w:r w:rsidRPr="00917DFD">
        <w:t xml:space="preserve"> et </w:t>
      </w:r>
      <w:r w:rsidRPr="00917DFD">
        <w:rPr>
          <w:b/>
          <w:bCs/>
        </w:rPr>
        <w:t>sin(θ)</w:t>
      </w:r>
      <w:r w:rsidRPr="00917DFD">
        <w:t xml:space="preserve"> pour avoir des nombres stables.</w:t>
      </w:r>
    </w:p>
    <w:p w14:paraId="08AEF93D" w14:textId="77777777" w:rsidR="00917DFD" w:rsidRPr="00917DFD" w:rsidRDefault="00917DFD" w:rsidP="00917DFD">
      <w:pPr>
        <w:numPr>
          <w:ilvl w:val="0"/>
          <w:numId w:val="5"/>
        </w:numPr>
      </w:pPr>
      <w:proofErr w:type="spellStart"/>
      <w:r w:rsidRPr="00917DFD">
        <w:rPr>
          <w:b/>
          <w:bCs/>
        </w:rPr>
        <w:t>N_tel</w:t>
      </w:r>
      <w:proofErr w:type="spellEnd"/>
      <w:r w:rsidRPr="00917DFD">
        <w:rPr>
          <w:b/>
          <w:bCs/>
        </w:rPr>
        <w:t xml:space="preserve"> :</w:t>
      </w:r>
      <w:r w:rsidRPr="00917DFD">
        <w:t xml:space="preserve"> </w:t>
      </w:r>
      <w:r w:rsidRPr="00917DFD">
        <w:rPr>
          <w:b/>
          <w:bCs/>
        </w:rPr>
        <w:t>cohérence directionnelle</w:t>
      </w:r>
      <w:r w:rsidRPr="00917DFD">
        <w:t xml:space="preserve"> globale d’un texte (entre 0 et 1 environ).</w:t>
      </w:r>
      <w:r w:rsidRPr="00917DFD">
        <w:br/>
        <w:t xml:space="preserve">Plus c’est haut, plus le document “tire” dans la même direction que le </w:t>
      </w:r>
      <w:proofErr w:type="spellStart"/>
      <w:r w:rsidRPr="00917DFD">
        <w:t>telos</w:t>
      </w:r>
      <w:proofErr w:type="spellEnd"/>
      <w:r w:rsidRPr="00917DFD">
        <w:t>.</w:t>
      </w:r>
      <w:r w:rsidRPr="00917DFD">
        <w:br/>
        <w:t xml:space="preserve">Les </w:t>
      </w:r>
      <w:r w:rsidRPr="00917DFD">
        <w:rPr>
          <w:b/>
          <w:bCs/>
        </w:rPr>
        <w:t>poids</w:t>
      </w:r>
      <w:r w:rsidRPr="00917DFD">
        <w:t xml:space="preserve"> de calcul sont fixés à l’avance (pas de triche).</w:t>
      </w:r>
    </w:p>
    <w:p w14:paraId="3B9C4212" w14:textId="77777777" w:rsidR="00917DFD" w:rsidRPr="00917DFD" w:rsidRDefault="00917DFD" w:rsidP="00917DFD">
      <w:pPr>
        <w:numPr>
          <w:ilvl w:val="0"/>
          <w:numId w:val="5"/>
        </w:numPr>
      </w:pPr>
      <w:r w:rsidRPr="00917DFD">
        <w:rPr>
          <w:b/>
          <w:bCs/>
        </w:rPr>
        <w:t>Ambivalence :</w:t>
      </w:r>
      <w:r w:rsidRPr="00917DFD">
        <w:t xml:space="preserve"> indicateur 1/0 si, dans une fenêtre de temps, on observe </w:t>
      </w:r>
      <w:r w:rsidRPr="00917DFD">
        <w:rPr>
          <w:b/>
          <w:bCs/>
        </w:rPr>
        <w:t>à la fois</w:t>
      </w:r>
      <w:r w:rsidRPr="00917DFD">
        <w:t xml:space="preserve"> beaucoup de pro (</w:t>
      </w:r>
      <w:proofErr w:type="spellStart"/>
      <w:r w:rsidRPr="00917DFD">
        <w:t>Fc</w:t>
      </w:r>
      <w:proofErr w:type="spellEnd"/>
      <w:r w:rsidRPr="00917DFD">
        <w:t>) et beaucoup de contre (Fi).</w:t>
      </w:r>
    </w:p>
    <w:p w14:paraId="749F8D1E" w14:textId="77777777" w:rsidR="00917DFD" w:rsidRPr="00917DFD" w:rsidRDefault="00917DFD" w:rsidP="00917DFD">
      <w:pPr>
        <w:numPr>
          <w:ilvl w:val="0"/>
          <w:numId w:val="5"/>
        </w:numPr>
      </w:pPr>
      <w:r w:rsidRPr="00917DFD">
        <w:rPr>
          <w:b/>
          <w:bCs/>
        </w:rPr>
        <w:t>Fenêtrage temporel :</w:t>
      </w:r>
      <w:r w:rsidRPr="00917DFD">
        <w:t xml:space="preserve"> on regroupe par </w:t>
      </w:r>
      <w:r w:rsidRPr="00917DFD">
        <w:rPr>
          <w:b/>
          <w:bCs/>
        </w:rPr>
        <w:t>fenêtres de 30 jours</w:t>
      </w:r>
      <w:r w:rsidRPr="00917DFD">
        <w:t xml:space="preserve"> en glissant de 7 jours, pour suivre l’évolution.</w:t>
      </w:r>
    </w:p>
    <w:p w14:paraId="27F5BD46" w14:textId="77777777" w:rsidR="00917DFD" w:rsidRPr="00917DFD" w:rsidRDefault="00917DFD" w:rsidP="00917DFD">
      <w:pPr>
        <w:numPr>
          <w:ilvl w:val="0"/>
          <w:numId w:val="5"/>
        </w:numPr>
      </w:pPr>
      <w:r w:rsidRPr="00917DFD">
        <w:rPr>
          <w:b/>
          <w:bCs/>
        </w:rPr>
        <w:t>Résultat attendu :</w:t>
      </w:r>
      <w:r w:rsidRPr="00917DFD">
        <w:t xml:space="preserve"> deux tables :</w:t>
      </w:r>
    </w:p>
    <w:p w14:paraId="196AE632" w14:textId="77777777" w:rsidR="00917DFD" w:rsidRPr="00917DFD" w:rsidRDefault="00917DFD" w:rsidP="00917DFD">
      <w:pPr>
        <w:numPr>
          <w:ilvl w:val="1"/>
          <w:numId w:val="5"/>
        </w:numPr>
      </w:pPr>
      <w:r w:rsidRPr="00917DFD">
        <w:rPr>
          <w:b/>
          <w:bCs/>
        </w:rPr>
        <w:t>au niveau document</w:t>
      </w:r>
      <w:r w:rsidRPr="00917DFD">
        <w:t xml:space="preserve"> (une ligne par texte),</w:t>
      </w:r>
    </w:p>
    <w:p w14:paraId="350DD5BF" w14:textId="77777777" w:rsidR="00917DFD" w:rsidRPr="00917DFD" w:rsidRDefault="00917DFD" w:rsidP="00917DFD">
      <w:pPr>
        <w:numPr>
          <w:ilvl w:val="1"/>
          <w:numId w:val="5"/>
        </w:numPr>
      </w:pPr>
      <w:r w:rsidRPr="00917DFD">
        <w:rPr>
          <w:b/>
          <w:bCs/>
        </w:rPr>
        <w:t>au niveau fenêtre temporelle</w:t>
      </w:r>
      <w:r w:rsidRPr="00917DFD">
        <w:t xml:space="preserve"> (une ligne par période glissante).</w:t>
      </w:r>
    </w:p>
    <w:p w14:paraId="6ECDC219" w14:textId="77777777" w:rsidR="00917DFD" w:rsidRPr="00917DFD" w:rsidRDefault="00917DFD" w:rsidP="00917DFD">
      <w:r w:rsidRPr="00917DFD">
        <w:pict w14:anchorId="60BFEFC0">
          <v:rect id="_x0000_i1101" style="width:0;height:1.5pt" o:hralign="center" o:hrstd="t" o:hr="t" fillcolor="#a0a0a0" stroked="f"/>
        </w:pict>
      </w:r>
    </w:p>
    <w:p w14:paraId="669C1E62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4) Établir les bases de comparaison (</w:t>
      </w:r>
      <w:proofErr w:type="spellStart"/>
      <w:r w:rsidRPr="00917DFD">
        <w:rPr>
          <w:b/>
          <w:bCs/>
        </w:rPr>
        <w:t>baselines</w:t>
      </w:r>
      <w:proofErr w:type="spellEnd"/>
      <w:r w:rsidRPr="00917DFD">
        <w:rPr>
          <w:b/>
          <w:bCs/>
        </w:rPr>
        <w:t>) (3–5 jours)</w:t>
      </w:r>
    </w:p>
    <w:p w14:paraId="0E46859F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prouver que nos variables font mieux que des méthodes simples ou courantes.</w:t>
      </w:r>
    </w:p>
    <w:p w14:paraId="4280ED71" w14:textId="77777777" w:rsidR="00917DFD" w:rsidRPr="00917DFD" w:rsidRDefault="00917DFD" w:rsidP="00917DFD">
      <w:pPr>
        <w:numPr>
          <w:ilvl w:val="0"/>
          <w:numId w:val="6"/>
        </w:numPr>
      </w:pPr>
      <w:r w:rsidRPr="00917DFD">
        <w:rPr>
          <w:b/>
          <w:bCs/>
        </w:rPr>
        <w:t>Style-</w:t>
      </w:r>
      <w:proofErr w:type="spellStart"/>
      <w:r w:rsidRPr="00917DFD">
        <w:rPr>
          <w:b/>
          <w:bCs/>
        </w:rPr>
        <w:t>only</w:t>
      </w:r>
      <w:proofErr w:type="spellEnd"/>
      <w:r w:rsidRPr="00917DFD">
        <w:rPr>
          <w:b/>
          <w:bCs/>
        </w:rPr>
        <w:t xml:space="preserve"> :</w:t>
      </w:r>
      <w:r w:rsidRPr="00917DFD">
        <w:t xml:space="preserve"> prédire uniquement avec la forme du texte (longueur, ponctuation, etc.).</w:t>
      </w:r>
    </w:p>
    <w:p w14:paraId="6721E93B" w14:textId="77777777" w:rsidR="00917DFD" w:rsidRPr="00917DFD" w:rsidRDefault="00917DFD" w:rsidP="00917DFD">
      <w:pPr>
        <w:numPr>
          <w:ilvl w:val="0"/>
          <w:numId w:val="6"/>
        </w:numPr>
      </w:pPr>
      <w:r w:rsidRPr="00917DFD">
        <w:rPr>
          <w:b/>
          <w:bCs/>
        </w:rPr>
        <w:t>BERT-stance :</w:t>
      </w:r>
      <w:r w:rsidRPr="00917DFD">
        <w:t xml:space="preserve"> modèle standard qui prédit “pour/contre” sans nos variables </w:t>
      </w:r>
      <w:proofErr w:type="spellStart"/>
      <w:r w:rsidRPr="00917DFD">
        <w:t>telos</w:t>
      </w:r>
      <w:proofErr w:type="spellEnd"/>
      <w:r w:rsidRPr="00917DFD">
        <w:t>.</w:t>
      </w:r>
    </w:p>
    <w:p w14:paraId="1AFD6CD4" w14:textId="77777777" w:rsidR="00917DFD" w:rsidRPr="00917DFD" w:rsidRDefault="00917DFD" w:rsidP="00917DFD">
      <w:pPr>
        <w:numPr>
          <w:ilvl w:val="0"/>
          <w:numId w:val="6"/>
        </w:numPr>
      </w:pPr>
      <w:r w:rsidRPr="00917DFD">
        <w:rPr>
          <w:b/>
          <w:bCs/>
        </w:rPr>
        <w:t xml:space="preserve">Party-line </w:t>
      </w:r>
      <w:proofErr w:type="spellStart"/>
      <w:r w:rsidRPr="00917DFD">
        <w:rPr>
          <w:b/>
          <w:bCs/>
        </w:rPr>
        <w:t>prior</w:t>
      </w:r>
      <w:proofErr w:type="spellEnd"/>
      <w:r w:rsidRPr="00917DFD">
        <w:rPr>
          <w:b/>
          <w:bCs/>
        </w:rPr>
        <w:t xml:space="preserve"> :</w:t>
      </w:r>
      <w:r w:rsidRPr="00917DFD">
        <w:t xml:space="preserve"> une règle simple basée sur l’historique T1.</w:t>
      </w:r>
    </w:p>
    <w:p w14:paraId="0744C62E" w14:textId="77777777" w:rsidR="00917DFD" w:rsidRPr="00917DFD" w:rsidRDefault="00917DFD" w:rsidP="00917DFD">
      <w:pPr>
        <w:numPr>
          <w:ilvl w:val="0"/>
          <w:numId w:val="6"/>
        </w:numPr>
      </w:pPr>
      <w:r w:rsidRPr="00917DFD">
        <w:rPr>
          <w:b/>
          <w:bCs/>
        </w:rPr>
        <w:t>Résultat attendu :</w:t>
      </w:r>
      <w:r w:rsidRPr="00917DFD">
        <w:t xml:space="preserve"> code qui produit les scores de ces </w:t>
      </w:r>
      <w:proofErr w:type="spellStart"/>
      <w:r w:rsidRPr="00917DFD">
        <w:t>baselines</w:t>
      </w:r>
      <w:proofErr w:type="spellEnd"/>
      <w:r w:rsidRPr="00917DFD">
        <w:t xml:space="preserve"> sur T2.</w:t>
      </w:r>
    </w:p>
    <w:p w14:paraId="747378EC" w14:textId="77777777" w:rsidR="00917DFD" w:rsidRPr="00917DFD" w:rsidRDefault="00917DFD" w:rsidP="00917DFD">
      <w:r w:rsidRPr="00917DFD">
        <w:pict w14:anchorId="3E5D7836">
          <v:rect id="_x0000_i1102" style="width:0;height:1.5pt" o:hralign="center" o:hrstd="t" o:hr="t" fillcolor="#a0a0a0" stroked="f"/>
        </w:pict>
      </w:r>
    </w:p>
    <w:p w14:paraId="0CF2E801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5) Faire les tests principaux (H1, H2, H3) (1–2 semaines)</w:t>
      </w:r>
    </w:p>
    <w:p w14:paraId="5DBB21FD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vérifier les </w:t>
      </w:r>
      <w:r w:rsidRPr="00917DFD">
        <w:rPr>
          <w:b/>
          <w:bCs/>
        </w:rPr>
        <w:t>hypothèses</w:t>
      </w:r>
      <w:r w:rsidRPr="00917DFD">
        <w:t xml:space="preserve"> annoncées dans la préinscription.</w:t>
      </w:r>
    </w:p>
    <w:p w14:paraId="6F13C684" w14:textId="77777777" w:rsidR="00917DFD" w:rsidRPr="00917DFD" w:rsidRDefault="00917DFD" w:rsidP="00917DFD">
      <w:pPr>
        <w:numPr>
          <w:ilvl w:val="0"/>
          <w:numId w:val="7"/>
        </w:numPr>
      </w:pPr>
      <w:r w:rsidRPr="00917DFD">
        <w:rPr>
          <w:b/>
          <w:bCs/>
        </w:rPr>
        <w:lastRenderedPageBreak/>
        <w:t>H1 :</w:t>
      </w:r>
      <w:r w:rsidRPr="00917DFD">
        <w:br/>
        <w:t xml:space="preserve">Ajouter θ et </w:t>
      </w:r>
      <w:proofErr w:type="spellStart"/>
      <w:r w:rsidRPr="00917DFD">
        <w:t>N_tel</w:t>
      </w:r>
      <w:proofErr w:type="spellEnd"/>
      <w:r w:rsidRPr="00917DFD">
        <w:t xml:space="preserve"> à un modèle déjà basé sur valeurs, valence, </w:t>
      </w:r>
      <w:proofErr w:type="spellStart"/>
      <w:r w:rsidRPr="00917DFD">
        <w:t>Fc</w:t>
      </w:r>
      <w:proofErr w:type="spellEnd"/>
      <w:r w:rsidRPr="00917DFD">
        <w:t xml:space="preserve">/Fi </w:t>
      </w:r>
      <w:r w:rsidRPr="00917DFD">
        <w:rPr>
          <w:b/>
          <w:bCs/>
        </w:rPr>
        <w:t>améliore</w:t>
      </w:r>
      <w:r w:rsidRPr="00917DFD">
        <w:t xml:space="preserve"> la prédiction sur T2.</w:t>
      </w:r>
      <w:r w:rsidRPr="00917DFD">
        <w:br/>
      </w:r>
      <w:r w:rsidRPr="00917DFD">
        <w:rPr>
          <w:b/>
          <w:bCs/>
        </w:rPr>
        <w:t>Mesure :</w:t>
      </w:r>
      <w:r w:rsidRPr="00917DFD">
        <w:t xml:space="preserve"> AUC (aire sous la courbe ROC).</w:t>
      </w:r>
      <w:r w:rsidRPr="00917DFD">
        <w:br/>
      </w:r>
      <w:r w:rsidRPr="00917DFD">
        <w:rPr>
          <w:b/>
          <w:bCs/>
        </w:rPr>
        <w:t>Succès :</w:t>
      </w:r>
      <w:r w:rsidRPr="00917DFD">
        <w:t xml:space="preserve"> amélioration ≥ 0,05 et intervalle de confiance qui n’englobe pas 0.</w:t>
      </w:r>
    </w:p>
    <w:p w14:paraId="64B3AD76" w14:textId="77777777" w:rsidR="00917DFD" w:rsidRPr="00917DFD" w:rsidRDefault="00917DFD" w:rsidP="00917DFD">
      <w:pPr>
        <w:numPr>
          <w:ilvl w:val="0"/>
          <w:numId w:val="7"/>
        </w:numPr>
      </w:pPr>
      <w:r w:rsidRPr="00917DFD">
        <w:rPr>
          <w:b/>
          <w:bCs/>
        </w:rPr>
        <w:t>H2 :</w:t>
      </w:r>
      <w:r w:rsidRPr="00917DFD">
        <w:br/>
        <w:t>Entraîner sur un domaine A (ex. Climat) et tester sur un domaine B (ex. Sécurité).</w:t>
      </w:r>
      <w:r w:rsidRPr="00917DFD">
        <w:br/>
      </w:r>
      <w:r w:rsidRPr="00917DFD">
        <w:rPr>
          <w:b/>
          <w:bCs/>
        </w:rPr>
        <w:t>Succès :</w:t>
      </w:r>
      <w:r w:rsidRPr="00917DFD">
        <w:t xml:space="preserve"> notre modèle ≥ modèle BERT-stance + 0,05 d’AUC sur T2.</w:t>
      </w:r>
    </w:p>
    <w:p w14:paraId="5C127D47" w14:textId="77777777" w:rsidR="00917DFD" w:rsidRPr="00917DFD" w:rsidRDefault="00917DFD" w:rsidP="00917DFD">
      <w:pPr>
        <w:numPr>
          <w:ilvl w:val="0"/>
          <w:numId w:val="7"/>
        </w:numPr>
      </w:pPr>
      <w:r w:rsidRPr="00917DFD">
        <w:rPr>
          <w:b/>
          <w:bCs/>
        </w:rPr>
        <w:t>H3 :</w:t>
      </w:r>
      <w:r w:rsidRPr="00917DFD">
        <w:br/>
        <w:t xml:space="preserve">Sur les séries temporelles, nos variables expliquent </w:t>
      </w:r>
      <w:r w:rsidRPr="00917DFD">
        <w:rPr>
          <w:b/>
          <w:bCs/>
        </w:rPr>
        <w:t>plus de variance</w:t>
      </w:r>
      <w:r w:rsidRPr="00917DFD">
        <w:t xml:space="preserve"> autour des chocs (ambivalence, re-cohérence).</w:t>
      </w:r>
      <w:r w:rsidRPr="00917DFD">
        <w:br/>
      </w:r>
      <w:r w:rsidRPr="00917DFD">
        <w:rPr>
          <w:b/>
          <w:bCs/>
        </w:rPr>
        <w:t>Succès :</w:t>
      </w:r>
      <w:r w:rsidRPr="00917DFD">
        <w:t xml:space="preserve"> gain d’explication (ΔR²) ≥ 0,05, test statistique positif.</w:t>
      </w:r>
    </w:p>
    <w:p w14:paraId="4C5CFED5" w14:textId="77777777" w:rsidR="00917DFD" w:rsidRPr="00917DFD" w:rsidRDefault="00917DFD" w:rsidP="00917DFD">
      <w:pPr>
        <w:numPr>
          <w:ilvl w:val="0"/>
          <w:numId w:val="7"/>
        </w:numPr>
      </w:pPr>
      <w:r w:rsidRPr="00917DFD">
        <w:rPr>
          <w:b/>
          <w:bCs/>
        </w:rPr>
        <w:t>Résultat attendu :</w:t>
      </w:r>
      <w:r w:rsidRPr="00917DFD">
        <w:t xml:space="preserve"> un tableau clair de résultats avec intervalles de confiance, corrections des multiples tests, et un verdict “réussi / partiel / non réussi” par hypothèse.</w:t>
      </w:r>
    </w:p>
    <w:p w14:paraId="26A91CC1" w14:textId="77777777" w:rsidR="00917DFD" w:rsidRPr="00917DFD" w:rsidRDefault="00917DFD" w:rsidP="00917DFD">
      <w:r w:rsidRPr="00917DFD">
        <w:pict w14:anchorId="22D972D4">
          <v:rect id="_x0000_i1103" style="width:0;height:1.5pt" o:hralign="center" o:hrstd="t" o:hr="t" fillcolor="#a0a0a0" stroked="f"/>
        </w:pict>
      </w:r>
    </w:p>
    <w:p w14:paraId="40C0D6C1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6) Transparence et reproductibilité (en continu)</w:t>
      </w:r>
    </w:p>
    <w:p w14:paraId="40FB7E42" w14:textId="77777777" w:rsidR="00917DFD" w:rsidRPr="00917DFD" w:rsidRDefault="00917DFD" w:rsidP="00917DFD">
      <w:r w:rsidRPr="00917DFD">
        <w:rPr>
          <w:b/>
          <w:bCs/>
        </w:rPr>
        <w:t>But :</w:t>
      </w:r>
      <w:r w:rsidRPr="00917DFD">
        <w:t xml:space="preserve"> que n’importe qui puisse </w:t>
      </w:r>
      <w:r w:rsidRPr="00917DFD">
        <w:rPr>
          <w:b/>
          <w:bCs/>
        </w:rPr>
        <w:t>refaire</w:t>
      </w:r>
      <w:r w:rsidRPr="00917DFD">
        <w:t xml:space="preserve"> l’étude et </w:t>
      </w:r>
      <w:r w:rsidRPr="00917DFD">
        <w:rPr>
          <w:b/>
          <w:bCs/>
        </w:rPr>
        <w:t>vérifier</w:t>
      </w:r>
      <w:r w:rsidRPr="00917DFD">
        <w:t>.</w:t>
      </w:r>
    </w:p>
    <w:p w14:paraId="0B278325" w14:textId="77777777" w:rsidR="00917DFD" w:rsidRPr="00917DFD" w:rsidRDefault="00917DFD" w:rsidP="00917DFD">
      <w:pPr>
        <w:numPr>
          <w:ilvl w:val="0"/>
          <w:numId w:val="8"/>
        </w:numPr>
      </w:pPr>
      <w:proofErr w:type="spellStart"/>
      <w:r w:rsidRPr="00917DFD">
        <w:rPr>
          <w:b/>
          <w:bCs/>
        </w:rPr>
        <w:t>Seeds</w:t>
      </w:r>
      <w:proofErr w:type="spellEnd"/>
      <w:r w:rsidRPr="00917DFD">
        <w:rPr>
          <w:b/>
          <w:bCs/>
        </w:rPr>
        <w:t xml:space="preserve"> fixés :</w:t>
      </w:r>
      <w:r w:rsidRPr="00917DFD">
        <w:t xml:space="preserve"> mêmes nombres aléatoires → mêmes résultats.</w:t>
      </w:r>
    </w:p>
    <w:p w14:paraId="05DEDBC4" w14:textId="77777777" w:rsidR="00917DFD" w:rsidRPr="00917DFD" w:rsidRDefault="00917DFD" w:rsidP="00917DFD">
      <w:pPr>
        <w:numPr>
          <w:ilvl w:val="0"/>
          <w:numId w:val="8"/>
        </w:numPr>
      </w:pPr>
      <w:r w:rsidRPr="00917DFD">
        <w:rPr>
          <w:b/>
          <w:bCs/>
        </w:rPr>
        <w:t>Données figées :</w:t>
      </w:r>
      <w:r w:rsidRPr="00917DFD">
        <w:t xml:space="preserve"> on fige T1/T2 </w:t>
      </w:r>
      <w:r w:rsidRPr="00917DFD">
        <w:rPr>
          <w:b/>
          <w:bCs/>
        </w:rPr>
        <w:t>avant</w:t>
      </w:r>
      <w:r w:rsidRPr="00917DFD">
        <w:t xml:space="preserve"> d’analyser.</w:t>
      </w:r>
    </w:p>
    <w:p w14:paraId="51A19FF4" w14:textId="77777777" w:rsidR="00917DFD" w:rsidRPr="00917DFD" w:rsidRDefault="00917DFD" w:rsidP="00917DFD">
      <w:pPr>
        <w:numPr>
          <w:ilvl w:val="0"/>
          <w:numId w:val="8"/>
        </w:numPr>
      </w:pPr>
      <w:r w:rsidRPr="00917DFD">
        <w:rPr>
          <w:b/>
          <w:bCs/>
        </w:rPr>
        <w:t>Code public :</w:t>
      </w:r>
      <w:r w:rsidRPr="00917DFD">
        <w:t xml:space="preserve"> dépôt Git avec instructions claires (README).</w:t>
      </w:r>
    </w:p>
    <w:p w14:paraId="408244DC" w14:textId="77777777" w:rsidR="00917DFD" w:rsidRPr="00917DFD" w:rsidRDefault="00917DFD" w:rsidP="00917DFD">
      <w:pPr>
        <w:numPr>
          <w:ilvl w:val="0"/>
          <w:numId w:val="8"/>
        </w:numPr>
      </w:pPr>
      <w:r w:rsidRPr="00917DFD">
        <w:rPr>
          <w:b/>
          <w:bCs/>
        </w:rPr>
        <w:t>Environnement :</w:t>
      </w:r>
      <w:r w:rsidRPr="00917DFD">
        <w:t xml:space="preserve"> fichiers pour recréer les mêmes versions de logiciels.</w:t>
      </w:r>
    </w:p>
    <w:p w14:paraId="60987101" w14:textId="77777777" w:rsidR="00917DFD" w:rsidRPr="00917DFD" w:rsidRDefault="00917DFD" w:rsidP="00917DFD">
      <w:pPr>
        <w:numPr>
          <w:ilvl w:val="0"/>
          <w:numId w:val="8"/>
        </w:numPr>
      </w:pPr>
      <w:r w:rsidRPr="00917DFD">
        <w:rPr>
          <w:b/>
          <w:bCs/>
        </w:rPr>
        <w:t>Résultat attendu :</w:t>
      </w:r>
      <w:r w:rsidRPr="00917DFD">
        <w:t xml:space="preserve"> un dossier </w:t>
      </w:r>
      <w:r w:rsidRPr="00917DFD">
        <w:rPr>
          <w:b/>
          <w:bCs/>
        </w:rPr>
        <w:t>OSF</w:t>
      </w:r>
      <w:r w:rsidRPr="00917DFD">
        <w:t xml:space="preserve"> et un </w:t>
      </w:r>
      <w:r w:rsidRPr="00917DFD">
        <w:rPr>
          <w:b/>
          <w:bCs/>
        </w:rPr>
        <w:t>GitHub</w:t>
      </w:r>
      <w:r w:rsidRPr="00917DFD">
        <w:t xml:space="preserve"> où tout est expliqué et rejouable.</w:t>
      </w:r>
    </w:p>
    <w:p w14:paraId="53341F56" w14:textId="77777777" w:rsidR="00917DFD" w:rsidRPr="00917DFD" w:rsidRDefault="00917DFD" w:rsidP="00917DFD">
      <w:r w:rsidRPr="00917DFD">
        <w:pict w14:anchorId="0B17063C">
          <v:rect id="_x0000_i1104" style="width:0;height:1.5pt" o:hralign="center" o:hrstd="t" o:hr="t" fillcolor="#a0a0a0" stroked="f"/>
        </w:pict>
      </w:r>
    </w:p>
    <w:p w14:paraId="11A2F645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Gouvernance simple (qui fait quoi)</w:t>
      </w:r>
    </w:p>
    <w:p w14:paraId="33CE683E" w14:textId="77777777" w:rsidR="00917DFD" w:rsidRPr="00917DFD" w:rsidRDefault="00917DFD" w:rsidP="00917DFD">
      <w:pPr>
        <w:numPr>
          <w:ilvl w:val="0"/>
          <w:numId w:val="9"/>
        </w:numPr>
      </w:pPr>
      <w:r w:rsidRPr="00917DFD">
        <w:rPr>
          <w:b/>
          <w:bCs/>
        </w:rPr>
        <w:t>Lead méthode/données :</w:t>
      </w:r>
      <w:r w:rsidRPr="00917DFD">
        <w:t xml:space="preserve"> valide la liste d’acteurs, les fenêtres, et le respect des règles.</w:t>
      </w:r>
    </w:p>
    <w:p w14:paraId="1081EEB0" w14:textId="77777777" w:rsidR="00917DFD" w:rsidRPr="00917DFD" w:rsidRDefault="00917DFD" w:rsidP="00917DFD">
      <w:pPr>
        <w:numPr>
          <w:ilvl w:val="0"/>
          <w:numId w:val="9"/>
        </w:numPr>
      </w:pPr>
      <w:r w:rsidRPr="00917DFD">
        <w:rPr>
          <w:b/>
          <w:bCs/>
        </w:rPr>
        <w:t xml:space="preserve">Lead extraction </w:t>
      </w:r>
      <w:proofErr w:type="spellStart"/>
      <w:r w:rsidRPr="00917DFD">
        <w:rPr>
          <w:b/>
          <w:bCs/>
        </w:rPr>
        <w:t>telos</w:t>
      </w:r>
      <w:proofErr w:type="spellEnd"/>
      <w:r w:rsidRPr="00917DFD">
        <w:rPr>
          <w:b/>
          <w:bCs/>
        </w:rPr>
        <w:t xml:space="preserve"> :</w:t>
      </w:r>
      <w:r w:rsidRPr="00917DFD">
        <w:t xml:space="preserve"> pilote l’annotation et l’accord entre annotateurs.</w:t>
      </w:r>
    </w:p>
    <w:p w14:paraId="63AE9972" w14:textId="77777777" w:rsidR="00917DFD" w:rsidRPr="00917DFD" w:rsidRDefault="00917DFD" w:rsidP="00917DFD">
      <w:pPr>
        <w:numPr>
          <w:ilvl w:val="0"/>
          <w:numId w:val="9"/>
        </w:numPr>
      </w:pPr>
      <w:r w:rsidRPr="00917DFD">
        <w:rPr>
          <w:b/>
          <w:bCs/>
        </w:rPr>
        <w:t xml:space="preserve">Lead </w:t>
      </w:r>
      <w:proofErr w:type="spellStart"/>
      <w:r w:rsidRPr="00917DFD">
        <w:rPr>
          <w:b/>
          <w:bCs/>
        </w:rPr>
        <w:t>features</w:t>
      </w:r>
      <w:proofErr w:type="spellEnd"/>
      <w:r w:rsidRPr="00917DFD">
        <w:rPr>
          <w:b/>
          <w:bCs/>
        </w:rPr>
        <w:t>/modèles :</w:t>
      </w:r>
      <w:r w:rsidRPr="00917DFD">
        <w:t xml:space="preserve"> implémente les calculs et les tests H1/H2/H3.</w:t>
      </w:r>
    </w:p>
    <w:p w14:paraId="3C419D81" w14:textId="77777777" w:rsidR="00917DFD" w:rsidRPr="00917DFD" w:rsidRDefault="00917DFD" w:rsidP="00917DFD">
      <w:pPr>
        <w:numPr>
          <w:ilvl w:val="0"/>
          <w:numId w:val="9"/>
        </w:numPr>
      </w:pPr>
      <w:r w:rsidRPr="00917DFD">
        <w:rPr>
          <w:b/>
          <w:bCs/>
        </w:rPr>
        <w:t>Repro &amp; infra :</w:t>
      </w:r>
      <w:r w:rsidRPr="00917DFD">
        <w:t xml:space="preserve"> s’assure que tout tourne partout (</w:t>
      </w:r>
      <w:proofErr w:type="spellStart"/>
      <w:r w:rsidRPr="00917DFD">
        <w:t>env</w:t>
      </w:r>
      <w:proofErr w:type="spellEnd"/>
      <w:r w:rsidRPr="00917DFD">
        <w:t>, scripts, documentation).</w:t>
      </w:r>
    </w:p>
    <w:p w14:paraId="3C4437B4" w14:textId="77777777" w:rsidR="00917DFD" w:rsidRPr="00917DFD" w:rsidRDefault="00917DFD" w:rsidP="00917DFD">
      <w:r w:rsidRPr="00917DFD">
        <w:pict w14:anchorId="0D56EFC3">
          <v:rect id="_x0000_i1105" style="width:0;height:1.5pt" o:hralign="center" o:hrstd="t" o:hr="t" fillcolor="#a0a0a0" stroked="f"/>
        </w:pict>
      </w:r>
    </w:p>
    <w:p w14:paraId="2019C611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Critères de “go / no-go”</w:t>
      </w:r>
    </w:p>
    <w:p w14:paraId="17D02D34" w14:textId="77777777" w:rsidR="00917DFD" w:rsidRPr="00917DFD" w:rsidRDefault="00917DFD" w:rsidP="00917DFD">
      <w:pPr>
        <w:numPr>
          <w:ilvl w:val="0"/>
          <w:numId w:val="10"/>
        </w:numPr>
      </w:pPr>
      <w:r w:rsidRPr="00917DFD">
        <w:rPr>
          <w:b/>
          <w:bCs/>
        </w:rPr>
        <w:t>Go :</w:t>
      </w:r>
      <w:r w:rsidRPr="00917DFD">
        <w:t xml:space="preserve"> </w:t>
      </w:r>
      <w:proofErr w:type="spellStart"/>
      <w:r w:rsidRPr="00917DFD">
        <w:t>telos</w:t>
      </w:r>
      <w:proofErr w:type="spellEnd"/>
      <w:r w:rsidRPr="00917DFD">
        <w:t xml:space="preserve"> extraits avec accord suffisant (≥ 0,70), au moins 10 acteurs, chocs complets, tables de </w:t>
      </w:r>
      <w:proofErr w:type="spellStart"/>
      <w:r w:rsidRPr="00917DFD">
        <w:t>features</w:t>
      </w:r>
      <w:proofErr w:type="spellEnd"/>
      <w:r w:rsidRPr="00917DFD">
        <w:t xml:space="preserve"> stables.</w:t>
      </w:r>
    </w:p>
    <w:p w14:paraId="2862F21E" w14:textId="77777777" w:rsidR="00917DFD" w:rsidRPr="00917DFD" w:rsidRDefault="00917DFD" w:rsidP="00917DFD">
      <w:pPr>
        <w:numPr>
          <w:ilvl w:val="0"/>
          <w:numId w:val="10"/>
        </w:numPr>
      </w:pPr>
      <w:r w:rsidRPr="00917DFD">
        <w:rPr>
          <w:b/>
          <w:bCs/>
        </w:rPr>
        <w:t>No-go :</w:t>
      </w:r>
      <w:r w:rsidRPr="00917DFD">
        <w:t xml:space="preserve"> si </w:t>
      </w:r>
      <w:proofErr w:type="spellStart"/>
      <w:r w:rsidRPr="00917DFD">
        <w:t>telos</w:t>
      </w:r>
      <w:proofErr w:type="spellEnd"/>
      <w:r w:rsidRPr="00917DFD">
        <w:t xml:space="preserve"> de qualité insuffisante pour plus de 50 % des acteurs, on </w:t>
      </w:r>
      <w:r w:rsidRPr="00917DFD">
        <w:rPr>
          <w:b/>
          <w:bCs/>
        </w:rPr>
        <w:t>documente l’échec</w:t>
      </w:r>
      <w:r w:rsidRPr="00917DFD">
        <w:t xml:space="preserve"> et on s’arrête (comme promis dans la préinscription).</w:t>
      </w:r>
    </w:p>
    <w:p w14:paraId="76EF34A6" w14:textId="77777777" w:rsidR="00917DFD" w:rsidRPr="00917DFD" w:rsidRDefault="00917DFD" w:rsidP="00917DFD">
      <w:r w:rsidRPr="00917DFD">
        <w:pict w14:anchorId="5B38B5A6">
          <v:rect id="_x0000_i1106" style="width:0;height:1.5pt" o:hralign="center" o:hrstd="t" o:hr="t" fillcolor="#a0a0a0" stroked="f"/>
        </w:pict>
      </w:r>
    </w:p>
    <w:p w14:paraId="51C3B6A5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lastRenderedPageBreak/>
        <w:t>Risques principaux et parades</w:t>
      </w:r>
    </w:p>
    <w:p w14:paraId="5C42B8F9" w14:textId="77777777" w:rsidR="00917DFD" w:rsidRPr="00917DFD" w:rsidRDefault="00917DFD" w:rsidP="00917DFD">
      <w:pPr>
        <w:numPr>
          <w:ilvl w:val="0"/>
          <w:numId w:val="11"/>
        </w:numPr>
      </w:pPr>
      <w:r w:rsidRPr="00917DFD">
        <w:rPr>
          <w:b/>
          <w:bCs/>
        </w:rPr>
        <w:t xml:space="preserve">Qualité du </w:t>
      </w:r>
      <w:proofErr w:type="spellStart"/>
      <w:r w:rsidRPr="00917DFD">
        <w:rPr>
          <w:b/>
          <w:bCs/>
        </w:rPr>
        <w:t>telos</w:t>
      </w:r>
      <w:proofErr w:type="spellEnd"/>
      <w:r w:rsidRPr="00917DFD">
        <w:rPr>
          <w:b/>
          <w:bCs/>
        </w:rPr>
        <w:t xml:space="preserve"> insuffisante :</w:t>
      </w:r>
      <w:r w:rsidRPr="00917DFD">
        <w:t xml:space="preserve"> faire un </w:t>
      </w:r>
      <w:r w:rsidRPr="00917DFD">
        <w:rPr>
          <w:b/>
          <w:bCs/>
        </w:rPr>
        <w:t>pilote</w:t>
      </w:r>
      <w:r w:rsidRPr="00917DFD">
        <w:t xml:space="preserve"> sur 3–5 acteurs, corriger les consignes d’annotation.</w:t>
      </w:r>
    </w:p>
    <w:p w14:paraId="06BF0AEB" w14:textId="77777777" w:rsidR="00917DFD" w:rsidRPr="00917DFD" w:rsidRDefault="00917DFD" w:rsidP="00917DFD">
      <w:pPr>
        <w:numPr>
          <w:ilvl w:val="0"/>
          <w:numId w:val="11"/>
        </w:numPr>
      </w:pPr>
      <w:r w:rsidRPr="00917DFD">
        <w:rPr>
          <w:b/>
          <w:bCs/>
        </w:rPr>
        <w:t>Données trop faibles dans un domaine :</w:t>
      </w:r>
      <w:r w:rsidRPr="00917DFD">
        <w:t xml:space="preserve"> élargir légèrement la période ou choisir des acteurs plus prolifiques </w:t>
      </w:r>
      <w:r w:rsidRPr="00917DFD">
        <w:rPr>
          <w:b/>
          <w:bCs/>
        </w:rPr>
        <w:t>avant</w:t>
      </w:r>
      <w:r w:rsidRPr="00917DFD">
        <w:t xml:space="preserve"> le gel.</w:t>
      </w:r>
    </w:p>
    <w:p w14:paraId="6A128068" w14:textId="77777777" w:rsidR="00917DFD" w:rsidRPr="00917DFD" w:rsidRDefault="00917DFD" w:rsidP="00917DFD">
      <w:pPr>
        <w:numPr>
          <w:ilvl w:val="0"/>
          <w:numId w:val="11"/>
        </w:numPr>
      </w:pPr>
      <w:r w:rsidRPr="00917DFD">
        <w:rPr>
          <w:b/>
          <w:bCs/>
        </w:rPr>
        <w:t>Temps de calcul long :</w:t>
      </w:r>
      <w:r w:rsidRPr="00917DFD">
        <w:t xml:space="preserve"> tester d’abord sur </w:t>
      </w:r>
      <w:r w:rsidRPr="00917DFD">
        <w:rPr>
          <w:b/>
          <w:bCs/>
        </w:rPr>
        <w:t>un sous-ensemble</w:t>
      </w:r>
      <w:r w:rsidRPr="00917DFD">
        <w:t xml:space="preserve"> pour valider la chaîne, puis passer en complet.</w:t>
      </w:r>
    </w:p>
    <w:p w14:paraId="62D507F8" w14:textId="77777777" w:rsidR="00917DFD" w:rsidRPr="00917DFD" w:rsidRDefault="00917DFD" w:rsidP="00917DFD">
      <w:r w:rsidRPr="00917DFD">
        <w:pict w14:anchorId="299D88C8">
          <v:rect id="_x0000_i1107" style="width:0;height:1.5pt" o:hralign="center" o:hrstd="t" o:hr="t" fillcolor="#a0a0a0" stroked="f"/>
        </w:pict>
      </w:r>
    </w:p>
    <w:p w14:paraId="219FAE68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Livrables finaux (clairs et utiles)</w:t>
      </w:r>
    </w:p>
    <w:p w14:paraId="05F2822F" w14:textId="77777777" w:rsidR="00917DFD" w:rsidRPr="00917DFD" w:rsidRDefault="00917DFD" w:rsidP="00917DFD">
      <w:pPr>
        <w:numPr>
          <w:ilvl w:val="0"/>
          <w:numId w:val="12"/>
        </w:numPr>
      </w:pPr>
      <w:r w:rsidRPr="00917DFD">
        <w:rPr>
          <w:b/>
          <w:bCs/>
        </w:rPr>
        <w:t>Jeu de résultats</w:t>
      </w:r>
      <w:r w:rsidRPr="00917DFD">
        <w:t xml:space="preserve"> H1, H2, H3 sur T2, avec intervalles et décisions.</w:t>
      </w:r>
    </w:p>
    <w:p w14:paraId="4378F39B" w14:textId="77777777" w:rsidR="00917DFD" w:rsidRPr="00917DFD" w:rsidRDefault="00917DFD" w:rsidP="00917DFD">
      <w:pPr>
        <w:numPr>
          <w:ilvl w:val="0"/>
          <w:numId w:val="12"/>
        </w:numPr>
      </w:pPr>
      <w:r w:rsidRPr="00917DFD">
        <w:rPr>
          <w:b/>
          <w:bCs/>
        </w:rPr>
        <w:t>Rapport</w:t>
      </w:r>
      <w:r w:rsidRPr="00917DFD">
        <w:t xml:space="preserve"> court : ce qui marche, ce qui ne marche pas, limites, pistes.</w:t>
      </w:r>
    </w:p>
    <w:p w14:paraId="1226536F" w14:textId="77777777" w:rsidR="00917DFD" w:rsidRPr="00917DFD" w:rsidRDefault="00917DFD" w:rsidP="00917DFD">
      <w:pPr>
        <w:numPr>
          <w:ilvl w:val="0"/>
          <w:numId w:val="12"/>
        </w:numPr>
      </w:pPr>
      <w:r w:rsidRPr="00917DFD">
        <w:rPr>
          <w:b/>
          <w:bCs/>
        </w:rPr>
        <w:t>Code + environnement</w:t>
      </w:r>
      <w:r w:rsidRPr="00917DFD">
        <w:t xml:space="preserve"> rejouables, documentés.</w:t>
      </w:r>
    </w:p>
    <w:p w14:paraId="635B7FCC" w14:textId="77777777" w:rsidR="00917DFD" w:rsidRPr="00917DFD" w:rsidRDefault="00917DFD" w:rsidP="00917DFD">
      <w:pPr>
        <w:numPr>
          <w:ilvl w:val="0"/>
          <w:numId w:val="12"/>
        </w:numPr>
      </w:pPr>
      <w:r w:rsidRPr="00917DFD">
        <w:rPr>
          <w:b/>
          <w:bCs/>
        </w:rPr>
        <w:t>Annexes</w:t>
      </w:r>
      <w:r w:rsidRPr="00917DFD">
        <w:t xml:space="preserve"> (définitions, poids, règles) alignées avec l’OSF.</w:t>
      </w:r>
    </w:p>
    <w:p w14:paraId="484290F9" w14:textId="77777777" w:rsidR="00917DFD" w:rsidRPr="00917DFD" w:rsidRDefault="00917DFD" w:rsidP="00917DFD">
      <w:r w:rsidRPr="00917DFD">
        <w:pict w14:anchorId="1B953494">
          <v:rect id="_x0000_i1108" style="width:0;height:1.5pt" o:hralign="center" o:hrstd="t" o:hr="t" fillcolor="#a0a0a0" stroked="f"/>
        </w:pict>
      </w:r>
    </w:p>
    <w:p w14:paraId="3CC06E75" w14:textId="77777777" w:rsidR="00917DFD" w:rsidRPr="00917DFD" w:rsidRDefault="00917DFD" w:rsidP="00917DFD">
      <w:pPr>
        <w:rPr>
          <w:b/>
          <w:bCs/>
        </w:rPr>
      </w:pPr>
      <w:r w:rsidRPr="00917DFD">
        <w:rPr>
          <w:b/>
          <w:bCs/>
        </w:rPr>
        <w:t>Glossaire minimal</w:t>
      </w:r>
    </w:p>
    <w:p w14:paraId="3D5A5BB7" w14:textId="77777777" w:rsidR="00917DFD" w:rsidRPr="00917DFD" w:rsidRDefault="00917DFD" w:rsidP="00917DFD">
      <w:pPr>
        <w:numPr>
          <w:ilvl w:val="0"/>
          <w:numId w:val="13"/>
        </w:numPr>
      </w:pPr>
      <w:proofErr w:type="spellStart"/>
      <w:r w:rsidRPr="00917DFD">
        <w:rPr>
          <w:b/>
          <w:bCs/>
        </w:rPr>
        <w:t>Telos</w:t>
      </w:r>
      <w:proofErr w:type="spellEnd"/>
      <w:r w:rsidRPr="00917DFD">
        <w:rPr>
          <w:b/>
          <w:bCs/>
        </w:rPr>
        <w:t xml:space="preserve"> :</w:t>
      </w:r>
      <w:r w:rsidRPr="00917DFD">
        <w:t xml:space="preserve"> objectifs déclarés d’un acteur (ce qu’il dit vouloir atteindre).</w:t>
      </w:r>
    </w:p>
    <w:p w14:paraId="4E7D53D2" w14:textId="77777777" w:rsidR="00917DFD" w:rsidRPr="00917DFD" w:rsidRDefault="00917DFD" w:rsidP="00917DFD">
      <w:pPr>
        <w:numPr>
          <w:ilvl w:val="0"/>
          <w:numId w:val="13"/>
        </w:numPr>
      </w:pPr>
      <w:r w:rsidRPr="00917DFD">
        <w:rPr>
          <w:b/>
          <w:bCs/>
        </w:rPr>
        <w:t>θ (thêta) :</w:t>
      </w:r>
      <w:r w:rsidRPr="00917DFD">
        <w:t xml:space="preserve"> angle d’alignement entre un texte et le </w:t>
      </w:r>
      <w:proofErr w:type="spellStart"/>
      <w:r w:rsidRPr="00917DFD">
        <w:t>telos</w:t>
      </w:r>
      <w:proofErr w:type="spellEnd"/>
      <w:r w:rsidRPr="00917DFD">
        <w:t xml:space="preserve"> (converti en nombres cos/sin).</w:t>
      </w:r>
    </w:p>
    <w:p w14:paraId="39057F0C" w14:textId="77777777" w:rsidR="00917DFD" w:rsidRPr="00917DFD" w:rsidRDefault="00917DFD" w:rsidP="00917DFD">
      <w:pPr>
        <w:numPr>
          <w:ilvl w:val="0"/>
          <w:numId w:val="13"/>
        </w:numPr>
      </w:pPr>
      <w:proofErr w:type="spellStart"/>
      <w:r w:rsidRPr="00917DFD">
        <w:rPr>
          <w:b/>
          <w:bCs/>
        </w:rPr>
        <w:t>N_tel</w:t>
      </w:r>
      <w:proofErr w:type="spellEnd"/>
      <w:r w:rsidRPr="00917DFD">
        <w:rPr>
          <w:b/>
          <w:bCs/>
        </w:rPr>
        <w:t xml:space="preserve"> :</w:t>
      </w:r>
      <w:r w:rsidRPr="00917DFD">
        <w:t xml:space="preserve"> mesure de cohérence globale d’un document avec le </w:t>
      </w:r>
      <w:proofErr w:type="spellStart"/>
      <w:r w:rsidRPr="00917DFD">
        <w:t>telos</w:t>
      </w:r>
      <w:proofErr w:type="spellEnd"/>
      <w:r w:rsidRPr="00917DFD">
        <w:t xml:space="preserve"> (plus haut = plus cohérent).</w:t>
      </w:r>
    </w:p>
    <w:p w14:paraId="22E7CE72" w14:textId="77777777" w:rsidR="00917DFD" w:rsidRPr="00917DFD" w:rsidRDefault="00917DFD" w:rsidP="00917DFD">
      <w:pPr>
        <w:numPr>
          <w:ilvl w:val="0"/>
          <w:numId w:val="13"/>
        </w:numPr>
      </w:pPr>
      <w:r w:rsidRPr="00917DFD">
        <w:rPr>
          <w:b/>
          <w:bCs/>
        </w:rPr>
        <w:t>AUC :</w:t>
      </w:r>
      <w:r w:rsidRPr="00917DFD">
        <w:t xml:space="preserve"> score de qualité de prédiction (0,5 = hasard, 1,0 = parfait).</w:t>
      </w:r>
    </w:p>
    <w:p w14:paraId="31E7B226" w14:textId="77777777" w:rsidR="00917DFD" w:rsidRPr="00917DFD" w:rsidRDefault="00917DFD" w:rsidP="00917DFD">
      <w:pPr>
        <w:numPr>
          <w:ilvl w:val="0"/>
          <w:numId w:val="13"/>
        </w:numPr>
      </w:pPr>
      <w:r w:rsidRPr="00917DFD">
        <w:rPr>
          <w:b/>
          <w:bCs/>
        </w:rPr>
        <w:t>ΔR² :</w:t>
      </w:r>
      <w:r w:rsidRPr="00917DFD">
        <w:t xml:space="preserve"> gain d’explication dans un modèle temporel.</w:t>
      </w:r>
    </w:p>
    <w:p w14:paraId="2C442014" w14:textId="77777777" w:rsidR="00E952A7" w:rsidRDefault="00E952A7"/>
    <w:sectPr w:rsidR="00E9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749"/>
    <w:multiLevelType w:val="multilevel"/>
    <w:tmpl w:val="787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0DEF"/>
    <w:multiLevelType w:val="multilevel"/>
    <w:tmpl w:val="742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52FC2"/>
    <w:multiLevelType w:val="multilevel"/>
    <w:tmpl w:val="C81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1433"/>
    <w:multiLevelType w:val="multilevel"/>
    <w:tmpl w:val="1E6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0455"/>
    <w:multiLevelType w:val="multilevel"/>
    <w:tmpl w:val="AB7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6494F"/>
    <w:multiLevelType w:val="multilevel"/>
    <w:tmpl w:val="412EFB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767381F"/>
    <w:multiLevelType w:val="multilevel"/>
    <w:tmpl w:val="5498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72275"/>
    <w:multiLevelType w:val="multilevel"/>
    <w:tmpl w:val="40E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04F74"/>
    <w:multiLevelType w:val="multilevel"/>
    <w:tmpl w:val="9A7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1767E"/>
    <w:multiLevelType w:val="multilevel"/>
    <w:tmpl w:val="08E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D192C"/>
    <w:multiLevelType w:val="multilevel"/>
    <w:tmpl w:val="AD5A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52F6F"/>
    <w:multiLevelType w:val="multilevel"/>
    <w:tmpl w:val="C28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F5CE7"/>
    <w:multiLevelType w:val="multilevel"/>
    <w:tmpl w:val="C640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73411">
    <w:abstractNumId w:val="5"/>
  </w:num>
  <w:num w:numId="2" w16cid:durableId="1378747625">
    <w:abstractNumId w:val="11"/>
  </w:num>
  <w:num w:numId="3" w16cid:durableId="1976716550">
    <w:abstractNumId w:val="0"/>
  </w:num>
  <w:num w:numId="4" w16cid:durableId="204832017">
    <w:abstractNumId w:val="1"/>
  </w:num>
  <w:num w:numId="5" w16cid:durableId="1134526434">
    <w:abstractNumId w:val="9"/>
  </w:num>
  <w:num w:numId="6" w16cid:durableId="367411258">
    <w:abstractNumId w:val="7"/>
  </w:num>
  <w:num w:numId="7" w16cid:durableId="504831927">
    <w:abstractNumId w:val="4"/>
  </w:num>
  <w:num w:numId="8" w16cid:durableId="137310436">
    <w:abstractNumId w:val="12"/>
  </w:num>
  <w:num w:numId="9" w16cid:durableId="1331984930">
    <w:abstractNumId w:val="8"/>
  </w:num>
  <w:num w:numId="10" w16cid:durableId="2033264369">
    <w:abstractNumId w:val="6"/>
  </w:num>
  <w:num w:numId="11" w16cid:durableId="1191141327">
    <w:abstractNumId w:val="3"/>
  </w:num>
  <w:num w:numId="12" w16cid:durableId="2092114870">
    <w:abstractNumId w:val="10"/>
  </w:num>
  <w:num w:numId="13" w16cid:durableId="40383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FD"/>
    <w:rsid w:val="002165F0"/>
    <w:rsid w:val="004E19D2"/>
    <w:rsid w:val="004E64D1"/>
    <w:rsid w:val="005D43ED"/>
    <w:rsid w:val="00917DFD"/>
    <w:rsid w:val="009278D2"/>
    <w:rsid w:val="00AF5624"/>
    <w:rsid w:val="00D06562"/>
    <w:rsid w:val="00D74A19"/>
    <w:rsid w:val="00DF6B27"/>
    <w:rsid w:val="00E9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75FA"/>
  <w15:chartTrackingRefBased/>
  <w15:docId w15:val="{E9F5A252-61AE-45EC-935E-6A9BD132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7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rsid w:val="00D06562"/>
    <w:pPr>
      <w:keepNext/>
      <w:keepLines/>
      <w:widowControl w:val="0"/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rFonts w:ascii="Times New Roman" w:eastAsia="Arial" w:hAnsi="Times New Roman" w:cs="Arial"/>
      <w:color w:val="666666"/>
      <w:kern w:val="0"/>
      <w:szCs w:val="24"/>
      <w:lang w:val="en-US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7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7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7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7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7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unhideWhenUsed/>
    <w:rsid w:val="002165F0"/>
    <w:rPr>
      <w:vertAlign w:val="superscript"/>
    </w:rPr>
  </w:style>
  <w:style w:type="character" w:customStyle="1" w:styleId="Titre4Car">
    <w:name w:val="Titre 4 Car"/>
    <w:basedOn w:val="Policepardfaut"/>
    <w:link w:val="Titre4"/>
    <w:rsid w:val="00D06562"/>
    <w:rPr>
      <w:rFonts w:ascii="Times New Roman" w:eastAsia="Arial" w:hAnsi="Times New Roman" w:cs="Arial"/>
      <w:color w:val="666666"/>
      <w:kern w:val="0"/>
      <w:szCs w:val="24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17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7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17DF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7D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7D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7D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7D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7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7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7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7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7D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7D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7DF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7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7DF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7DF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17D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-Kleden/Discursive-telotopic-sign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1017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JAHIER</dc:creator>
  <cp:keywords/>
  <dc:description/>
  <cp:lastModifiedBy>Olivier JAHIER</cp:lastModifiedBy>
  <cp:revision>2</cp:revision>
  <dcterms:created xsi:type="dcterms:W3CDTF">2025-10-03T09:40:00Z</dcterms:created>
  <dcterms:modified xsi:type="dcterms:W3CDTF">2025-10-03T09:42:00Z</dcterms:modified>
</cp:coreProperties>
</file>