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512F2" w14:textId="77777777" w:rsidR="0072553F" w:rsidRDefault="0072553F"/>
    <w:p w14:paraId="6BF4AE1F" w14:textId="24B3A19F" w:rsidR="0072553F" w:rsidRDefault="00A11844">
      <w:pPr>
        <w:spacing w:before="600" w:after="80"/>
        <w:jc w:val="center"/>
      </w:pPr>
      <w:r>
        <w:rPr>
          <w:b/>
          <w:bCs/>
          <w:color w:val="1F4E79"/>
          <w:sz w:val="40"/>
          <w:szCs w:val="40"/>
        </w:rPr>
        <w:t>EEST Nº 2</w:t>
      </w:r>
    </w:p>
    <w:p w14:paraId="24C8BDCB" w14:textId="77777777" w:rsidR="0072553F" w:rsidRDefault="00A11844">
      <w:pPr>
        <w:spacing w:after="80"/>
        <w:jc w:val="center"/>
      </w:pPr>
      <w:r>
        <w:rPr>
          <w:sz w:val="22"/>
          <w:szCs w:val="22"/>
        </w:rPr>
        <w:t>Escuela de Educación Secundaria Técnica Nº 2 “Educación y Trabajo”</w:t>
      </w:r>
    </w:p>
    <w:p w14:paraId="4425E931" w14:textId="77777777" w:rsidR="0072553F" w:rsidRDefault="0072553F"/>
    <w:p w14:paraId="7D6FCB79" w14:textId="77777777" w:rsidR="0072553F" w:rsidRDefault="00A11844">
      <w:pPr>
        <w:spacing w:before="280" w:after="80"/>
        <w:jc w:val="center"/>
      </w:pPr>
      <w:r>
        <w:rPr>
          <w:b/>
          <w:bCs/>
          <w:color w:val="1F4E79"/>
          <w:sz w:val="30"/>
          <w:szCs w:val="30"/>
        </w:rPr>
        <w:t>GLOSARIO MAESTRO DE TÉRMINOS Y SIGLAS</w:t>
      </w:r>
    </w:p>
    <w:p w14:paraId="44DDD685" w14:textId="77777777" w:rsidR="0072553F" w:rsidRDefault="00A11844">
      <w:pPr>
        <w:spacing w:after="80"/>
        <w:jc w:val="center"/>
      </w:pPr>
      <w:r>
        <w:rPr>
          <w:b/>
          <w:bCs/>
          <w:color w:val="2E75B6"/>
          <w:sz w:val="26"/>
          <w:szCs w:val="26"/>
        </w:rPr>
        <w:t>Sistema de registro automático de asistencia escolar</w:t>
      </w:r>
    </w:p>
    <w:p w14:paraId="0D7B8602" w14:textId="77777777" w:rsidR="0072553F" w:rsidRPr="00F03E9E" w:rsidRDefault="00A11844" w:rsidP="00F03E9E">
      <w:pPr>
        <w:spacing w:after="120"/>
        <w:jc w:val="center"/>
        <w:rPr>
          <w:i/>
          <w:iCs/>
          <w:color w:val="666666"/>
          <w:lang w:eastAsia="es-AR"/>
        </w:rPr>
      </w:pPr>
      <w:r>
        <w:rPr>
          <w:i/>
          <w:iCs/>
          <w:color w:val="666666"/>
          <w:lang w:eastAsia="es-AR"/>
        </w:rPr>
        <w:t>Tótems NFC · App Multiplataforma · EEST N°2 · Mar del Plata</w:t>
      </w:r>
    </w:p>
    <w:p w14:paraId="56D0BE76" w14:textId="77777777" w:rsidR="0072553F" w:rsidRDefault="00A11844">
      <w:pPr>
        <w:spacing w:before="80" w:after="280"/>
        <w:jc w:val="center"/>
      </w:pPr>
      <w:r>
        <w:rPr>
          <w:color w:val="595959"/>
          <w:sz w:val="24"/>
          <w:szCs w:val="24"/>
        </w:rPr>
        <w:t>Técnico en Programación - 7°2ª</w:t>
      </w:r>
    </w:p>
    <w:p w14:paraId="21279680" w14:textId="77777777" w:rsidR="0072553F" w:rsidRDefault="0072553F">
      <w:pPr>
        <w:jc w:val="cente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5"/>
      </w:tblGrid>
      <w:tr w:rsidR="0072553F" w14:paraId="55A00239" w14:textId="77777777" w:rsidTr="00F03E9E">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6C579FB" w14:textId="77777777" w:rsidR="0072553F" w:rsidRDefault="00A11844">
            <w:pPr>
              <w:spacing w:before="40" w:after="40"/>
              <w:jc w:val="center"/>
            </w:pPr>
            <w:r>
              <w:rPr>
                <w:b/>
                <w:bCs/>
                <w:color w:val="FFFFFF"/>
                <w:sz w:val="19"/>
                <w:szCs w:val="19"/>
              </w:rPr>
              <w:t>Autor</w:t>
            </w:r>
          </w:p>
        </w:tc>
        <w:tc>
          <w:tcPr>
            <w:tcW w:w="221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0E53E9D" w14:textId="77777777" w:rsidR="0072553F" w:rsidRDefault="00A11844">
            <w:pPr>
              <w:spacing w:before="40" w:after="40"/>
            </w:pPr>
            <w:r>
              <w:rPr>
                <w:sz w:val="19"/>
                <w:szCs w:val="19"/>
              </w:rPr>
              <w:t>Grupo Prácticas</w:t>
            </w:r>
          </w:p>
        </w:tc>
      </w:tr>
      <w:tr w:rsidR="0072553F" w14:paraId="6D1A1822" w14:textId="77777777" w:rsidTr="00F03E9E">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68221D7" w14:textId="77777777" w:rsidR="0072553F" w:rsidRDefault="00A11844">
            <w:pPr>
              <w:spacing w:before="40" w:after="40"/>
              <w:jc w:val="center"/>
            </w:pPr>
            <w:r>
              <w:rPr>
                <w:b/>
                <w:bCs/>
                <w:color w:val="FFFFFF"/>
                <w:sz w:val="19"/>
                <w:szCs w:val="19"/>
              </w:rPr>
              <w:t>Versión</w:t>
            </w:r>
          </w:p>
        </w:tc>
        <w:tc>
          <w:tcPr>
            <w:tcW w:w="221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9592CD6" w14:textId="77777777" w:rsidR="0072553F" w:rsidRDefault="00A11844">
            <w:pPr>
              <w:spacing w:before="40" w:after="40"/>
            </w:pPr>
            <w:r>
              <w:rPr>
                <w:sz w:val="19"/>
                <w:szCs w:val="19"/>
              </w:rPr>
              <w:t>0.2</w:t>
            </w:r>
          </w:p>
        </w:tc>
      </w:tr>
      <w:tr w:rsidR="0072553F" w14:paraId="57DE76AA" w14:textId="77777777" w:rsidTr="00F03E9E">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D1CBD13" w14:textId="77777777" w:rsidR="0072553F" w:rsidRDefault="00A11844">
            <w:pPr>
              <w:spacing w:before="40" w:after="40"/>
              <w:jc w:val="center"/>
            </w:pPr>
            <w:r>
              <w:rPr>
                <w:b/>
                <w:bCs/>
                <w:color w:val="FFFFFF"/>
                <w:sz w:val="19"/>
                <w:szCs w:val="19"/>
              </w:rPr>
              <w:t>Fecha</w:t>
            </w:r>
          </w:p>
        </w:tc>
        <w:tc>
          <w:tcPr>
            <w:tcW w:w="221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28E4AF4" w14:textId="77777777" w:rsidR="0072553F" w:rsidRDefault="00A11844">
            <w:pPr>
              <w:spacing w:before="40" w:after="40"/>
            </w:pPr>
            <w:r>
              <w:rPr>
                <w:sz w:val="19"/>
                <w:szCs w:val="19"/>
              </w:rPr>
              <w:t>Junio 2026</w:t>
            </w:r>
          </w:p>
        </w:tc>
      </w:tr>
      <w:tr w:rsidR="0072553F" w14:paraId="240707F1" w14:textId="77777777" w:rsidTr="00F03E9E">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C7B33B3" w14:textId="77777777" w:rsidR="0072553F" w:rsidRDefault="00A11844">
            <w:pPr>
              <w:spacing w:before="40" w:after="40"/>
              <w:jc w:val="center"/>
            </w:pPr>
            <w:r>
              <w:rPr>
                <w:b/>
                <w:bCs/>
                <w:color w:val="FFFFFF"/>
                <w:sz w:val="19"/>
                <w:szCs w:val="19"/>
              </w:rPr>
              <w:t>Estado</w:t>
            </w:r>
          </w:p>
        </w:tc>
        <w:tc>
          <w:tcPr>
            <w:tcW w:w="221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D7B08A1" w14:textId="77777777" w:rsidR="0072553F" w:rsidRDefault="00A11844">
            <w:pPr>
              <w:spacing w:before="40" w:after="40"/>
            </w:pPr>
            <w:r>
              <w:rPr>
                <w:sz w:val="19"/>
                <w:szCs w:val="19"/>
              </w:rPr>
              <w:t>Consolidado</w:t>
            </w:r>
          </w:p>
        </w:tc>
      </w:tr>
      <w:tr w:rsidR="0072553F" w14:paraId="4C48F6EB" w14:textId="77777777" w:rsidTr="00F03E9E">
        <w:trPr>
          <w:jc w:val="center"/>
        </w:trPr>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CC88157" w14:textId="77777777" w:rsidR="0072553F" w:rsidRDefault="00A11844">
            <w:pPr>
              <w:spacing w:before="40" w:after="40"/>
              <w:jc w:val="center"/>
            </w:pPr>
            <w:r>
              <w:rPr>
                <w:b/>
                <w:bCs/>
                <w:color w:val="FFFFFF"/>
                <w:sz w:val="19"/>
                <w:szCs w:val="19"/>
              </w:rPr>
              <w:t>Año lectivo</w:t>
            </w:r>
          </w:p>
        </w:tc>
        <w:tc>
          <w:tcPr>
            <w:tcW w:w="221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316C9CF" w14:textId="77777777" w:rsidR="0072553F" w:rsidRDefault="00A11844">
            <w:pPr>
              <w:spacing w:before="40" w:after="40"/>
            </w:pPr>
            <w:r>
              <w:rPr>
                <w:sz w:val="19"/>
                <w:szCs w:val="19"/>
              </w:rPr>
              <w:t>2026</w:t>
            </w:r>
          </w:p>
        </w:tc>
      </w:tr>
    </w:tbl>
    <w:p w14:paraId="263584CB" w14:textId="2BC162C6" w:rsidR="00F03E9E" w:rsidRDefault="00F03E9E"/>
    <w:p w14:paraId="34F6FF07" w14:textId="77777777" w:rsidR="00F03E9E" w:rsidRDefault="00F03E9E">
      <w:r>
        <w:br w:type="page"/>
      </w:r>
    </w:p>
    <w:p w14:paraId="204FAD8B" w14:textId="77777777" w:rsidR="0072553F" w:rsidRDefault="0072553F"/>
    <w:p w14:paraId="6E34170A" w14:textId="77777777" w:rsidR="0072553F" w:rsidRDefault="00A11844">
      <w:pPr>
        <w:pStyle w:val="Ttulo1"/>
      </w:pPr>
      <w:r>
        <w:t>Historial de Revisiones</w:t>
      </w:r>
    </w:p>
    <w:tbl>
      <w:tblPr>
        <w:tblW w:w="737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1145"/>
        <w:gridCol w:w="4186"/>
        <w:gridCol w:w="1062"/>
      </w:tblGrid>
      <w:tr w:rsidR="0072553F" w14:paraId="1B194135" w14:textId="77777777" w:rsidTr="00F03E9E">
        <w:tc>
          <w:tcPr>
            <w:tcW w:w="97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F64DCC8" w14:textId="77777777" w:rsidR="0072553F" w:rsidRDefault="00A11844">
            <w:pPr>
              <w:spacing w:before="40" w:after="40"/>
              <w:jc w:val="center"/>
            </w:pPr>
            <w:r>
              <w:rPr>
                <w:b/>
                <w:bCs/>
                <w:color w:val="FFFFFF"/>
                <w:sz w:val="19"/>
                <w:szCs w:val="19"/>
              </w:rPr>
              <w:t>Versión</w:t>
            </w:r>
          </w:p>
        </w:tc>
        <w:tc>
          <w:tcPr>
            <w:tcW w:w="1231"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3B76D221" w14:textId="77777777" w:rsidR="0072553F" w:rsidRDefault="00A11844">
            <w:pPr>
              <w:spacing w:before="40" w:after="40"/>
              <w:jc w:val="center"/>
            </w:pPr>
            <w:r>
              <w:rPr>
                <w:b/>
                <w:bCs/>
                <w:color w:val="FFFFFF"/>
                <w:sz w:val="19"/>
                <w:szCs w:val="19"/>
              </w:rPr>
              <w:t>Fecha</w:t>
            </w:r>
          </w:p>
        </w:tc>
        <w:tc>
          <w:tcPr>
            <w:tcW w:w="48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867FDED" w14:textId="77777777" w:rsidR="0072553F" w:rsidRDefault="00A11844">
            <w:pPr>
              <w:spacing w:before="40" w:after="40"/>
              <w:jc w:val="center"/>
            </w:pPr>
            <w:r>
              <w:rPr>
                <w:b/>
                <w:bCs/>
                <w:color w:val="FFFFFF"/>
                <w:sz w:val="19"/>
                <w:szCs w:val="19"/>
              </w:rPr>
              <w:t>Descripción del cambio</w:t>
            </w:r>
          </w:p>
        </w:tc>
        <w:tc>
          <w:tcPr>
            <w:tcW w:w="30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88540F2" w14:textId="77777777" w:rsidR="0072553F" w:rsidRDefault="00A11844">
            <w:pPr>
              <w:spacing w:before="40" w:after="40"/>
              <w:jc w:val="center"/>
            </w:pPr>
            <w:r>
              <w:rPr>
                <w:b/>
                <w:bCs/>
                <w:color w:val="FFFFFF"/>
                <w:sz w:val="19"/>
                <w:szCs w:val="19"/>
              </w:rPr>
              <w:t>Autor</w:t>
            </w:r>
          </w:p>
        </w:tc>
      </w:tr>
      <w:tr w:rsidR="0072553F" w14:paraId="0EB0C933" w14:textId="77777777" w:rsidTr="00F03E9E">
        <w:tc>
          <w:tcPr>
            <w:tcW w:w="9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2E7580F" w14:textId="77777777" w:rsidR="0072553F" w:rsidRDefault="00A11844">
            <w:pPr>
              <w:spacing w:before="40" w:after="40"/>
            </w:pPr>
            <w:r>
              <w:rPr>
                <w:sz w:val="19"/>
                <w:szCs w:val="19"/>
              </w:rPr>
              <w:t>0.1</w:t>
            </w:r>
          </w:p>
        </w:tc>
        <w:tc>
          <w:tcPr>
            <w:tcW w:w="12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02A0E10" w14:textId="77777777" w:rsidR="0072553F" w:rsidRDefault="00A11844">
            <w:pPr>
              <w:spacing w:before="40" w:after="40"/>
            </w:pPr>
            <w:r>
              <w:rPr>
                <w:sz w:val="19"/>
                <w:szCs w:val="19"/>
              </w:rPr>
              <w:t>Junio 2026</w:t>
            </w:r>
          </w:p>
        </w:tc>
        <w:tc>
          <w:tcPr>
            <w:tcW w:w="4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86A7B1E" w14:textId="1E9A0EF4" w:rsidR="0072553F" w:rsidRDefault="00A11844">
            <w:pPr>
              <w:spacing w:before="40" w:after="40"/>
            </w:pPr>
            <w:r>
              <w:rPr>
                <w:sz w:val="19"/>
                <w:szCs w:val="19"/>
              </w:rPr>
              <w:t>Creación del Glosario Maestro: consolidación de los glosarios de Visión v1.6 (sección 1.3), Casos de Uso v1.3.6 (sección 8), Especificaciones de Relevamiento v0.2.8 (sección 6) y Clases Candidatas v0.1; incorporación de los términos ULID y SHA-256; normalización de sinónimos (registrar presencia como término canónico).</w:t>
            </w:r>
          </w:p>
        </w:tc>
        <w:tc>
          <w:tcPr>
            <w:tcW w:w="30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801F8C0" w14:textId="77777777" w:rsidR="0072553F" w:rsidRDefault="00A11844">
            <w:pPr>
              <w:spacing w:before="40" w:after="40"/>
            </w:pPr>
            <w:r>
              <w:rPr>
                <w:sz w:val="19"/>
                <w:szCs w:val="19"/>
              </w:rPr>
              <w:t>Grupo Prácticas</w:t>
            </w:r>
          </w:p>
        </w:tc>
      </w:tr>
      <w:tr w:rsidR="0072553F" w14:paraId="5A2F0007" w14:textId="77777777" w:rsidTr="00F03E9E">
        <w:tc>
          <w:tcPr>
            <w:tcW w:w="9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8" w14:textId="77777777" w:rsidR="0072553F" w:rsidRDefault="00A11844">
            <w:pPr>
              <w:spacing w:before="40" w:after="40"/>
            </w:pPr>
            <w:r>
              <w:rPr>
                <w:sz w:val="19"/>
                <w:szCs w:val="19"/>
              </w:rPr>
              <w:t>0.2</w:t>
            </w:r>
          </w:p>
        </w:tc>
        <w:tc>
          <w:tcPr>
            <w:tcW w:w="123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9" w14:textId="77777777" w:rsidR="0072553F" w:rsidRDefault="00A11844">
            <w:pPr>
              <w:spacing w:before="40" w:after="40"/>
            </w:pPr>
            <w:r>
              <w:rPr>
                <w:sz w:val="19"/>
                <w:szCs w:val="19"/>
              </w:rPr>
              <w:t>Junio 2026</w:t>
            </w:r>
          </w:p>
        </w:tc>
        <w:tc>
          <w:tcPr>
            <w:tcW w:w="48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A" w14:textId="5A2F000C" w:rsidR="0072553F" w:rsidRDefault="00A11844">
            <w:pPr>
              <w:spacing w:before="40" w:after="40"/>
            </w:pPr>
            <w:r>
              <w:rPr>
                <w:sz w:val="19"/>
                <w:szCs w:val="19"/>
              </w:rPr>
              <w:t>Alta del término «Dataset de validación local»; registro de los renombrados «Necesidades» (antes «Requerimientos Funcionales» / «Necesidades del Usuario») y del rótulo «Requisitos no Funcionales»; «fichada» registrada como sinónimo normalizado de «registrar presencia»; recuento de términos (57).</w:t>
            </w:r>
          </w:p>
        </w:tc>
        <w:tc>
          <w:tcPr>
            <w:tcW w:w="30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B" w14:textId="77777777" w:rsidR="0072553F" w:rsidRDefault="00A11844">
            <w:pPr>
              <w:spacing w:before="40" w:after="40"/>
            </w:pPr>
            <w:r>
              <w:rPr>
                <w:sz w:val="19"/>
                <w:szCs w:val="19"/>
              </w:rPr>
              <w:t>Grupo Prácticas</w:t>
            </w:r>
          </w:p>
        </w:tc>
      </w:tr>
    </w:tbl>
    <w:p w14:paraId="2F236F23" w14:textId="77777777" w:rsidR="0072553F" w:rsidRDefault="0072553F"/>
    <w:p w14:paraId="2D192D55" w14:textId="77777777" w:rsidR="00F03E9E" w:rsidRDefault="00F03E9E">
      <w:pPr>
        <w:rPr>
          <w:b/>
          <w:bCs/>
          <w:color w:val="1F4E79"/>
          <w:sz w:val="32"/>
          <w:szCs w:val="32"/>
        </w:rPr>
      </w:pPr>
      <w:r>
        <w:br w:type="page"/>
      </w:r>
    </w:p>
    <w:p w14:paraId="7D6B61BC" w14:textId="3EEBEA80" w:rsidR="00F03E9E" w:rsidRDefault="00A11844">
      <w:pPr>
        <w:pStyle w:val="Ttulo1"/>
      </w:pPr>
      <w:r>
        <w:lastRenderedPageBreak/>
        <w:t>Índice de Contenidos</w:t>
      </w:r>
    </w:p>
    <w:sdt>
      <w:sdtPr>
        <w:rPr>
          <w:rFonts w:asciiTheme="minorHAnsi" w:eastAsiaTheme="minorEastAsia" w:hAnsiTheme="minorHAnsi" w:cs="Times New Roman"/>
          <w:color w:val="auto"/>
          <w:sz w:val="22"/>
          <w:szCs w:val="22"/>
          <w:lang w:val="es-ES"/>
        </w:rPr>
        <w:id w:val="-394894993"/>
        <w:docPartObj>
          <w:docPartGallery w:val="Table of Contents"/>
          <w:docPartUnique/>
        </w:docPartObj>
      </w:sdtPr>
      <w:sdtEndPr/>
      <w:sdtContent>
        <w:p w14:paraId="05B6B6CE" w14:textId="7FF4FA85" w:rsidR="00F03E9E" w:rsidRDefault="00F03E9E">
          <w:pPr>
            <w:pStyle w:val="TtuloTDC"/>
          </w:pPr>
          <w:r>
            <w:rPr>
              <w:lang w:val="es-ES"/>
            </w:rPr>
            <w:t>Tabla de contenido</w:t>
          </w:r>
        </w:p>
        <w:p w14:paraId="2C2D4EDE" w14:textId="77777777" w:rsidR="0066167D" w:rsidRPr="002F0A26" w:rsidRDefault="00217B6D" w:rsidP="0066167D">
          <w:pPr>
            <w:pBdr>
              <w:top w:val="nil"/>
              <w:left w:val="nil"/>
              <w:bottom w:val="nil"/>
              <w:right w:val="nil"/>
              <w:between w:val="nil"/>
            </w:pBdr>
            <w:tabs>
              <w:tab w:val="right" w:leader="dot" w:pos="9322"/>
            </w:tabs>
            <w:spacing w:after="100"/>
            <w:rPr>
              <w:sz w:val="18"/>
              <w:szCs w:val="18"/>
            </w:rPr>
          </w:pPr>
          <w:hyperlink w:anchor="_zcpu80m1gty7">
            <w:r w:rsidR="0066167D">
              <w:rPr>
                <w:sz w:val="18"/>
                <w:szCs w:val="18"/>
              </w:rPr>
              <w:t>Historial de Revisiones</w:t>
            </w:r>
            <w:r w:rsidR="0066167D">
              <w:rPr>
                <w:sz w:val="18"/>
                <w:szCs w:val="18"/>
              </w:rPr>
              <w:tab/>
            </w:r>
          </w:hyperlink>
        </w:p>
        <w:p w14:paraId="613760EE" w14:textId="77777777" w:rsidR="0066167D" w:rsidRPr="002F0A26" w:rsidRDefault="00217B6D" w:rsidP="0066167D">
          <w:pPr>
            <w:pBdr>
              <w:top w:val="nil"/>
              <w:left w:val="nil"/>
              <w:bottom w:val="nil"/>
              <w:right w:val="nil"/>
              <w:between w:val="nil"/>
            </w:pBdr>
            <w:tabs>
              <w:tab w:val="right" w:leader="dot" w:pos="9322"/>
            </w:tabs>
            <w:spacing w:after="100"/>
            <w:rPr>
              <w:sz w:val="18"/>
              <w:szCs w:val="18"/>
            </w:rPr>
          </w:pPr>
          <w:hyperlink w:anchor="_g5b5btdiah4l">
            <w:r w:rsidR="0066167D">
              <w:rPr>
                <w:sz w:val="18"/>
                <w:szCs w:val="18"/>
              </w:rPr>
              <w:t>Índice de Contenidos</w:t>
            </w:r>
            <w:r w:rsidR="0066167D">
              <w:rPr>
                <w:sz w:val="18"/>
                <w:szCs w:val="18"/>
              </w:rPr>
              <w:tab/>
            </w:r>
          </w:hyperlink>
        </w:p>
        <w:p w14:paraId="0011F125" w14:textId="5A6414B9" w:rsidR="00F03E9E" w:rsidRDefault="0066167D" w:rsidP="0066167D">
          <w:pPr>
            <w:pStyle w:val="TDC2"/>
            <w:ind w:left="0"/>
          </w:pPr>
          <w:r>
            <w:rPr>
              <w:rFonts w:ascii="Arial" w:eastAsia="Arial" w:hAnsi="Arial" w:cs="Arial"/>
              <w:color w:val="404040"/>
              <w:sz w:val="18"/>
              <w:szCs w:val="18"/>
            </w:rPr>
            <w:t>1. Propósito y alcance</w:t>
          </w:r>
          <w:r>
            <w:t xml:space="preserve"> </w:t>
          </w:r>
          <w:r>
            <w:ptab w:relativeTo="margin" w:alignment="right" w:leader="dot"/>
          </w:r>
          <w:r>
            <w:rPr>
              <w:lang w:val="es-ES"/>
            </w:rPr>
            <w:t>1</w:t>
          </w:r>
        </w:p>
        <w:p w14:paraId="4B5CD296" w14:textId="03834F96" w:rsidR="00F03E9E" w:rsidRDefault="0066167D" w:rsidP="0066167D">
          <w:pPr>
            <w:pStyle w:val="TDC2"/>
            <w:ind w:left="0"/>
          </w:pPr>
          <w:r>
            <w:rPr>
              <w:rFonts w:ascii="Arial" w:eastAsia="Arial" w:hAnsi="Arial" w:cs="Arial"/>
              <w:color w:val="404040"/>
              <w:sz w:val="18"/>
              <w:szCs w:val="18"/>
            </w:rPr>
            <w:t>2. Glosario de términos y siglas</w:t>
          </w:r>
          <w:r>
            <w:ptab w:relativeTo="margin" w:alignment="right" w:leader="dot"/>
          </w:r>
          <w:r>
            <w:rPr>
              <w:lang w:val="es-ES"/>
            </w:rPr>
            <w:t>2-4</w:t>
          </w:r>
        </w:p>
      </w:sdtContent>
    </w:sdt>
    <w:p w14:paraId="73FE2429" w14:textId="77777777" w:rsidR="0066167D" w:rsidRDefault="00F03E9E">
      <w:pPr>
        <w:sectPr w:rsidR="0066167D" w:rsidSect="00E95D5F">
          <w:headerReference w:type="default" r:id="rId8"/>
          <w:footerReference w:type="default" r:id="rId9"/>
          <w:pgSz w:w="11906" w:h="16838"/>
          <w:pgMar w:top="1134" w:right="1134" w:bottom="1134" w:left="1440" w:header="708" w:footer="708" w:gutter="0"/>
          <w:pgNumType w:start="1"/>
          <w:cols w:space="720"/>
          <w:docGrid w:linePitch="360"/>
        </w:sectPr>
      </w:pPr>
      <w:r>
        <w:br w:type="page"/>
      </w:r>
    </w:p>
    <w:p w14:paraId="2CB88C52" w14:textId="77777777" w:rsidR="0072553F" w:rsidRDefault="0072553F">
      <w:pPr>
        <w:pStyle w:val="Ttulo1"/>
      </w:pPr>
    </w:p>
    <w:p w14:paraId="5005742E" w14:textId="6235CBC0" w:rsidR="0072553F" w:rsidRDefault="00A11844" w:rsidP="00F03E9E">
      <w:pPr>
        <w:pStyle w:val="Ttulo1"/>
      </w:pPr>
      <w:r>
        <w:t>1. Propósito y alcance</w:t>
      </w:r>
    </w:p>
    <w:p w14:paraId="7C46E2EC" w14:textId="77777777" w:rsidR="0072553F" w:rsidRDefault="00A11844">
      <w:pPr>
        <w:spacing w:after="120"/>
      </w:pPr>
      <w:r>
        <w:rPr>
          <w:sz w:val="22"/>
          <w:szCs w:val="22"/>
        </w:rPr>
        <w:t>Este documento reúne, en una única referencia, los términos técnicos y las siglas utilizados en toda la documentación del Sistema de registro automático de asistencia escolar de la EEST N°2. Su objetivo es que cualquier lector -técnico o no- comprenda los artefactos del proyecto sin consultar fuentes externas y que cada concepto se nombre de una sola manera.</w:t>
      </w:r>
    </w:p>
    <w:p w14:paraId="467C6C3F" w14:textId="3DA03F42" w:rsidR="00F03E9E" w:rsidRDefault="00A11844">
      <w:pPr>
        <w:spacing w:after="120"/>
        <w:rPr>
          <w:sz w:val="22"/>
          <w:szCs w:val="22"/>
        </w:rPr>
      </w:pPr>
      <w:r>
        <w:rPr>
          <w:sz w:val="22"/>
          <w:szCs w:val="22"/>
        </w:rPr>
        <w:t>El Glosario Maestro es la fuente canónica del vocabulario del proyecto. Los glosarios incluidos en cada documento (Visión sección 1.3, Casos de Uso sección 8, Relevamiento sección 6, Clases Candidatas sección 8) se mantienen para que cada documento sea autocontenido, pero sus definiciones siguen las de este glosario; ante cualquier diferencia, prevalece la redacción de este documento.</w:t>
      </w:r>
    </w:p>
    <w:p w14:paraId="18F36799" w14:textId="77777777" w:rsidR="00F03E9E" w:rsidRDefault="00F03E9E">
      <w:pPr>
        <w:rPr>
          <w:sz w:val="22"/>
          <w:szCs w:val="22"/>
        </w:rPr>
      </w:pPr>
      <w:r>
        <w:rPr>
          <w:sz w:val="22"/>
          <w:szCs w:val="22"/>
        </w:rPr>
        <w:br w:type="page"/>
      </w:r>
    </w:p>
    <w:p w14:paraId="0C81E69A" w14:textId="77777777" w:rsidR="0072553F" w:rsidRDefault="0072553F">
      <w:pPr>
        <w:spacing w:after="120"/>
      </w:pPr>
    </w:p>
    <w:p w14:paraId="2E51981C" w14:textId="77777777" w:rsidR="0072553F" w:rsidRDefault="00A11844" w:rsidP="00F03E9E">
      <w:pPr>
        <w:pStyle w:val="Ttulo1"/>
      </w:pPr>
      <w:r>
        <w:t>2. Glosario de términos y siglas</w:t>
      </w:r>
    </w:p>
    <w:p w14:paraId="0B45413E" w14:textId="77777777" w:rsidR="0072553F" w:rsidRDefault="00A11844">
      <w:pPr>
        <w:spacing w:after="120"/>
      </w:pPr>
      <w:r>
        <w:rPr>
          <w:sz w:val="22"/>
          <w:szCs w:val="22"/>
        </w:rPr>
        <w:t>La siguiente tabla reúne, en lenguaje llano, los términos y siglas del proyecto. Las definiciones específicas de cada caso de uso figuran, además, en el apartado «Terminología unívoca» del documento Casos de Uso Fully Dressed.</w:t>
      </w:r>
    </w:p>
    <w:tbl>
      <w:tblPr>
        <w:tblW w:w="9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32"/>
      </w:tblGrid>
      <w:tr w:rsidR="0072553F" w14:paraId="641B5028" w14:textId="77777777">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7AE49D8B" w14:textId="77777777" w:rsidR="0072553F" w:rsidRDefault="00A11844">
            <w:pPr>
              <w:spacing w:before="40" w:after="40"/>
              <w:jc w:val="center"/>
            </w:pPr>
            <w:r>
              <w:rPr>
                <w:b/>
                <w:bCs/>
                <w:color w:val="FFFFFF"/>
                <w:sz w:val="19"/>
                <w:szCs w:val="19"/>
              </w:rPr>
              <w:t>Término / Sigla</w:t>
            </w:r>
          </w:p>
        </w:tc>
        <w:tc>
          <w:tcPr>
            <w:tcW w:w="713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F7CDC47" w14:textId="77777777" w:rsidR="0072553F" w:rsidRDefault="00A11844">
            <w:pPr>
              <w:spacing w:before="40" w:after="40"/>
              <w:jc w:val="center"/>
            </w:pPr>
            <w:r>
              <w:rPr>
                <w:b/>
                <w:bCs/>
                <w:color w:val="FFFFFF"/>
                <w:sz w:val="19"/>
                <w:szCs w:val="19"/>
              </w:rPr>
              <w:t>Significado</w:t>
            </w:r>
          </w:p>
        </w:tc>
      </w:tr>
      <w:tr w:rsidR="0072553F" w14:paraId="7C6856D2"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6DEE97F" w14:textId="77777777" w:rsidR="0072553F" w:rsidRDefault="00A11844">
            <w:pPr>
              <w:spacing w:before="40" w:after="40"/>
            </w:pPr>
            <w:r>
              <w:rPr>
                <w:sz w:val="19"/>
                <w:szCs w:val="19"/>
              </w:rPr>
              <w:t>ABM / CRUD</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0B0743F" w14:textId="77777777" w:rsidR="0072553F" w:rsidRDefault="00A11844">
            <w:pPr>
              <w:spacing w:before="40" w:after="40"/>
            </w:pPr>
            <w:r>
              <w:rPr>
                <w:sz w:val="19"/>
                <w:szCs w:val="19"/>
              </w:rPr>
              <w:t>Altas, Bajas y Modificaciones (en inglés, Create, Read, Update, Delete). Operaciones básicas de persistencia; el proyecto las considera infraestructura implícita.</w:t>
            </w:r>
          </w:p>
        </w:tc>
      </w:tr>
      <w:tr w:rsidR="0072553F" w14:paraId="39F1A46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9D7B07F" w14:textId="77777777" w:rsidR="0072553F" w:rsidRDefault="00A11844">
            <w:pPr>
              <w:spacing w:before="40" w:after="40"/>
            </w:pPr>
            <w:r>
              <w:rPr>
                <w:sz w:val="19"/>
                <w:szCs w:val="19"/>
              </w:rPr>
              <w:t>Apagado seguro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29ADBDD" w14:textId="77777777" w:rsidR="0072553F" w:rsidRDefault="00A11844">
            <w:pPr>
              <w:spacing w:before="40" w:after="40"/>
            </w:pPr>
            <w:r>
              <w:rPr>
                <w:sz w:val="19"/>
                <w:szCs w:val="19"/>
              </w:rPr>
              <w:t>Secuencia controlada que persiste íntegramente la cola local en la MicroSD antes de cortar la alimentación del tótem.</w:t>
            </w:r>
          </w:p>
        </w:tc>
      </w:tr>
      <w:tr w:rsidR="0072553F" w14:paraId="6EF13249"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63D95E2" w14:textId="77777777" w:rsidR="0072553F" w:rsidRDefault="00A11844">
            <w:pPr>
              <w:spacing w:before="40" w:after="40"/>
            </w:pPr>
            <w:r>
              <w:rPr>
                <w:sz w:val="19"/>
                <w:szCs w:val="19"/>
              </w:rPr>
              <w:t>Auditoría operativa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3ABBFFE" w14:textId="77777777" w:rsidR="0072553F" w:rsidRDefault="00A11844">
            <w:pPr>
              <w:spacing w:before="40" w:after="40"/>
            </w:pPr>
            <w:r>
              <w:rPr>
                <w:sz w:val="19"/>
                <w:szCs w:val="19"/>
              </w:rPr>
              <w:t>Registro cronológico de cambios de estado, escalado, auto-resolución y atención de alertas de los tótems; distinta del log de auditoría de asistencia.</w:t>
            </w:r>
          </w:p>
        </w:tc>
      </w:tr>
      <w:tr w:rsidR="0072553F" w14:paraId="53513C9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6231182" w14:textId="77777777" w:rsidR="0072553F" w:rsidRDefault="00A11844">
            <w:pPr>
              <w:spacing w:before="40" w:after="40"/>
            </w:pPr>
            <w:r>
              <w:rPr>
                <w:sz w:val="19"/>
                <w:szCs w:val="19"/>
              </w:rPr>
              <w:t>Bloque (horario)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A636CC8" w14:textId="77777777" w:rsidR="0072553F" w:rsidRDefault="00A11844">
            <w:pPr>
              <w:spacing w:before="40" w:after="40"/>
            </w:pPr>
            <w:r>
              <w:rPr>
                <w:sz w:val="19"/>
                <w:szCs w:val="19"/>
              </w:rPr>
              <w:t>Franja horaria en la que un curso ocupa un salón según el horario. La presencia se registra por bloque, no una sola vez por día.</w:t>
            </w:r>
          </w:p>
        </w:tc>
      </w:tr>
      <w:tr w:rsidR="0072553F" w14:paraId="79A43CB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E8DC06C" w14:textId="77777777" w:rsidR="0072553F" w:rsidRDefault="00A11844">
            <w:pPr>
              <w:spacing w:before="40" w:after="40"/>
            </w:pPr>
            <w:r>
              <w:rPr>
                <w:sz w:val="19"/>
                <w:szCs w:val="19"/>
              </w:rPr>
              <w:t>Botón físico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F1BD416" w14:textId="77777777" w:rsidR="0072553F" w:rsidRDefault="00A11844">
            <w:pPr>
              <w:spacing w:before="40" w:after="40"/>
            </w:pPr>
            <w:r>
              <w:rPr>
                <w:sz w:val="19"/>
                <w:szCs w:val="19"/>
              </w:rPr>
              <w:t>Control manual de hardware integrado en el gabinete del tótem; nunca refiere a un botón de interfaz de software.</w:t>
            </w:r>
          </w:p>
        </w:tc>
      </w:tr>
      <w:tr w:rsidR="0072553F" w14:paraId="2CC4279A"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CBA0176" w14:textId="77777777" w:rsidR="0072553F" w:rsidRDefault="00A11844">
            <w:pPr>
              <w:spacing w:before="40" w:after="40"/>
            </w:pPr>
            <w:r>
              <w:rPr>
                <w:sz w:val="19"/>
                <w:szCs w:val="19"/>
              </w:rPr>
              <w:t>Cola local</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6D6E2B5" w14:textId="77777777" w:rsidR="0072553F" w:rsidRDefault="00A11844">
            <w:pPr>
              <w:spacing w:before="40" w:after="40"/>
            </w:pPr>
            <w:r>
              <w:rPr>
                <w:sz w:val="19"/>
                <w:szCs w:val="19"/>
              </w:rPr>
              <w:t>Estructura ordenada (FIFO) de eventos pendientes residente en la MicroSD del tótem.</w:t>
            </w:r>
          </w:p>
        </w:tc>
      </w:tr>
      <w:tr w:rsidR="0072553F" w14:paraId="78BCD7A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C2FFD82" w14:textId="77777777" w:rsidR="0072553F" w:rsidRDefault="00A11844">
            <w:pPr>
              <w:spacing w:before="40" w:after="40"/>
            </w:pPr>
            <w:r>
              <w:rPr>
                <w:sz w:val="19"/>
                <w:szCs w:val="19"/>
              </w:rPr>
              <w:t>Contraturno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81D57C4" w14:textId="77777777" w:rsidR="0072553F" w:rsidRDefault="00A11844">
            <w:pPr>
              <w:spacing w:before="40" w:after="40"/>
            </w:pPr>
            <w:r>
              <w:rPr>
                <w:sz w:val="19"/>
                <w:szCs w:val="19"/>
              </w:rPr>
              <w:t>Actividad escolar en el turno opuesto al principal del alumno. Como tipo de actividad se denomina «turno vespertino» en el enum canónico (cursada curricular / taller / educación física / turno vespertino).</w:t>
            </w:r>
          </w:p>
        </w:tc>
      </w:tr>
      <w:tr w:rsidR="0072553F" w14:paraId="5A2F0001"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2" w14:textId="77777777" w:rsidR="0072553F" w:rsidRDefault="00A11844">
            <w:pPr>
              <w:spacing w:before="40" w:after="40"/>
            </w:pPr>
            <w:r>
              <w:rPr>
                <w:sz w:val="19"/>
                <w:szCs w:val="19"/>
              </w:rPr>
              <w:t>Dataset de validación local</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3" w14:textId="77777777" w:rsidR="0072553F" w:rsidRDefault="00A11844">
            <w:pPr>
              <w:spacing w:before="40" w:after="40"/>
            </w:pPr>
            <w:r>
              <w:rPr>
                <w:sz w:val="19"/>
                <w:szCs w:val="19"/>
              </w:rPr>
              <w:t>Conjunto mínimo y hasheado que el tótem usa para validar registros de presencia sin conexión (identificadores hasheados, cursos habilitados, horario). No contiene datos personales.</w:t>
            </w:r>
          </w:p>
        </w:tc>
      </w:tr>
      <w:tr w:rsidR="0072553F" w14:paraId="1EEBC15E"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FA97575" w14:textId="77777777" w:rsidR="0072553F" w:rsidRDefault="00A11844">
            <w:pPr>
              <w:spacing w:before="40" w:after="40"/>
            </w:pPr>
            <w:r>
              <w:rPr>
                <w:sz w:val="19"/>
                <w:szCs w:val="19"/>
              </w:rPr>
              <w:t>Disparador (trigger)</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30C036A" w14:textId="77777777" w:rsidR="0072553F" w:rsidRDefault="00A11844">
            <w:pPr>
              <w:spacing w:before="40" w:after="40"/>
            </w:pPr>
            <w:r>
              <w:rPr>
                <w:sz w:val="19"/>
                <w:szCs w:val="19"/>
              </w:rPr>
              <w:t>Hecho concreto que inicia la ejecución de un caso de uso.</w:t>
            </w:r>
          </w:p>
        </w:tc>
      </w:tr>
      <w:tr w:rsidR="0072553F" w14:paraId="74B5B3A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565EE0B" w14:textId="77777777" w:rsidR="0072553F" w:rsidRDefault="00A11844">
            <w:pPr>
              <w:spacing w:before="40" w:after="40"/>
            </w:pPr>
            <w:r>
              <w:rPr>
                <w:sz w:val="19"/>
                <w:szCs w:val="19"/>
              </w:rPr>
              <w:t>DNI</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269ECFE" w14:textId="77777777" w:rsidR="0072553F" w:rsidRDefault="00A11844">
            <w:pPr>
              <w:spacing w:before="40" w:after="40"/>
            </w:pPr>
            <w:r>
              <w:rPr>
                <w:sz w:val="19"/>
                <w:szCs w:val="19"/>
              </w:rPr>
              <w:t>Documento Nacional de Identidad argentino; número de hasta 8 dígitos usado como identificación alternativa a la tarjeta SUBE.</w:t>
            </w:r>
          </w:p>
        </w:tc>
      </w:tr>
      <w:tr w:rsidR="0072553F" w14:paraId="225EB6D1"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9BAC0CC" w14:textId="77777777" w:rsidR="0072553F" w:rsidRDefault="00A11844">
            <w:pPr>
              <w:spacing w:before="40" w:after="40"/>
            </w:pPr>
            <w:r>
              <w:rPr>
                <w:sz w:val="19"/>
                <w:szCs w:val="19"/>
              </w:rPr>
              <w:t>Entrada permanente (whitelist)</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C8340EF" w14:textId="77777777" w:rsidR="0072553F" w:rsidRDefault="00A11844">
            <w:pPr>
              <w:spacing w:before="40" w:after="40"/>
            </w:pPr>
            <w:r>
              <w:rPr>
                <w:sz w:val="19"/>
                <w:szCs w:val="19"/>
              </w:rPr>
              <w:t>Habilitación sin vencimiento de un curso en un tótem. La administra exclusivamente el Administrador técnico; refleja la ocupación habitual del salón.</w:t>
            </w:r>
          </w:p>
        </w:tc>
      </w:tr>
      <w:tr w:rsidR="0072553F" w14:paraId="2131D49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69826ED" w14:textId="77777777" w:rsidR="0072553F" w:rsidRDefault="00A11844">
            <w:pPr>
              <w:spacing w:before="40" w:after="40"/>
            </w:pPr>
            <w:r>
              <w:rPr>
                <w:sz w:val="19"/>
                <w:szCs w:val="19"/>
              </w:rPr>
              <w:t>Entrada temporal (whitelist)</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61A1203" w14:textId="77777777" w:rsidR="0072553F" w:rsidRDefault="00A11844">
            <w:pPr>
              <w:spacing w:before="40" w:after="40"/>
            </w:pPr>
            <w:r>
              <w:rPr>
                <w:sz w:val="19"/>
                <w:szCs w:val="19"/>
              </w:rPr>
              <w:t>Habilitación de un curso en un tótem con fecha de vencimiento (por defecto, un día lectivo). La gestiona el Preceptor desde la app ante reasignaciones puntuales de aula.</w:t>
            </w:r>
          </w:p>
        </w:tc>
      </w:tr>
      <w:tr w:rsidR="0072553F" w14:paraId="53FCA7F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FB61E25" w14:textId="77777777" w:rsidR="0072553F" w:rsidRDefault="00A11844">
            <w:pPr>
              <w:spacing w:before="40" w:after="40"/>
            </w:pPr>
            <w:r>
              <w:rPr>
                <w:sz w:val="19"/>
                <w:szCs w:val="19"/>
              </w:rPr>
              <w:t>ESP32</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8AF3121" w14:textId="77777777" w:rsidR="0072553F" w:rsidRDefault="00A11844">
            <w:pPr>
              <w:spacing w:before="40" w:after="40"/>
            </w:pPr>
            <w:r>
              <w:rPr>
                <w:sz w:val="19"/>
                <w:szCs w:val="19"/>
              </w:rPr>
              <w:t>Microcontrolador con conectividad WiFi que gobierna el funcionamiento interno del tótem.</w:t>
            </w:r>
          </w:p>
        </w:tc>
      </w:tr>
      <w:tr w:rsidR="0072553F" w14:paraId="527520B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EC47491" w14:textId="77777777" w:rsidR="0072553F" w:rsidRDefault="00A11844">
            <w:pPr>
              <w:spacing w:before="40" w:after="40"/>
            </w:pPr>
            <w:r>
              <w:rPr>
                <w:sz w:val="19"/>
                <w:szCs w:val="19"/>
              </w:rPr>
              <w:t>Estado de asistencia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1B89D3D" w14:textId="77777777" w:rsidR="0072553F" w:rsidRDefault="00A11844">
            <w:pPr>
              <w:spacing w:before="40" w:after="40"/>
            </w:pPr>
            <w:r>
              <w:rPr>
                <w:sz w:val="19"/>
                <w:szCs w:val="19"/>
              </w:rPr>
              <w:t>Valor del registro de un alumno en un bloque: presente, ausente, retiro anticipado o falta no computable.</w:t>
            </w:r>
          </w:p>
        </w:tc>
      </w:tr>
      <w:tr w:rsidR="0072553F" w14:paraId="6CBAA81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2745076" w14:textId="77777777" w:rsidR="0072553F" w:rsidRDefault="00A11844">
            <w:pPr>
              <w:spacing w:before="40" w:after="40"/>
            </w:pPr>
            <w:r>
              <w:rPr>
                <w:sz w:val="19"/>
                <w:szCs w:val="19"/>
              </w:rPr>
              <w:t>Estado operativo del tótem</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33FAC1C" w14:textId="77777777" w:rsidR="0072553F" w:rsidRDefault="00A11844">
            <w:pPr>
              <w:spacing w:before="40" w:after="40"/>
            </w:pPr>
            <w:r>
              <w:rPr>
                <w:sz w:val="19"/>
                <w:szCs w:val="19"/>
              </w:rPr>
              <w:t>Condición del dispositivo: operativo, offline, degradado o apagado.</w:t>
            </w:r>
          </w:p>
        </w:tc>
      </w:tr>
      <w:tr w:rsidR="0072553F" w14:paraId="606C9C3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FCEF57C" w14:textId="77777777" w:rsidR="0072553F" w:rsidRDefault="00A11844">
            <w:pPr>
              <w:spacing w:before="40" w:after="40"/>
            </w:pPr>
            <w:r>
              <w:rPr>
                <w:sz w:val="19"/>
                <w:szCs w:val="19"/>
              </w:rPr>
              <w:t>Falta no computable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1AC7761" w14:textId="77777777" w:rsidR="0072553F" w:rsidRDefault="00A11844">
            <w:pPr>
              <w:spacing w:before="40" w:after="40"/>
            </w:pPr>
            <w:r>
              <w:rPr>
                <w:sz w:val="19"/>
                <w:szCs w:val="19"/>
              </w:rPr>
              <w:t>Inasistencia que, por superposición de horarios u otras causas, no se contabiliza en el RITE del alumno.</w:t>
            </w:r>
          </w:p>
        </w:tc>
      </w:tr>
      <w:tr w:rsidR="0072553F" w14:paraId="7BD41CEB"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B15A2C" w14:textId="77777777" w:rsidR="0072553F" w:rsidRDefault="00A11844">
            <w:pPr>
              <w:spacing w:before="40" w:after="40"/>
            </w:pPr>
            <w:r>
              <w:rPr>
                <w:sz w:val="19"/>
                <w:szCs w:val="19"/>
              </w:rPr>
              <w:lastRenderedPageBreak/>
              <w:t>FIFO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BDD174F" w14:textId="77777777" w:rsidR="0072553F" w:rsidRDefault="00A11844">
            <w:pPr>
              <w:spacing w:before="40" w:after="40"/>
            </w:pPr>
            <w:r>
              <w:rPr>
                <w:sz w:val="19"/>
                <w:szCs w:val="19"/>
              </w:rPr>
              <w:t>First In, First Out. Política de cola: el primer evento almacenado es el primero en sincronizarse.</w:t>
            </w:r>
          </w:p>
        </w:tc>
      </w:tr>
      <w:tr w:rsidR="0072553F" w14:paraId="6241B41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36660CE" w14:textId="77777777" w:rsidR="0072553F" w:rsidRDefault="00A11844">
            <w:pPr>
              <w:spacing w:before="40" w:after="40"/>
            </w:pPr>
            <w:r>
              <w:rPr>
                <w:sz w:val="19"/>
                <w:szCs w:val="19"/>
              </w:rPr>
              <w:t>Hash irreversible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99C7502" w14:textId="77777777" w:rsidR="0072553F" w:rsidRDefault="00A11844">
            <w:pPr>
              <w:spacing w:before="40" w:after="40"/>
            </w:pPr>
            <w:r>
              <w:rPr>
                <w:sz w:val="19"/>
                <w:szCs w:val="19"/>
              </w:rPr>
              <w:t>Transformación criptográfica (SHA-256) que convierte un dato (UID NFC o DNI) en un código del cual no puede recuperarse el dato original.</w:t>
            </w:r>
          </w:p>
        </w:tc>
      </w:tr>
      <w:tr w:rsidR="0072553F" w14:paraId="1BAA1B4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DA641C1" w14:textId="77777777" w:rsidR="0072553F" w:rsidRDefault="00A11844">
            <w:pPr>
              <w:spacing w:before="40" w:after="40"/>
            </w:pPr>
            <w:r>
              <w:rPr>
                <w:sz w:val="19"/>
                <w:szCs w:val="19"/>
              </w:rPr>
              <w:t>HTTPS</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E353E76" w14:textId="77777777" w:rsidR="0072553F" w:rsidRDefault="00A11844">
            <w:pPr>
              <w:spacing w:before="40" w:after="40"/>
            </w:pPr>
            <w:r>
              <w:rPr>
                <w:sz w:val="19"/>
                <w:szCs w:val="19"/>
              </w:rPr>
              <w:t>Protocolo de comunicación cifrada; protege los datos que viajan entre el tótem y el sistema central.</w:t>
            </w:r>
          </w:p>
        </w:tc>
      </w:tr>
      <w:tr w:rsidR="0072553F" w14:paraId="01408F3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7E5F1B2" w14:textId="77777777" w:rsidR="0072553F" w:rsidRDefault="00A11844">
            <w:pPr>
              <w:spacing w:before="40" w:after="40"/>
            </w:pPr>
            <w:r>
              <w:rPr>
                <w:sz w:val="19"/>
                <w:szCs w:val="19"/>
              </w:rPr>
              <w:t>Ley 25.326</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B76379D" w14:textId="77777777" w:rsidR="0072553F" w:rsidRDefault="00A11844">
            <w:pPr>
              <w:spacing w:before="40" w:after="40"/>
            </w:pPr>
            <w:r>
              <w:rPr>
                <w:sz w:val="19"/>
                <w:szCs w:val="19"/>
              </w:rPr>
              <w:t>Ley de Protección de los Datos Personales (Argentina); rige en especial el tratamiento de datos de menores.</w:t>
            </w:r>
          </w:p>
        </w:tc>
      </w:tr>
      <w:tr w:rsidR="0072553F" w14:paraId="3108AD5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4C27976" w14:textId="77777777" w:rsidR="0072553F" w:rsidRDefault="00A11844">
            <w:pPr>
              <w:spacing w:before="40" w:after="40"/>
            </w:pPr>
            <w:r>
              <w:rPr>
                <w:sz w:val="19"/>
                <w:szCs w:val="19"/>
              </w:rPr>
              <w:t>Ley 26.743</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3BA66DA" w14:textId="77777777" w:rsidR="0072553F" w:rsidRDefault="00A11844">
            <w:pPr>
              <w:spacing w:before="40" w:after="40"/>
            </w:pPr>
            <w:r>
              <w:rPr>
                <w:sz w:val="19"/>
                <w:szCs w:val="19"/>
              </w:rPr>
              <w:t>Ley de Identidad de Género (Argentina); obliga a usar el nombre autopercibido de la persona en toda interfaz visible para terceros.</w:t>
            </w:r>
          </w:p>
        </w:tc>
      </w:tr>
      <w:tr w:rsidR="0072553F" w14:paraId="190D76F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4EFF486" w14:textId="77777777" w:rsidR="0072553F" w:rsidRDefault="00A11844">
            <w:pPr>
              <w:spacing w:before="40" w:after="40"/>
            </w:pPr>
            <w:r>
              <w:rPr>
                <w:sz w:val="19"/>
                <w:szCs w:val="19"/>
              </w:rPr>
              <w:t>Libro de aula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847871" w14:textId="77777777" w:rsidR="0072553F" w:rsidRDefault="00A11844">
            <w:pPr>
              <w:spacing w:before="40" w:after="40"/>
            </w:pPr>
            <w:r>
              <w:rPr>
                <w:sz w:val="19"/>
                <w:szCs w:val="19"/>
              </w:rPr>
              <w:t>Registro diario del profesor: su asistencia o ausencia, los contenidos dictados, los alumnos ausentes y el motivo de suspensión de clase si aplica.</w:t>
            </w:r>
          </w:p>
        </w:tc>
      </w:tr>
      <w:tr w:rsidR="0072553F" w14:paraId="7C8B7FA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49AD680" w14:textId="77777777" w:rsidR="0072553F" w:rsidRDefault="00A11844">
            <w:pPr>
              <w:spacing w:before="40" w:after="40"/>
            </w:pPr>
            <w:r>
              <w:rPr>
                <w:sz w:val="19"/>
                <w:szCs w:val="19"/>
              </w:rPr>
              <w:t>Log de auditoría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23B961" w14:textId="77777777" w:rsidR="0072553F" w:rsidRDefault="00A11844">
            <w:pPr>
              <w:spacing w:before="40" w:after="40"/>
            </w:pPr>
            <w:r>
              <w:rPr>
                <w:sz w:val="19"/>
                <w:szCs w:val="19"/>
              </w:rPr>
              <w:t>Bitácora cronológica e inalterable de las correcciones manuales y demás operaciones sensibles sobre los registros de asistencia.</w:t>
            </w:r>
          </w:p>
        </w:tc>
      </w:tr>
      <w:tr w:rsidR="0072553F" w14:paraId="6904B1E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EACF31A" w14:textId="77777777" w:rsidR="0072553F" w:rsidRDefault="00A11844">
            <w:pPr>
              <w:spacing w:before="40" w:after="40"/>
            </w:pPr>
            <w:r>
              <w:rPr>
                <w:sz w:val="19"/>
                <w:szCs w:val="19"/>
              </w:rPr>
              <w:t>MicroSD</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F6E039" w14:textId="77777777" w:rsidR="0072553F" w:rsidRDefault="00A11844">
            <w:pPr>
              <w:spacing w:before="40" w:after="40"/>
            </w:pPr>
            <w:r>
              <w:rPr>
                <w:sz w:val="19"/>
                <w:szCs w:val="19"/>
              </w:rPr>
              <w:t>Tarjeta de memoria extraíble del tótem; almacena los registros y el dataset de validación cuando no hay conexión.</w:t>
            </w:r>
          </w:p>
        </w:tc>
      </w:tr>
      <w:tr w:rsidR="0072553F" w14:paraId="76FC6FD8"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2940BB" w14:textId="77777777" w:rsidR="0072553F" w:rsidRDefault="00A11844">
            <w:pPr>
              <w:spacing w:before="40" w:after="40"/>
            </w:pPr>
            <w:r>
              <w:rPr>
                <w:sz w:val="19"/>
                <w:szCs w:val="19"/>
              </w:rPr>
              <w:t>Modo offline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DA53C05" w14:textId="77777777" w:rsidR="0072553F" w:rsidRDefault="00A11844">
            <w:pPr>
              <w:spacing w:before="40" w:after="40"/>
            </w:pPr>
            <w:r>
              <w:rPr>
                <w:sz w:val="19"/>
                <w:szCs w:val="19"/>
              </w:rPr>
              <w:t>Estado del tótem sin enlace efectivo con el sistema central: sigue registrando presencias y las guarda localmente hasta sincronizarlas.</w:t>
            </w:r>
          </w:p>
        </w:tc>
      </w:tr>
      <w:tr w:rsidR="0072553F" w14:paraId="30D25D38"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D5B9E30" w14:textId="77777777" w:rsidR="0072553F" w:rsidRDefault="00A11844">
            <w:pPr>
              <w:spacing w:before="40" w:after="40"/>
            </w:pPr>
            <w:r>
              <w:rPr>
                <w:sz w:val="19"/>
                <w:szCs w:val="19"/>
              </w:rPr>
              <w:t>[Multi-tótem · degradado]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ED086DB" w14:textId="77777777" w:rsidR="0072553F" w:rsidRDefault="00A11844">
            <w:pPr>
              <w:spacing w:before="40" w:after="40"/>
            </w:pPr>
            <w:r>
              <w:rPr>
                <w:sz w:val="19"/>
                <w:szCs w:val="19"/>
              </w:rPr>
              <w:t>Marcador de funcionalidad que opera en despliegue mono-tótem con funcionalidad reducida (p. ej. panel de flota con un único dispositivo).</w:t>
            </w:r>
          </w:p>
        </w:tc>
      </w:tr>
      <w:tr w:rsidR="0072553F" w14:paraId="3F66A4E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14F0922" w14:textId="77777777" w:rsidR="0072553F" w:rsidRDefault="00A11844">
            <w:pPr>
              <w:spacing w:before="40" w:after="40"/>
            </w:pPr>
            <w:r>
              <w:rPr>
                <w:sz w:val="19"/>
                <w:szCs w:val="19"/>
              </w:rPr>
              <w:t>[Multi-tótem]</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01E2463" w14:textId="77777777" w:rsidR="0072553F" w:rsidRDefault="00A11844">
            <w:pPr>
              <w:spacing w:before="40" w:after="40"/>
            </w:pPr>
            <w:r>
              <w:rPr>
                <w:sz w:val="19"/>
                <w:szCs w:val="19"/>
              </w:rPr>
              <w:t>Marcador de un caso de uso, extensión o requerimiento que requiere dos o más tótems para operar; se desactiva en despliegue mono-tótem.</w:t>
            </w:r>
          </w:p>
        </w:tc>
      </w:tr>
      <w:tr w:rsidR="0072553F" w14:paraId="5A2F0004"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5" w14:textId="77777777" w:rsidR="0072553F" w:rsidRDefault="00A11844">
            <w:pPr>
              <w:spacing w:before="40" w:after="40"/>
            </w:pPr>
            <w:r>
              <w:rPr>
                <w:sz w:val="19"/>
                <w:szCs w:val="19"/>
              </w:rPr>
              <w:t>Necesidades (del usuario)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A2F0006" w14:textId="77777777" w:rsidR="0072553F" w:rsidRDefault="00A11844">
            <w:pPr>
              <w:spacing w:before="40" w:after="40"/>
            </w:pPr>
            <w:r>
              <w:rPr>
                <w:sz w:val="19"/>
                <w:szCs w:val="19"/>
              </w:rPr>
              <w:t>Nivel superior de la pirámide de requerimientos: aquello que los usuarios y la institución necesitan resolver, expresado sin comprometer una solución técnica. Se trazan a casos de uso y requerimientos en la tabla NEC del documento Casos de Uso. Denominación que reemplaza las etiquetas anteriores «Requerimientos Funcionales» (Visión) y «Necesidades del Usuario» (Casos de Uso).</w:t>
            </w:r>
          </w:p>
        </w:tc>
      </w:tr>
      <w:tr w:rsidR="0072553F" w14:paraId="1820EB1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FD23CCA" w14:textId="77777777" w:rsidR="0072553F" w:rsidRDefault="00A11844">
            <w:pPr>
              <w:spacing w:before="40" w:after="40"/>
            </w:pPr>
            <w:r>
              <w:rPr>
                <w:sz w:val="19"/>
                <w:szCs w:val="19"/>
              </w:rPr>
              <w:t>NFC</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72F4AA" w14:textId="77777777" w:rsidR="0072553F" w:rsidRDefault="00A11844">
            <w:pPr>
              <w:spacing w:before="40" w:after="40"/>
            </w:pPr>
            <w:r>
              <w:rPr>
                <w:sz w:val="19"/>
                <w:szCs w:val="19"/>
              </w:rPr>
              <w:t>Near Field Communication. Lectura inalámbrica de muy corto alcance (≤ 20 cm) que el tótem usa para leer la tarjeta SUBE.</w:t>
            </w:r>
          </w:p>
        </w:tc>
      </w:tr>
      <w:tr w:rsidR="0072553F" w14:paraId="289447BA"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1E76FDA" w14:textId="77777777" w:rsidR="0072553F" w:rsidRDefault="00A11844">
            <w:pPr>
              <w:spacing w:before="40" w:after="40"/>
            </w:pPr>
            <w:r>
              <w:rPr>
                <w:sz w:val="19"/>
                <w:szCs w:val="19"/>
              </w:rPr>
              <w:t>Nombre autopercibido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6BAD543" w14:textId="77777777" w:rsidR="0072553F" w:rsidRDefault="00A11844">
            <w:pPr>
              <w:spacing w:before="40" w:after="40"/>
            </w:pPr>
            <w:r>
              <w:rPr>
                <w:sz w:val="19"/>
                <w:szCs w:val="19"/>
              </w:rPr>
              <w:t>Nombre que la persona elige según la Ley 26.743; se utiliza en toda pantalla visible para terceros.</w:t>
            </w:r>
          </w:p>
        </w:tc>
      </w:tr>
      <w:tr w:rsidR="0072553F" w14:paraId="142B2C65"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B9082FC" w14:textId="77777777" w:rsidR="0072553F" w:rsidRDefault="00A11844">
            <w:pPr>
              <w:spacing w:before="40" w:after="40"/>
            </w:pPr>
            <w:r>
              <w:rPr>
                <w:sz w:val="19"/>
                <w:szCs w:val="19"/>
              </w:rPr>
              <w:t>Patrón sostenido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1FDE446" w14:textId="77777777" w:rsidR="0072553F" w:rsidRDefault="00A11844">
            <w:pPr>
              <w:spacing w:before="40" w:after="40"/>
            </w:pPr>
            <w:r>
              <w:rPr>
                <w:sz w:val="19"/>
                <w:szCs w:val="19"/>
              </w:rPr>
              <w:t>Inasistencias en los mismos días de la semana durante 2 a 3 semanas consecutivas, según gravedad. Dispara notificación a la familia.</w:t>
            </w:r>
          </w:p>
        </w:tc>
      </w:tr>
      <w:tr w:rsidR="0072553F" w14:paraId="0C2AAEFE"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752E5CC" w14:textId="77777777" w:rsidR="0072553F" w:rsidRDefault="00A11844">
            <w:pPr>
              <w:spacing w:before="40" w:after="40"/>
            </w:pPr>
            <w:r>
              <w:rPr>
                <w:sz w:val="19"/>
                <w:szCs w:val="19"/>
              </w:rPr>
              <w:t>Postcondición</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246AB69" w14:textId="77777777" w:rsidR="0072553F" w:rsidRDefault="00A11844">
            <w:pPr>
              <w:spacing w:before="40" w:after="40"/>
            </w:pPr>
            <w:r>
              <w:rPr>
                <w:sz w:val="19"/>
                <w:szCs w:val="19"/>
              </w:rPr>
              <w:t>Estado en el que queda el sistema una vez completado con éxito el caso de uso.</w:t>
            </w:r>
          </w:p>
        </w:tc>
      </w:tr>
      <w:tr w:rsidR="0072553F" w14:paraId="6442944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C880390" w14:textId="77777777" w:rsidR="0072553F" w:rsidRDefault="00A11844">
            <w:pPr>
              <w:spacing w:before="40" w:after="40"/>
            </w:pPr>
            <w:r>
              <w:rPr>
                <w:sz w:val="19"/>
                <w:szCs w:val="19"/>
              </w:rPr>
              <w:t>Precondición</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8FD9B7A" w14:textId="77777777" w:rsidR="0072553F" w:rsidRDefault="00A11844">
            <w:pPr>
              <w:spacing w:before="40" w:after="40"/>
            </w:pPr>
            <w:r>
              <w:rPr>
                <w:sz w:val="19"/>
                <w:szCs w:val="19"/>
              </w:rPr>
              <w:t>Condición que debe cumplirse antes de que el caso de uso pueda ejecutarse.</w:t>
            </w:r>
          </w:p>
        </w:tc>
      </w:tr>
      <w:tr w:rsidR="0072553F" w14:paraId="6F7B687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94026E9" w14:textId="77777777" w:rsidR="0072553F" w:rsidRDefault="00A11844">
            <w:pPr>
              <w:spacing w:before="40" w:after="40"/>
            </w:pPr>
            <w:r>
              <w:rPr>
                <w:sz w:val="19"/>
                <w:szCs w:val="19"/>
              </w:rPr>
              <w:t>Presencia esperada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D21A9C9" w14:textId="77777777" w:rsidR="0072553F" w:rsidRDefault="00A11844">
            <w:pPr>
              <w:spacing w:before="40" w:after="40"/>
            </w:pPr>
            <w:r>
              <w:rPr>
                <w:sz w:val="19"/>
                <w:szCs w:val="19"/>
              </w:rPr>
              <w:t>Cantidad de registros de presencia que un alumno debería generar en el día según su horario (puede ser mayor a uno por doble turno).</w:t>
            </w:r>
          </w:p>
        </w:tc>
      </w:tr>
      <w:tr w:rsidR="0072553F" w14:paraId="65926DC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C64C03A" w14:textId="77777777" w:rsidR="0072553F" w:rsidRDefault="00A11844">
            <w:pPr>
              <w:spacing w:before="40" w:after="40"/>
            </w:pPr>
            <w:r>
              <w:rPr>
                <w:sz w:val="19"/>
                <w:szCs w:val="19"/>
              </w:rPr>
              <w:t>Promoción de entrada (whitelist)</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02F6714" w14:textId="77777777" w:rsidR="0072553F" w:rsidRDefault="00A11844">
            <w:pPr>
              <w:spacing w:before="40" w:after="40"/>
            </w:pPr>
            <w:r>
              <w:rPr>
                <w:sz w:val="19"/>
                <w:szCs w:val="19"/>
              </w:rPr>
              <w:t>Operación del Administrador técnico que convierte una entrada temporal en permanente ante un cambio estable de asignación de salón.</w:t>
            </w:r>
          </w:p>
        </w:tc>
      </w:tr>
      <w:tr w:rsidR="0072553F" w14:paraId="158342C2"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D89C9A7" w14:textId="77777777" w:rsidR="0072553F" w:rsidRDefault="00A11844">
            <w:pPr>
              <w:spacing w:before="40" w:after="40"/>
            </w:pPr>
            <w:r>
              <w:rPr>
                <w:sz w:val="19"/>
                <w:szCs w:val="19"/>
              </w:rPr>
              <w:t>RBAC</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A09D026" w14:textId="77777777" w:rsidR="0072553F" w:rsidRDefault="00A11844">
            <w:pPr>
              <w:spacing w:before="40" w:after="40"/>
            </w:pPr>
            <w:r>
              <w:rPr>
                <w:sz w:val="19"/>
                <w:szCs w:val="19"/>
              </w:rPr>
              <w:t>Role-Based Access Control (control de acceso basado en roles). Cada usuario sólo puede ver y hacer lo que su rol permite.</w:t>
            </w:r>
          </w:p>
        </w:tc>
      </w:tr>
      <w:tr w:rsidR="0072553F" w14:paraId="6DF037AA"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7A4D71A" w14:textId="77777777" w:rsidR="0072553F" w:rsidRDefault="00A11844">
            <w:pPr>
              <w:spacing w:before="40" w:after="40"/>
            </w:pPr>
            <w:r>
              <w:rPr>
                <w:sz w:val="19"/>
                <w:szCs w:val="19"/>
              </w:rPr>
              <w:lastRenderedPageBreak/>
              <w:t>Recursante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9DCFD5A" w14:textId="77777777" w:rsidR="0072553F" w:rsidRDefault="00A11844">
            <w:pPr>
              <w:spacing w:before="40" w:after="40"/>
            </w:pPr>
            <w:r>
              <w:rPr>
                <w:sz w:val="19"/>
                <w:szCs w:val="19"/>
              </w:rPr>
              <w:t>Alumno que vuelve a cursar una o más materias de un año anterior.</w:t>
            </w:r>
          </w:p>
        </w:tc>
      </w:tr>
      <w:tr w:rsidR="0072553F" w14:paraId="1D227BDC"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3946A06" w14:textId="77777777" w:rsidR="0072553F" w:rsidRDefault="00A11844">
            <w:pPr>
              <w:spacing w:before="40" w:after="40"/>
            </w:pPr>
            <w:r>
              <w:rPr>
                <w:sz w:val="19"/>
                <w:szCs w:val="19"/>
              </w:rPr>
              <w:t>Registrar presencia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FB425FE" w14:textId="77777777" w:rsidR="0072553F" w:rsidRDefault="00A11844">
            <w:pPr>
              <w:spacing w:before="40" w:after="40"/>
            </w:pPr>
            <w:r>
              <w:rPr>
                <w:sz w:val="19"/>
                <w:szCs w:val="19"/>
              </w:rPr>
              <w:t>Asentar un evento de presencia en el sistema. Término canónico del proyecto; reemplaza a los sinónimos anteriores «fichar», «marcar», «fichaje» y «fichada», que no deben usarse en la documentación.</w:t>
            </w:r>
          </w:p>
        </w:tc>
      </w:tr>
      <w:tr w:rsidR="0072553F" w14:paraId="553393C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EF660B1" w14:textId="77777777" w:rsidR="0072553F" w:rsidRDefault="00A11844">
            <w:pPr>
              <w:spacing w:before="40" w:after="40"/>
            </w:pPr>
            <w:r>
              <w:rPr>
                <w:sz w:val="19"/>
                <w:szCs w:val="19"/>
              </w:rPr>
              <w:t>Retiro anticipado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CE841DD" w14:textId="77777777" w:rsidR="0072553F" w:rsidRDefault="00A11844">
            <w:pPr>
              <w:spacing w:before="40" w:after="40"/>
            </w:pPr>
            <w:r>
              <w:rPr>
                <w:sz w:val="19"/>
                <w:szCs w:val="19"/>
              </w:rPr>
              <w:t>Salida del alumno del establecimiento antes de que finalice el turno, registrada por el Preceptor.</w:t>
            </w:r>
          </w:p>
        </w:tc>
      </w:tr>
      <w:tr w:rsidR="0072553F" w14:paraId="7AB28192"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6B900A0" w14:textId="77777777" w:rsidR="0072553F" w:rsidRDefault="00A11844">
            <w:pPr>
              <w:spacing w:before="40" w:after="40"/>
            </w:pPr>
            <w:r>
              <w:rPr>
                <w:sz w:val="19"/>
                <w:szCs w:val="19"/>
              </w:rPr>
              <w:t>RF / RNF</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259D0F7" w14:textId="77777777" w:rsidR="0072553F" w:rsidRDefault="00A11844">
            <w:pPr>
              <w:spacing w:before="40" w:after="40"/>
            </w:pPr>
            <w:r>
              <w:rPr>
                <w:sz w:val="19"/>
                <w:szCs w:val="19"/>
              </w:rPr>
              <w:t>Requerimiento Funcional / Requerimiento No Funcional. Los RF describen qué hace el sistema; los RNF, cómo lo hace (rendimiento, seguridad, privacidad, etc.). «NF» abrevia «No Funcional». En las tablas de Casos de Uso Fully Dressed, el apartado de requerimientos no funcionales se rotula «Requisitos no Funcionales».</w:t>
            </w:r>
          </w:p>
        </w:tc>
      </w:tr>
      <w:tr w:rsidR="0072553F" w14:paraId="15C0C93F"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D21C955" w14:textId="77777777" w:rsidR="0072553F" w:rsidRDefault="00A11844">
            <w:pPr>
              <w:spacing w:before="40" w:after="40"/>
            </w:pPr>
            <w:r>
              <w:rPr>
                <w:sz w:val="19"/>
                <w:szCs w:val="19"/>
              </w:rPr>
              <w:t>RITE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4358F22" w14:textId="77777777" w:rsidR="0072553F" w:rsidRDefault="00A11844">
            <w:pPr>
              <w:spacing w:before="40" w:after="40"/>
            </w:pPr>
            <w:r>
              <w:rPr>
                <w:sz w:val="19"/>
                <w:szCs w:val="19"/>
              </w:rPr>
              <w:t>Registro Institucional de Trayectorias Educativas, el informe valorativo implementado en la provincia de Buenos Aires. El sistema calcula automáticamente las inasistencias figuradas y las expone en el perfil del alumno.</w:t>
            </w:r>
          </w:p>
        </w:tc>
      </w:tr>
      <w:tr w:rsidR="0072553F" w14:paraId="5B3221ED"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FF52AB7" w14:textId="77777777" w:rsidR="0072553F" w:rsidRDefault="00A11844">
            <w:pPr>
              <w:spacing w:before="40" w:after="40"/>
            </w:pPr>
            <w:r>
              <w:rPr>
                <w:sz w:val="19"/>
                <w:szCs w:val="19"/>
              </w:rPr>
              <w:t>Salón (aula)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B746422" w14:textId="77777777" w:rsidR="0072553F" w:rsidRDefault="00A11844">
            <w:pPr>
              <w:spacing w:before="40" w:after="40"/>
            </w:pPr>
            <w:r>
              <w:rPr>
                <w:sz w:val="19"/>
                <w:szCs w:val="19"/>
              </w:rPr>
              <w:t>Espacio físico donde se dicta una clase. En el despliegue multi-tótem hay un tótem por salón.</w:t>
            </w:r>
          </w:p>
        </w:tc>
      </w:tr>
      <w:tr w:rsidR="0072553F" w14:paraId="4F1A406B"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D4C5611" w14:textId="77777777" w:rsidR="0072553F" w:rsidRDefault="00A11844">
            <w:pPr>
              <w:spacing w:before="40" w:after="40"/>
            </w:pPr>
            <w:r>
              <w:rPr>
                <w:sz w:val="19"/>
                <w:szCs w:val="19"/>
              </w:rPr>
              <w:t>Salón divergente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48EA343" w14:textId="77777777" w:rsidR="0072553F" w:rsidRDefault="00A11844">
            <w:pPr>
              <w:spacing w:before="40" w:after="40"/>
            </w:pPr>
            <w:r>
              <w:rPr>
                <w:sz w:val="19"/>
                <w:szCs w:val="19"/>
              </w:rPr>
              <w:t>Marca de auditoría aplicada al evento de presencia cuando el tótem origen no coincide con el salón previsto para el curso/bloque del alumno (CU-01 ext. 5c).</w:t>
            </w:r>
          </w:p>
        </w:tc>
      </w:tr>
      <w:tr w:rsidR="0072553F" w14:paraId="3CFD684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D26251C" w14:textId="77777777" w:rsidR="0072553F" w:rsidRDefault="00A11844">
            <w:pPr>
              <w:spacing w:before="40" w:after="40"/>
            </w:pPr>
            <w:r>
              <w:rPr>
                <w:sz w:val="19"/>
                <w:szCs w:val="19"/>
              </w:rPr>
              <w:t>SHA-256</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B6A6DA6" w14:textId="77777777" w:rsidR="0072553F" w:rsidRDefault="00A11844">
            <w:pPr>
              <w:spacing w:before="40" w:after="40"/>
            </w:pPr>
            <w:r>
              <w:rPr>
                <w:sz w:val="19"/>
                <w:szCs w:val="19"/>
              </w:rPr>
              <w:t>Algoritmo de hash criptográfico irreversible adoptado por el proyecto para proteger el UID NFC y el DNI; ningún identificador se almacena en texto plano.</w:t>
            </w:r>
          </w:p>
        </w:tc>
      </w:tr>
      <w:tr w:rsidR="0072553F" w14:paraId="43EA8665"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0961FB7" w14:textId="77777777" w:rsidR="0072553F" w:rsidRDefault="00A11844">
            <w:pPr>
              <w:spacing w:before="40" w:after="40"/>
            </w:pPr>
            <w:r>
              <w:rPr>
                <w:sz w:val="19"/>
                <w:szCs w:val="19"/>
              </w:rPr>
              <w:t>Sistema central</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A4BAAF6" w14:textId="77777777" w:rsidR="0072553F" w:rsidRDefault="00A11844">
            <w:pPr>
              <w:spacing w:before="40" w:after="40"/>
            </w:pPr>
            <w:r>
              <w:rPr>
                <w:sz w:val="19"/>
                <w:szCs w:val="19"/>
              </w:rPr>
              <w:t>Servidor (backend) del producto donde se registran y procesan todos los eventos de asistencia.</w:t>
            </w:r>
          </w:p>
        </w:tc>
      </w:tr>
      <w:tr w:rsidR="0072553F" w14:paraId="6DDF8F36"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732A13E" w14:textId="77777777" w:rsidR="0072553F" w:rsidRDefault="00A11844">
            <w:pPr>
              <w:spacing w:before="40" w:after="40"/>
            </w:pPr>
            <w:r>
              <w:rPr>
                <w:sz w:val="19"/>
                <w:szCs w:val="19"/>
              </w:rPr>
              <w:t>SRS</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C60851E" w14:textId="77777777" w:rsidR="0072553F" w:rsidRDefault="00A11844">
            <w:pPr>
              <w:spacing w:before="40" w:after="40"/>
            </w:pPr>
            <w:r>
              <w:rPr>
                <w:sz w:val="19"/>
                <w:szCs w:val="19"/>
              </w:rPr>
              <w:t>Software Requirements Specification. Documento de requisitos detallado, etapa posterior al Documento de Visión.</w:t>
            </w:r>
          </w:p>
        </w:tc>
      </w:tr>
      <w:tr w:rsidR="0072553F" w14:paraId="6B674C83"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485F71D" w14:textId="77777777" w:rsidR="0072553F" w:rsidRDefault="00A11844">
            <w:pPr>
              <w:spacing w:before="40" w:after="40"/>
            </w:pPr>
            <w:r>
              <w:rPr>
                <w:sz w:val="19"/>
                <w:szCs w:val="19"/>
              </w:rPr>
              <w:t>SSO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265EDFA" w14:textId="77777777" w:rsidR="0072553F" w:rsidRDefault="00A11844">
            <w:pPr>
              <w:spacing w:before="40" w:after="40"/>
            </w:pPr>
            <w:r>
              <w:rPr>
                <w:sz w:val="19"/>
                <w:szCs w:val="19"/>
              </w:rPr>
              <w:t>Single Sign-On. Autenticación con las credenciales institucionales del dominio @abc.gob.ar.</w:t>
            </w:r>
          </w:p>
        </w:tc>
      </w:tr>
      <w:tr w:rsidR="0072553F" w14:paraId="391654F9"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EF1C5F" w14:textId="77777777" w:rsidR="0072553F" w:rsidRDefault="00A11844">
            <w:pPr>
              <w:spacing w:before="40" w:after="40"/>
            </w:pPr>
            <w:r>
              <w:rPr>
                <w:sz w:val="19"/>
                <w:szCs w:val="19"/>
              </w:rPr>
              <w:t>SUBE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420602D" w14:textId="77777777" w:rsidR="0072553F" w:rsidRDefault="00A11844">
            <w:pPr>
              <w:spacing w:before="40" w:after="40"/>
            </w:pPr>
            <w:r>
              <w:rPr>
                <w:sz w:val="19"/>
                <w:szCs w:val="19"/>
              </w:rPr>
              <w:t>Sistema Único de Boleto Electrónico. Tarjeta de transporte con chip NFC; aquí se usa únicamente como portadora de un identificador, no para pagar.</w:t>
            </w:r>
          </w:p>
        </w:tc>
      </w:tr>
      <w:tr w:rsidR="0072553F" w14:paraId="42F7D53D"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8C697E5" w14:textId="77777777" w:rsidR="0072553F" w:rsidRDefault="00A11844">
            <w:pPr>
              <w:spacing w:before="40" w:after="40"/>
            </w:pPr>
            <w:r>
              <w:rPr>
                <w:sz w:val="19"/>
                <w:szCs w:val="19"/>
              </w:rPr>
              <w:t>Tardanza (llegada tarde)</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5BDF1F3" w14:textId="77777777" w:rsidR="0072553F" w:rsidRDefault="00A11844">
            <w:pPr>
              <w:spacing w:before="40" w:after="40"/>
            </w:pPr>
            <w:r>
              <w:rPr>
                <w:sz w:val="19"/>
                <w:szCs w:val="19"/>
              </w:rPr>
              <w:t>Registro de presencia efectuado fuera de la ventana de tolerancia de 15 minutos posterior al inicio del bloque. El alumno queda «presente con tardanza» (STATE_PRESENT_LATE), se le imputa ¼ de falta al RITE y se avisa al Preceptor del curso; no se notifica a la familia. Distinta de «Tardanza significativa».</w:t>
            </w:r>
          </w:p>
        </w:tc>
      </w:tr>
      <w:tr w:rsidR="0072553F" w14:paraId="3982FC57"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38BC5675" w14:textId="77777777" w:rsidR="0072553F" w:rsidRDefault="00A11844">
            <w:pPr>
              <w:spacing w:before="40" w:after="40"/>
            </w:pPr>
            <w:r>
              <w:rPr>
                <w:sz w:val="19"/>
                <w:szCs w:val="19"/>
              </w:rPr>
              <w:t>Tardanza significativa</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C4DA36B" w14:textId="77777777" w:rsidR="0072553F" w:rsidRDefault="00A11844">
            <w:pPr>
              <w:spacing w:before="40" w:after="40"/>
            </w:pPr>
            <w:r>
              <w:rPr>
                <w:sz w:val="19"/>
                <w:szCs w:val="19"/>
              </w:rPr>
              <w:t>Retraso del alumno superior a una ventana configurable entre 30 minutos y 1 hora desde el inicio del bloque previsto. La notificación a la familia nunca es instantánea.</w:t>
            </w:r>
          </w:p>
        </w:tc>
      </w:tr>
      <w:tr w:rsidR="0072553F" w14:paraId="0DFA1CC0"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1175F7B" w14:textId="77777777" w:rsidR="0072553F" w:rsidRDefault="00A11844">
            <w:pPr>
              <w:spacing w:before="40" w:after="40"/>
            </w:pPr>
            <w:r>
              <w:rPr>
                <w:sz w:val="19"/>
                <w:szCs w:val="19"/>
              </w:rPr>
              <w:t>Tutelado</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8B6F5A2" w14:textId="77777777" w:rsidR="0072553F" w:rsidRDefault="00A11844">
            <w:pPr>
              <w:spacing w:before="40" w:after="40"/>
            </w:pPr>
            <w:r>
              <w:rPr>
                <w:sz w:val="19"/>
                <w:szCs w:val="19"/>
              </w:rPr>
              <w:t>Alumno cuya patria potestad o tutoría legal está a cargo del usuario familia.</w:t>
            </w:r>
          </w:p>
        </w:tc>
      </w:tr>
      <w:tr w:rsidR="0072553F" w14:paraId="3D987EAD"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4F2D9D82" w14:textId="77777777" w:rsidR="0072553F" w:rsidRDefault="00A11844">
            <w:pPr>
              <w:spacing w:before="40" w:after="40"/>
            </w:pPr>
            <w:r>
              <w:rPr>
                <w:sz w:val="19"/>
                <w:szCs w:val="19"/>
              </w:rPr>
              <w:t>Tótem</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4006111" w14:textId="77777777" w:rsidR="0072553F" w:rsidRDefault="00A11844">
            <w:pPr>
              <w:spacing w:before="40" w:after="40"/>
            </w:pPr>
            <w:r>
              <w:rPr>
                <w:sz w:val="19"/>
                <w:szCs w:val="19"/>
              </w:rPr>
              <w:t>Dispositivo físico instalado en cada salón donde el alumno registra su presencia; se considera «actor de sistema» (no humano).</w:t>
            </w:r>
          </w:p>
        </w:tc>
      </w:tr>
      <w:tr w:rsidR="0072553F" w14:paraId="163B9857"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1E4080DA" w14:textId="77777777" w:rsidR="0072553F" w:rsidRDefault="00A11844">
            <w:pPr>
              <w:spacing w:before="40" w:after="40"/>
            </w:pPr>
            <w:r>
              <w:rPr>
                <w:sz w:val="19"/>
                <w:szCs w:val="19"/>
              </w:rPr>
              <w:t>UID NFC</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B9BE20B" w14:textId="77777777" w:rsidR="0072553F" w:rsidRDefault="00A11844">
            <w:pPr>
              <w:spacing w:before="40" w:after="40"/>
            </w:pPr>
            <w:r>
              <w:rPr>
                <w:sz w:val="19"/>
                <w:szCs w:val="19"/>
              </w:rPr>
              <w:t>Identificador de hardware del chip NFC de la tarjeta SUBE, asignado por el fabricante conforme a ISO 14443. Es el dato que el lector ESP32 extrae al acercar la tarjeta. Nunca se guarda en texto plano; siempre se almacena como hash irreversible (SHA-256).</w:t>
            </w:r>
          </w:p>
        </w:tc>
      </w:tr>
      <w:tr w:rsidR="0072553F" w14:paraId="66F228B9"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74FFB01" w14:textId="77777777" w:rsidR="0072553F" w:rsidRDefault="00A11844">
            <w:pPr>
              <w:spacing w:before="40" w:after="40"/>
            </w:pPr>
            <w:r>
              <w:rPr>
                <w:sz w:val="19"/>
                <w:szCs w:val="19"/>
              </w:rPr>
              <w:t>ULID</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225D0E16" w14:textId="77777777" w:rsidR="0072553F" w:rsidRDefault="00A11844">
            <w:pPr>
              <w:spacing w:before="40" w:after="40"/>
            </w:pPr>
            <w:r>
              <w:rPr>
                <w:sz w:val="19"/>
                <w:szCs w:val="19"/>
                <w:lang w:val="en-GB"/>
              </w:rPr>
              <w:t xml:space="preserve">Universally Unique Lexicographically Sortable Identifier. </w:t>
            </w:r>
            <w:r>
              <w:rPr>
                <w:sz w:val="19"/>
                <w:szCs w:val="19"/>
              </w:rPr>
              <w:t xml:space="preserve">Identificador interno del sistema, único y ordenable cronológicamente, usado como clave de las </w:t>
            </w:r>
            <w:r>
              <w:rPr>
                <w:sz w:val="19"/>
                <w:szCs w:val="19"/>
              </w:rPr>
              <w:lastRenderedPageBreak/>
              <w:t>entidades y registros del dominio (evento de presencia, alumno, tótem, entrada de whitelist). No deriva de datos personales ni es el UID NFC de la tarjeta.</w:t>
            </w:r>
          </w:p>
        </w:tc>
      </w:tr>
      <w:tr w:rsidR="0072553F" w14:paraId="1B31EB35"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3112D07" w14:textId="77777777" w:rsidR="0072553F" w:rsidRDefault="00A11844">
            <w:pPr>
              <w:spacing w:before="40" w:after="40"/>
            </w:pPr>
            <w:r>
              <w:rPr>
                <w:sz w:val="19"/>
                <w:szCs w:val="19"/>
              </w:rPr>
              <w:lastRenderedPageBreak/>
              <w:t>UML</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4F94DFD" w14:textId="77777777" w:rsidR="0072553F" w:rsidRDefault="00A11844">
            <w:pPr>
              <w:spacing w:before="40" w:after="40"/>
            </w:pPr>
            <w:r>
              <w:rPr>
                <w:sz w:val="19"/>
                <w:szCs w:val="19"/>
              </w:rPr>
              <w:t>Unified Modeling Language. Notación estándar utilizada en los diagramas (casos de uso, secuencia, estados y clases).</w:t>
            </w:r>
          </w:p>
        </w:tc>
      </w:tr>
      <w:tr w:rsidR="0072553F" w14:paraId="36F492F5"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65191350" w14:textId="77777777" w:rsidR="0072553F" w:rsidRDefault="00A11844">
            <w:pPr>
              <w:spacing w:before="40" w:after="40"/>
            </w:pPr>
            <w:r>
              <w:rPr>
                <w:sz w:val="19"/>
                <w:szCs w:val="19"/>
              </w:rPr>
              <w:t>Whitelist del tótem</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0E06D3B6" w14:textId="77777777" w:rsidR="0072553F" w:rsidRDefault="00A11844">
            <w:pPr>
              <w:spacing w:before="40" w:after="40"/>
            </w:pPr>
            <w:r>
              <w:rPr>
                <w:sz w:val="19"/>
                <w:szCs w:val="19"/>
              </w:rPr>
              <w:t>Lista de cursos habilitados a registrar presencia en un tótem. Cada entrada está marcada como permanente o temporal y habilita a todos los alumnos del curso indicado; la imputación se hace siempre al curso del alumno según su horario.</w:t>
            </w:r>
          </w:p>
        </w:tc>
      </w:tr>
      <w:tr w:rsidR="0072553F" w14:paraId="2B7219AB" w14:textId="77777777">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5FB6906D" w14:textId="77777777" w:rsidR="0072553F" w:rsidRDefault="00A11844">
            <w:pPr>
              <w:spacing w:before="40" w:after="40"/>
            </w:pPr>
            <w:r>
              <w:rPr>
                <w:sz w:val="19"/>
                <w:szCs w:val="19"/>
              </w:rPr>
              <w:t>WiFi</w:t>
            </w:r>
          </w:p>
        </w:tc>
        <w:tc>
          <w:tcPr>
            <w:tcW w:w="713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vAlign w:val="center"/>
          </w:tcPr>
          <w:p w14:paraId="79CF941D" w14:textId="77777777" w:rsidR="0072553F" w:rsidRDefault="00A11844">
            <w:pPr>
              <w:spacing w:before="40" w:after="40"/>
            </w:pPr>
            <w:r>
              <w:rPr>
                <w:sz w:val="19"/>
                <w:szCs w:val="19"/>
              </w:rPr>
              <w:t>Red inalámbrica del establecimiento que conecta el tótem con el sistema central.</w:t>
            </w:r>
          </w:p>
        </w:tc>
      </w:tr>
    </w:tbl>
    <w:p w14:paraId="534F75C9" w14:textId="77777777" w:rsidR="0072553F" w:rsidRDefault="00A11844">
      <w:pPr>
        <w:spacing w:before="240"/>
        <w:jc w:val="center"/>
      </w:pPr>
      <w:r>
        <w:rPr>
          <w:color w:val="595959"/>
          <w:sz w:val="18"/>
          <w:szCs w:val="18"/>
        </w:rPr>
        <w:t>Fin del Glosario Maestro - Versión 0.2 · EEST Nº 2 - Técnico en Programación</w:t>
      </w:r>
    </w:p>
    <w:sectPr w:rsidR="0072553F" w:rsidSect="00E95D5F">
      <w:footerReference w:type="default" r:id="rId10"/>
      <w:pgSz w:w="11906" w:h="16838"/>
      <w:pgMar w:top="1134" w:right="1134" w:bottom="1134"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F3D93" w14:textId="77777777" w:rsidR="00217B6D" w:rsidRDefault="00217B6D">
      <w:r>
        <w:separator/>
      </w:r>
    </w:p>
  </w:endnote>
  <w:endnote w:type="continuationSeparator" w:id="0">
    <w:p w14:paraId="54D93DBC" w14:textId="77777777" w:rsidR="00217B6D" w:rsidRDefault="0021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D4093" w14:textId="52EB7BF0" w:rsidR="00F03E9E" w:rsidRDefault="00F03E9E">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B434C" w14:textId="7B43D83B" w:rsidR="0066167D" w:rsidRDefault="0066167D">
    <w:pPr>
      <w:pBdr>
        <w:top w:val="single" w:sz="4" w:space="1" w:color="BDD7EE"/>
      </w:pBdr>
      <w:tabs>
        <w:tab w:val="right" w:pos="8504"/>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t xml:space="preserve"> </w:t>
    </w:r>
    <w:r w:rsidRPr="0066167D">
      <w:rPr>
        <w:color w:val="595959"/>
        <w:sz w:val="16"/>
        <w:szCs w:val="16"/>
        <w:lang w:val="es-ES"/>
      </w:rPr>
      <w:t xml:space="preserve">Página </w:t>
    </w:r>
    <w:r w:rsidRPr="0066167D">
      <w:rPr>
        <w:b/>
        <w:bCs/>
        <w:color w:val="595959"/>
        <w:sz w:val="16"/>
        <w:szCs w:val="16"/>
      </w:rPr>
      <w:fldChar w:fldCharType="begin"/>
    </w:r>
    <w:r w:rsidRPr="0066167D">
      <w:rPr>
        <w:b/>
        <w:bCs/>
        <w:color w:val="595959"/>
        <w:sz w:val="16"/>
        <w:szCs w:val="16"/>
      </w:rPr>
      <w:instrText>PAGE  \* Arabic  \* MERGEFORMAT</w:instrText>
    </w:r>
    <w:r w:rsidRPr="0066167D">
      <w:rPr>
        <w:b/>
        <w:bCs/>
        <w:color w:val="595959"/>
        <w:sz w:val="16"/>
        <w:szCs w:val="16"/>
      </w:rPr>
      <w:fldChar w:fldCharType="separate"/>
    </w:r>
    <w:r w:rsidRPr="0066167D">
      <w:rPr>
        <w:b/>
        <w:bCs/>
        <w:color w:val="595959"/>
        <w:sz w:val="16"/>
        <w:szCs w:val="16"/>
        <w:lang w:val="es-ES"/>
      </w:rPr>
      <w:t>1</w:t>
    </w:r>
    <w:r w:rsidRPr="0066167D">
      <w:rPr>
        <w:b/>
        <w:bCs/>
        <w:color w:val="595959"/>
        <w:sz w:val="16"/>
        <w:szCs w:val="16"/>
      </w:rPr>
      <w:fldChar w:fldCharType="end"/>
    </w:r>
    <w:r w:rsidRPr="0066167D">
      <w:rPr>
        <w:color w:val="595959"/>
        <w:sz w:val="16"/>
        <w:szCs w:val="16"/>
        <w:lang w:val="es-ES"/>
      </w:rPr>
      <w:t xml:space="preserve"> de </w:t>
    </w:r>
    <w:r>
      <w:rPr>
        <w:b/>
        <w:bCs/>
        <w:color w:val="595959"/>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0F517" w14:textId="77777777" w:rsidR="00217B6D" w:rsidRDefault="00217B6D">
      <w:r>
        <w:separator/>
      </w:r>
    </w:p>
  </w:footnote>
  <w:footnote w:type="continuationSeparator" w:id="0">
    <w:p w14:paraId="151EB18F" w14:textId="77777777" w:rsidR="00217B6D" w:rsidRDefault="00217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3FC1D" w14:textId="01F477CD" w:rsidR="003B0E73" w:rsidRDefault="003B0E73" w:rsidP="003B0E73">
    <w:pPr>
      <w:pBdr>
        <w:bottom w:val="single" w:sz="4" w:space="1" w:color="BDD7EE"/>
      </w:pBdr>
      <w:tabs>
        <w:tab w:val="right" w:pos="8504"/>
      </w:tabs>
    </w:pPr>
    <w:r>
      <w:rPr>
        <w:color w:val="595959"/>
        <w:sz w:val="16"/>
        <w:szCs w:val="16"/>
      </w:rPr>
      <w:t>Sistema de registro automático de asistencia escolar</w:t>
    </w:r>
    <w:r>
      <w:rPr>
        <w:color w:val="595959"/>
        <w:sz w:val="16"/>
        <w:szCs w:val="16"/>
      </w:rPr>
      <w:tab/>
    </w:r>
    <w:r>
      <w:rPr>
        <w:color w:val="595959"/>
        <w:sz w:val="16"/>
        <w:szCs w:val="16"/>
      </w:rPr>
      <w:t>Glosario Maestro v0.2</w:t>
    </w:r>
  </w:p>
  <w:p w14:paraId="056DDEC0" w14:textId="77777777" w:rsidR="003B0E73" w:rsidRPr="003B0E73" w:rsidRDefault="003B0E73" w:rsidP="003B0E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7FB6"/>
    <w:multiLevelType w:val="hybridMultilevel"/>
    <w:tmpl w:val="57D29E5A"/>
    <w:lvl w:ilvl="0" w:tplc="7C8A49FE">
      <w:start w:val="1"/>
      <w:numFmt w:val="bullet"/>
      <w:lvlText w:val="●"/>
      <w:lvlJc w:val="left"/>
      <w:pPr>
        <w:ind w:left="720" w:hanging="360"/>
      </w:pPr>
    </w:lvl>
    <w:lvl w:ilvl="1" w:tplc="ECDA1BD8">
      <w:start w:val="1"/>
      <w:numFmt w:val="bullet"/>
      <w:lvlText w:val="○"/>
      <w:lvlJc w:val="left"/>
      <w:pPr>
        <w:ind w:left="1440" w:hanging="360"/>
      </w:pPr>
    </w:lvl>
    <w:lvl w:ilvl="2" w:tplc="76D67324">
      <w:start w:val="1"/>
      <w:numFmt w:val="bullet"/>
      <w:lvlText w:val="■"/>
      <w:lvlJc w:val="left"/>
      <w:pPr>
        <w:ind w:left="2160" w:hanging="360"/>
      </w:pPr>
    </w:lvl>
    <w:lvl w:ilvl="3" w:tplc="8DDE1436">
      <w:start w:val="1"/>
      <w:numFmt w:val="bullet"/>
      <w:lvlText w:val="●"/>
      <w:lvlJc w:val="left"/>
      <w:pPr>
        <w:ind w:left="2880" w:hanging="360"/>
      </w:pPr>
    </w:lvl>
    <w:lvl w:ilvl="4" w:tplc="B27A92CE">
      <w:start w:val="1"/>
      <w:numFmt w:val="bullet"/>
      <w:lvlText w:val="○"/>
      <w:lvlJc w:val="left"/>
      <w:pPr>
        <w:ind w:left="3600" w:hanging="360"/>
      </w:pPr>
    </w:lvl>
    <w:lvl w:ilvl="5" w:tplc="4E9ADC72">
      <w:start w:val="1"/>
      <w:numFmt w:val="bullet"/>
      <w:lvlText w:val="■"/>
      <w:lvlJc w:val="left"/>
      <w:pPr>
        <w:ind w:left="4320" w:hanging="360"/>
      </w:pPr>
    </w:lvl>
    <w:lvl w:ilvl="6" w:tplc="94167E86">
      <w:start w:val="1"/>
      <w:numFmt w:val="bullet"/>
      <w:lvlText w:val="●"/>
      <w:lvlJc w:val="left"/>
      <w:pPr>
        <w:ind w:left="5040" w:hanging="360"/>
      </w:pPr>
    </w:lvl>
    <w:lvl w:ilvl="7" w:tplc="5F6E59D6">
      <w:start w:val="1"/>
      <w:numFmt w:val="bullet"/>
      <w:lvlText w:val="●"/>
      <w:lvlJc w:val="left"/>
      <w:pPr>
        <w:ind w:left="5760" w:hanging="360"/>
      </w:pPr>
    </w:lvl>
    <w:lvl w:ilvl="8" w:tplc="01C8A53E">
      <w:start w:val="1"/>
      <w:numFmt w:val="bullet"/>
      <w:lvlText w:val="●"/>
      <w:lvlJc w:val="left"/>
      <w:pPr>
        <w:ind w:left="6480" w:hanging="360"/>
      </w:pPr>
    </w:lvl>
  </w:abstractNum>
  <w:abstractNum w:abstractNumId="1" w15:restartNumberingAfterBreak="0">
    <w:nsid w:val="6147390B"/>
    <w:multiLevelType w:val="hybridMultilevel"/>
    <w:tmpl w:val="347E1DAC"/>
    <w:lvl w:ilvl="0" w:tplc="C342398E">
      <w:start w:val="1"/>
      <w:numFmt w:val="bullet"/>
      <w:lvlText w:val="-"/>
      <w:lvlJc w:val="left"/>
      <w:pPr>
        <w:ind w:left="480" w:hanging="240"/>
      </w:pPr>
    </w:lvl>
    <w:lvl w:ilvl="1" w:tplc="57281186">
      <w:numFmt w:val="decimal"/>
      <w:lvlText w:val=""/>
      <w:lvlJc w:val="left"/>
    </w:lvl>
    <w:lvl w:ilvl="2" w:tplc="991C327C">
      <w:numFmt w:val="decimal"/>
      <w:lvlText w:val=""/>
      <w:lvlJc w:val="left"/>
    </w:lvl>
    <w:lvl w:ilvl="3" w:tplc="0DAE49CC">
      <w:numFmt w:val="decimal"/>
      <w:lvlText w:val=""/>
      <w:lvlJc w:val="left"/>
    </w:lvl>
    <w:lvl w:ilvl="4" w:tplc="A3DA72F2">
      <w:numFmt w:val="decimal"/>
      <w:lvlText w:val=""/>
      <w:lvlJc w:val="left"/>
    </w:lvl>
    <w:lvl w:ilvl="5" w:tplc="2048D2C4">
      <w:numFmt w:val="decimal"/>
      <w:lvlText w:val=""/>
      <w:lvlJc w:val="left"/>
    </w:lvl>
    <w:lvl w:ilvl="6" w:tplc="4A9CA038">
      <w:numFmt w:val="decimal"/>
      <w:lvlText w:val=""/>
      <w:lvlJc w:val="left"/>
    </w:lvl>
    <w:lvl w:ilvl="7" w:tplc="14F43CB8">
      <w:numFmt w:val="decimal"/>
      <w:lvlText w:val=""/>
      <w:lvlJc w:val="left"/>
    </w:lvl>
    <w:lvl w:ilvl="8" w:tplc="C1A8BCBC">
      <w:numFmt w:val="decimal"/>
      <w:lvlText w:val=""/>
      <w:lvlJc w:val="left"/>
    </w:lvl>
  </w:abstractNum>
  <w:abstractNum w:abstractNumId="2" w15:restartNumberingAfterBreak="0">
    <w:nsid w:val="78E377D2"/>
    <w:multiLevelType w:val="hybridMultilevel"/>
    <w:tmpl w:val="E852373A"/>
    <w:lvl w:ilvl="0" w:tplc="309295BC">
      <w:start w:val="1"/>
      <w:numFmt w:val="decimal"/>
      <w:lvlText w:val="%1."/>
      <w:lvlJc w:val="left"/>
      <w:pPr>
        <w:ind w:left="480" w:hanging="360"/>
      </w:pPr>
    </w:lvl>
    <w:lvl w:ilvl="1" w:tplc="CA165646">
      <w:numFmt w:val="decimal"/>
      <w:lvlText w:val=""/>
      <w:lvlJc w:val="left"/>
    </w:lvl>
    <w:lvl w:ilvl="2" w:tplc="3D6003F6">
      <w:numFmt w:val="decimal"/>
      <w:lvlText w:val=""/>
      <w:lvlJc w:val="left"/>
    </w:lvl>
    <w:lvl w:ilvl="3" w:tplc="5D8E8686">
      <w:numFmt w:val="decimal"/>
      <w:lvlText w:val=""/>
      <w:lvlJc w:val="left"/>
    </w:lvl>
    <w:lvl w:ilvl="4" w:tplc="50809AB4">
      <w:numFmt w:val="decimal"/>
      <w:lvlText w:val=""/>
      <w:lvlJc w:val="left"/>
    </w:lvl>
    <w:lvl w:ilvl="5" w:tplc="66F09152">
      <w:numFmt w:val="decimal"/>
      <w:lvlText w:val=""/>
      <w:lvlJc w:val="left"/>
    </w:lvl>
    <w:lvl w:ilvl="6" w:tplc="61103B04">
      <w:numFmt w:val="decimal"/>
      <w:lvlText w:val=""/>
      <w:lvlJc w:val="left"/>
    </w:lvl>
    <w:lvl w:ilvl="7" w:tplc="5832F620">
      <w:numFmt w:val="decimal"/>
      <w:lvlText w:val=""/>
      <w:lvlJc w:val="left"/>
    </w:lvl>
    <w:lvl w:ilvl="8" w:tplc="B4DA9C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F6"/>
    <w:rsid w:val="00024727"/>
    <w:rsid w:val="000A59EF"/>
    <w:rsid w:val="00114BE1"/>
    <w:rsid w:val="00195255"/>
    <w:rsid w:val="001A6B38"/>
    <w:rsid w:val="001C4921"/>
    <w:rsid w:val="00217B6D"/>
    <w:rsid w:val="00236F7E"/>
    <w:rsid w:val="00267FB7"/>
    <w:rsid w:val="002809F9"/>
    <w:rsid w:val="002B077D"/>
    <w:rsid w:val="00325AF6"/>
    <w:rsid w:val="003B0E73"/>
    <w:rsid w:val="00485397"/>
    <w:rsid w:val="004E288A"/>
    <w:rsid w:val="00507790"/>
    <w:rsid w:val="00543D03"/>
    <w:rsid w:val="00543EBC"/>
    <w:rsid w:val="00570E9E"/>
    <w:rsid w:val="005D28DC"/>
    <w:rsid w:val="0066167D"/>
    <w:rsid w:val="00677697"/>
    <w:rsid w:val="0072553F"/>
    <w:rsid w:val="00733366"/>
    <w:rsid w:val="0073645F"/>
    <w:rsid w:val="00761A24"/>
    <w:rsid w:val="007A2A5D"/>
    <w:rsid w:val="007A5981"/>
    <w:rsid w:val="007B1276"/>
    <w:rsid w:val="008F3BBC"/>
    <w:rsid w:val="009508A3"/>
    <w:rsid w:val="009E6FE1"/>
    <w:rsid w:val="00A11844"/>
    <w:rsid w:val="00B11840"/>
    <w:rsid w:val="00B97C7B"/>
    <w:rsid w:val="00C25223"/>
    <w:rsid w:val="00CA5DB8"/>
    <w:rsid w:val="00CC77B1"/>
    <w:rsid w:val="00CD1138"/>
    <w:rsid w:val="00DD2A72"/>
    <w:rsid w:val="00DE5CC7"/>
    <w:rsid w:val="00E17B8A"/>
    <w:rsid w:val="00E71553"/>
    <w:rsid w:val="00E95D5F"/>
    <w:rsid w:val="00EF10ED"/>
    <w:rsid w:val="00F03E9E"/>
    <w:rsid w:val="00F14BD0"/>
    <w:rsid w:val="00F81A70"/>
    <w:rsid w:val="00FC24DA"/>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6FFE0"/>
  <w15:docId w15:val="{49F34E95-2183-4D2E-A9B5-7F01925C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55"/>
  </w:style>
  <w:style w:type="paragraph" w:styleId="Ttulo1">
    <w:name w:val="heading 1"/>
    <w:link w:val="Ttulo1Car"/>
    <w:uiPriority w:val="9"/>
    <w:qFormat/>
    <w:pPr>
      <w:spacing w:before="280" w:after="160"/>
      <w:outlineLvl w:val="0"/>
    </w:pPr>
    <w:rPr>
      <w:b/>
      <w:bCs/>
      <w:color w:val="1F4E79"/>
      <w:sz w:val="32"/>
      <w:szCs w:val="32"/>
    </w:rPr>
  </w:style>
  <w:style w:type="paragraph" w:styleId="Ttulo2">
    <w:name w:val="heading 2"/>
    <w:uiPriority w:val="9"/>
    <w:unhideWhenUsed/>
    <w:qFormat/>
    <w:pPr>
      <w:spacing w:before="200" w:after="100"/>
      <w:outlineLvl w:val="1"/>
    </w:pPr>
    <w:rPr>
      <w:b/>
      <w:bCs/>
      <w:color w:val="1F4E79"/>
      <w:sz w:val="26"/>
      <w:szCs w:val="26"/>
    </w:rPr>
  </w:style>
  <w:style w:type="paragraph" w:styleId="Ttulo3">
    <w:name w:val="heading 3"/>
    <w:uiPriority w:val="9"/>
    <w:unhideWhenUsed/>
    <w:qFormat/>
    <w:pPr>
      <w:spacing w:before="16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D5F"/>
    <w:pPr>
      <w:tabs>
        <w:tab w:val="center" w:pos="4252"/>
        <w:tab w:val="right" w:pos="8504"/>
      </w:tabs>
    </w:pPr>
  </w:style>
  <w:style w:type="character" w:customStyle="1" w:styleId="EncabezadoCar">
    <w:name w:val="Encabezado Car"/>
    <w:basedOn w:val="Fuentedeprrafopredeter"/>
    <w:link w:val="Encabezado"/>
    <w:uiPriority w:val="99"/>
    <w:rsid w:val="00E95D5F"/>
  </w:style>
  <w:style w:type="paragraph" w:styleId="Piedepgina">
    <w:name w:val="footer"/>
    <w:basedOn w:val="Normal"/>
    <w:link w:val="PiedepginaCar"/>
    <w:uiPriority w:val="99"/>
    <w:unhideWhenUsed/>
    <w:rsid w:val="00E95D5F"/>
    <w:pPr>
      <w:tabs>
        <w:tab w:val="center" w:pos="4252"/>
        <w:tab w:val="right" w:pos="8504"/>
      </w:tabs>
    </w:pPr>
  </w:style>
  <w:style w:type="character" w:customStyle="1" w:styleId="PiedepginaCar">
    <w:name w:val="Pie de página Car"/>
    <w:basedOn w:val="Fuentedeprrafopredeter"/>
    <w:link w:val="Piedepgina"/>
    <w:uiPriority w:val="99"/>
    <w:rsid w:val="00E95D5F"/>
  </w:style>
  <w:style w:type="paragraph" w:styleId="HTMLconformatoprevio">
    <w:name w:val="HTML Preformatted"/>
    <w:basedOn w:val="Normal"/>
    <w:link w:val="HTMLconformatoprevioCar"/>
    <w:uiPriority w:val="99"/>
    <w:semiHidden/>
    <w:unhideWhenUsed/>
    <w:rsid w:val="007B1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conformatoprevioCar">
    <w:name w:val="HTML con formato previo Car"/>
    <w:basedOn w:val="Fuentedeprrafopredeter"/>
    <w:link w:val="HTMLconformatoprevio"/>
    <w:uiPriority w:val="99"/>
    <w:semiHidden/>
    <w:rsid w:val="007B1276"/>
    <w:rPr>
      <w:rFonts w:ascii="Courier New" w:eastAsia="Times New Roman" w:hAnsi="Courier New" w:cs="Courier New"/>
      <w:color w:val="auto"/>
    </w:rPr>
  </w:style>
  <w:style w:type="character" w:styleId="CdigoHTML">
    <w:name w:val="HTML Code"/>
    <w:basedOn w:val="Fuentedeprrafopredeter"/>
    <w:uiPriority w:val="99"/>
    <w:semiHidden/>
    <w:unhideWhenUsed/>
    <w:rsid w:val="007B1276"/>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F03E9E"/>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ndice1">
    <w:name w:val="index 1"/>
    <w:basedOn w:val="Normal"/>
    <w:next w:val="Normal"/>
    <w:autoRedefine/>
    <w:uiPriority w:val="99"/>
    <w:semiHidden/>
    <w:unhideWhenUsed/>
    <w:rsid w:val="00F03E9E"/>
    <w:pPr>
      <w:ind w:left="200" w:hanging="200"/>
    </w:pPr>
  </w:style>
  <w:style w:type="paragraph" w:styleId="TDC2">
    <w:name w:val="toc 2"/>
    <w:basedOn w:val="Normal"/>
    <w:next w:val="Normal"/>
    <w:autoRedefine/>
    <w:uiPriority w:val="39"/>
    <w:unhideWhenUsed/>
    <w:rsid w:val="00F03E9E"/>
    <w:pPr>
      <w:spacing w:after="100" w:line="259" w:lineRule="auto"/>
      <w:ind w:left="220"/>
    </w:pPr>
    <w:rPr>
      <w:rFonts w:asciiTheme="minorHAnsi" w:eastAsiaTheme="minorEastAsia" w:hAnsiTheme="minorHAnsi" w:cs="Times New Roman"/>
      <w:color w:val="auto"/>
      <w:sz w:val="22"/>
      <w:szCs w:val="22"/>
    </w:rPr>
  </w:style>
  <w:style w:type="paragraph" w:styleId="TDC1">
    <w:name w:val="toc 1"/>
    <w:basedOn w:val="Normal"/>
    <w:next w:val="Normal"/>
    <w:autoRedefine/>
    <w:uiPriority w:val="39"/>
    <w:unhideWhenUsed/>
    <w:rsid w:val="00F03E9E"/>
    <w:pPr>
      <w:spacing w:after="100" w:line="259" w:lineRule="auto"/>
    </w:pPr>
    <w:rPr>
      <w:rFonts w:asciiTheme="minorHAnsi" w:eastAsiaTheme="minorEastAsia" w:hAnsiTheme="minorHAnsi" w:cs="Times New Roman"/>
      <w:color w:val="auto"/>
      <w:sz w:val="22"/>
      <w:szCs w:val="22"/>
    </w:rPr>
  </w:style>
  <w:style w:type="paragraph" w:styleId="TDC3">
    <w:name w:val="toc 3"/>
    <w:basedOn w:val="Normal"/>
    <w:next w:val="Normal"/>
    <w:autoRedefine/>
    <w:uiPriority w:val="39"/>
    <w:unhideWhenUsed/>
    <w:rsid w:val="00F03E9E"/>
    <w:pPr>
      <w:spacing w:after="100" w:line="259" w:lineRule="auto"/>
      <w:ind w:left="440"/>
    </w:pPr>
    <w:rPr>
      <w:rFonts w:asciiTheme="minorHAnsi" w:eastAsiaTheme="minorEastAsia" w:hAnsiTheme="minorHAnsi" w:cs="Times New Roman"/>
      <w:color w:val="auto"/>
      <w:sz w:val="22"/>
      <w:szCs w:val="22"/>
    </w:rPr>
  </w:style>
  <w:style w:type="character" w:customStyle="1" w:styleId="Ttulo1Car">
    <w:name w:val="Título 1 Car"/>
    <w:basedOn w:val="Fuentedeprrafopredeter"/>
    <w:link w:val="Ttulo1"/>
    <w:uiPriority w:val="9"/>
    <w:rsid w:val="00F03E9E"/>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21418">
      <w:bodyDiv w:val="1"/>
      <w:marLeft w:val="0"/>
      <w:marRight w:val="0"/>
      <w:marTop w:val="0"/>
      <w:marBottom w:val="0"/>
      <w:divBdr>
        <w:top w:val="none" w:sz="0" w:space="0" w:color="auto"/>
        <w:left w:val="none" w:sz="0" w:space="0" w:color="auto"/>
        <w:bottom w:val="none" w:sz="0" w:space="0" w:color="auto"/>
        <w:right w:val="none" w:sz="0" w:space="0" w:color="auto"/>
      </w:divBdr>
    </w:div>
    <w:div w:id="990988262">
      <w:bodyDiv w:val="1"/>
      <w:marLeft w:val="0"/>
      <w:marRight w:val="0"/>
      <w:marTop w:val="0"/>
      <w:marBottom w:val="0"/>
      <w:divBdr>
        <w:top w:val="none" w:sz="0" w:space="0" w:color="auto"/>
        <w:left w:val="none" w:sz="0" w:space="0" w:color="auto"/>
        <w:bottom w:val="none" w:sz="0" w:space="0" w:color="auto"/>
        <w:right w:val="none" w:sz="0" w:space="0" w:color="auto"/>
      </w:divBdr>
    </w:div>
    <w:div w:id="1233850859">
      <w:bodyDiv w:val="1"/>
      <w:marLeft w:val="0"/>
      <w:marRight w:val="0"/>
      <w:marTop w:val="0"/>
      <w:marBottom w:val="0"/>
      <w:divBdr>
        <w:top w:val="none" w:sz="0" w:space="0" w:color="auto"/>
        <w:left w:val="none" w:sz="0" w:space="0" w:color="auto"/>
        <w:bottom w:val="none" w:sz="0" w:space="0" w:color="auto"/>
        <w:right w:val="none" w:sz="0" w:space="0" w:color="auto"/>
      </w:divBdr>
    </w:div>
    <w:div w:id="1246836908">
      <w:bodyDiv w:val="1"/>
      <w:marLeft w:val="0"/>
      <w:marRight w:val="0"/>
      <w:marTop w:val="0"/>
      <w:marBottom w:val="0"/>
      <w:divBdr>
        <w:top w:val="none" w:sz="0" w:space="0" w:color="auto"/>
        <w:left w:val="none" w:sz="0" w:space="0" w:color="auto"/>
        <w:bottom w:val="none" w:sz="0" w:space="0" w:color="auto"/>
        <w:right w:val="none" w:sz="0" w:space="0" w:color="auto"/>
      </w:divBdr>
    </w:div>
    <w:div w:id="1485513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77CA0-3363-4FCC-8265-FD76D2F72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1761</Words>
  <Characters>9690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Uziel Miloro</cp:lastModifiedBy>
  <cp:revision>36</cp:revision>
  <dcterms:created xsi:type="dcterms:W3CDTF">2026-06-18T09:04:00Z</dcterms:created>
  <dcterms:modified xsi:type="dcterms:W3CDTF">2026-07-03T13:56:00Z</dcterms:modified>
</cp:coreProperties>
</file>