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08FBF"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14C9E8F"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19896DC"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0D81FCE"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AC1D485"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B284EA9"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E795ED0" w14:textId="77777777" w:rsidR="003015AD"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D302807" w14:textId="46D11758" w:rsidR="003015AD" w:rsidRPr="005A231F"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231F">
        <w:rPr>
          <w:rFonts w:ascii="Arial" w:eastAsia="Times New Roman" w:hAnsi="Arial" w:cs="Arial"/>
          <w:b/>
          <w:bCs/>
          <w:kern w:val="0"/>
          <w:sz w:val="40"/>
          <w:szCs w:val="40"/>
          <w:lang w:eastAsia="en-IN"/>
          <w14:ligatures w14:val="none"/>
        </w:rPr>
        <w:t>1. Cloud Computing in Banking</w:t>
      </w:r>
    </w:p>
    <w:p w14:paraId="76C267D5" w14:textId="1B164161" w:rsidR="003015AD" w:rsidRPr="005A231F"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231F">
        <w:rPr>
          <w:rFonts w:ascii="Arial" w:eastAsia="Times New Roman" w:hAnsi="Arial" w:cs="Arial"/>
          <w:b/>
          <w:bCs/>
          <w:kern w:val="0"/>
          <w:sz w:val="40"/>
          <w:szCs w:val="40"/>
          <w:lang w:eastAsia="en-IN"/>
          <w14:ligatures w14:val="none"/>
        </w:rPr>
        <w:t>2. Credit Scoring Models</w:t>
      </w:r>
    </w:p>
    <w:p w14:paraId="329E79CE" w14:textId="04B3AB22" w:rsidR="003015AD" w:rsidRPr="005A231F"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231F">
        <w:rPr>
          <w:rFonts w:ascii="Arial" w:eastAsia="Times New Roman" w:hAnsi="Arial" w:cs="Arial"/>
          <w:b/>
          <w:bCs/>
          <w:kern w:val="0"/>
          <w:sz w:val="40"/>
          <w:szCs w:val="40"/>
          <w:lang w:eastAsia="en-IN"/>
          <w14:ligatures w14:val="none"/>
        </w:rPr>
        <w:t>3a. Mortgage Lending Process</w:t>
      </w:r>
    </w:p>
    <w:p w14:paraId="7DD9926B" w14:textId="1ED3212A" w:rsidR="003015AD" w:rsidRPr="005A231F"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231F">
        <w:rPr>
          <w:rFonts w:ascii="Arial" w:eastAsia="Times New Roman" w:hAnsi="Arial" w:cs="Arial"/>
          <w:b/>
          <w:bCs/>
          <w:kern w:val="0"/>
          <w:sz w:val="40"/>
          <w:szCs w:val="40"/>
          <w:lang w:eastAsia="en-IN"/>
          <w14:ligatures w14:val="none"/>
        </w:rPr>
        <w:t>3b. Loan Underwriting Process</w:t>
      </w:r>
    </w:p>
    <w:p w14:paraId="54B81EEF" w14:textId="3687A8DE" w:rsidR="003015AD" w:rsidRPr="005A231F" w:rsidRDefault="003015AD" w:rsidP="003015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231F">
        <w:rPr>
          <w:rFonts w:ascii="Arial" w:eastAsia="Times New Roman" w:hAnsi="Arial" w:cs="Arial"/>
          <w:b/>
          <w:bCs/>
          <w:kern w:val="0"/>
          <w:sz w:val="40"/>
          <w:szCs w:val="40"/>
          <w:lang w:eastAsia="en-IN"/>
          <w14:ligatures w14:val="none"/>
        </w:rPr>
        <w:t>3c. Debt Collection Practices</w:t>
      </w:r>
    </w:p>
    <w:p w14:paraId="3426CFFA" w14:textId="77777777" w:rsidR="003015AD" w:rsidRPr="002C6915" w:rsidRDefault="003015AD" w:rsidP="003015A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7D578287"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58E9B2B"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CCE22D0"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58D0AE1"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1A7E081"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203272"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78ED2E6" w14:textId="77777777" w:rsidR="003015AD" w:rsidRDefault="003015AD"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361E548" w14:textId="48296830" w:rsidR="005A231F" w:rsidRPr="005A231F" w:rsidRDefault="005A231F"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lastRenderedPageBreak/>
        <w:t>1. Cloud Computing in Banking</w:t>
      </w:r>
      <w:r w:rsidRPr="00AE6DC9">
        <w:rPr>
          <w:rFonts w:ascii="Arial" w:eastAsia="Times New Roman" w:hAnsi="Arial" w:cs="Arial"/>
          <w:b/>
          <w:bCs/>
          <w:kern w:val="0"/>
          <w:sz w:val="28"/>
          <w:szCs w:val="28"/>
          <w:lang w:eastAsia="en-IN"/>
          <w14:ligatures w14:val="none"/>
        </w:rPr>
        <w:t>:</w:t>
      </w:r>
    </w:p>
    <w:p w14:paraId="3DA5E960" w14:textId="7431DC65"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Introduction</w:t>
      </w:r>
      <w:r w:rsidRPr="00AE6DC9">
        <w:rPr>
          <w:rFonts w:ascii="Arial" w:eastAsia="Times New Roman" w:hAnsi="Arial" w:cs="Arial"/>
          <w:b/>
          <w:bCs/>
          <w:kern w:val="0"/>
          <w:sz w:val="28"/>
          <w:szCs w:val="28"/>
          <w:lang w:eastAsia="en-IN"/>
          <w14:ligatures w14:val="none"/>
        </w:rPr>
        <w:t>:</w:t>
      </w:r>
    </w:p>
    <w:p w14:paraId="20F6E922" w14:textId="77777777" w:rsidR="005A231F" w:rsidRPr="005A231F" w:rsidRDefault="005A231F" w:rsidP="005A231F">
      <w:p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kern w:val="0"/>
          <w:sz w:val="28"/>
          <w:szCs w:val="28"/>
          <w:lang w:eastAsia="en-IN"/>
          <w14:ligatures w14:val="none"/>
        </w:rPr>
        <w:t>Cloud computing is transforming the US banking sector by offering scalable, cost-effective, and secure solutions. It enables banks to streamline operations, enhance customer experiences, and drive innovation through advanced data analytics and AI applications.</w:t>
      </w:r>
    </w:p>
    <w:p w14:paraId="3B5A8E5A" w14:textId="37E0FFD5"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5-W Analysis</w:t>
      </w:r>
      <w:r w:rsidRPr="00AE6DC9">
        <w:rPr>
          <w:rFonts w:ascii="Arial" w:eastAsia="Times New Roman" w:hAnsi="Arial" w:cs="Arial"/>
          <w:b/>
          <w:bCs/>
          <w:kern w:val="0"/>
          <w:sz w:val="28"/>
          <w:szCs w:val="28"/>
          <w:lang w:eastAsia="en-IN"/>
          <w14:ligatures w14:val="none"/>
        </w:rPr>
        <w:t>:</w:t>
      </w:r>
    </w:p>
    <w:p w14:paraId="1C13D3BC" w14:textId="77777777" w:rsidR="005A231F" w:rsidRPr="005A231F" w:rsidRDefault="005A231F" w:rsidP="005A231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Who</w:t>
      </w:r>
      <w:r w:rsidRPr="005A231F">
        <w:rPr>
          <w:rFonts w:ascii="Arial" w:eastAsia="Times New Roman" w:hAnsi="Arial" w:cs="Arial"/>
          <w:kern w:val="0"/>
          <w:sz w:val="28"/>
          <w:szCs w:val="28"/>
          <w:lang w:eastAsia="en-IN"/>
          <w14:ligatures w14:val="none"/>
        </w:rPr>
        <w:t>: US banks, financial institutions, cloud service providers.</w:t>
      </w:r>
    </w:p>
    <w:p w14:paraId="3FAEA040" w14:textId="77777777" w:rsidR="005A231F" w:rsidRPr="005A231F" w:rsidRDefault="005A231F" w:rsidP="005A231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What</w:t>
      </w:r>
      <w:r w:rsidRPr="005A231F">
        <w:rPr>
          <w:rFonts w:ascii="Arial" w:eastAsia="Times New Roman" w:hAnsi="Arial" w:cs="Arial"/>
          <w:kern w:val="0"/>
          <w:sz w:val="28"/>
          <w:szCs w:val="28"/>
          <w:lang w:eastAsia="en-IN"/>
          <w14:ligatures w14:val="none"/>
        </w:rPr>
        <w:t>: Adoption of cloud computing technologies.</w:t>
      </w:r>
    </w:p>
    <w:p w14:paraId="29467FA2" w14:textId="77777777" w:rsidR="005A231F" w:rsidRPr="005A231F" w:rsidRDefault="005A231F" w:rsidP="005A231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When</w:t>
      </w:r>
      <w:r w:rsidRPr="005A231F">
        <w:rPr>
          <w:rFonts w:ascii="Arial" w:eastAsia="Times New Roman" w:hAnsi="Arial" w:cs="Arial"/>
          <w:kern w:val="0"/>
          <w:sz w:val="28"/>
          <w:szCs w:val="28"/>
          <w:lang w:eastAsia="en-IN"/>
          <w14:ligatures w14:val="none"/>
        </w:rPr>
        <w:t>: Increasingly adopted from the early 2010s to the present.</w:t>
      </w:r>
    </w:p>
    <w:p w14:paraId="109B2F2A" w14:textId="77777777" w:rsidR="005A231F" w:rsidRPr="005A231F" w:rsidRDefault="005A231F" w:rsidP="005A231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Where</w:t>
      </w:r>
      <w:r w:rsidRPr="005A231F">
        <w:rPr>
          <w:rFonts w:ascii="Arial" w:eastAsia="Times New Roman" w:hAnsi="Arial" w:cs="Arial"/>
          <w:kern w:val="0"/>
          <w:sz w:val="28"/>
          <w:szCs w:val="28"/>
          <w:lang w:eastAsia="en-IN"/>
          <w14:ligatures w14:val="none"/>
        </w:rPr>
        <w:t>: Throughout the US banking sector, including retail banks, investment banks, and credit unions.</w:t>
      </w:r>
    </w:p>
    <w:p w14:paraId="2C6D1269" w14:textId="77777777" w:rsidR="005A231F" w:rsidRPr="005A231F" w:rsidRDefault="005A231F" w:rsidP="005A231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Why</w:t>
      </w:r>
      <w:r w:rsidRPr="005A231F">
        <w:rPr>
          <w:rFonts w:ascii="Arial" w:eastAsia="Times New Roman" w:hAnsi="Arial" w:cs="Arial"/>
          <w:kern w:val="0"/>
          <w:sz w:val="28"/>
          <w:szCs w:val="28"/>
          <w:lang w:eastAsia="en-IN"/>
          <w14:ligatures w14:val="none"/>
        </w:rPr>
        <w:t>: To reduce costs, improve scalability, enhance security, and foster innovation.</w:t>
      </w:r>
    </w:p>
    <w:p w14:paraId="6F6809CD" w14:textId="4DC37302"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Applications</w:t>
      </w:r>
      <w:r w:rsidRPr="00AE6DC9">
        <w:rPr>
          <w:rFonts w:ascii="Arial" w:eastAsia="Times New Roman" w:hAnsi="Arial" w:cs="Arial"/>
          <w:b/>
          <w:bCs/>
          <w:kern w:val="0"/>
          <w:sz w:val="28"/>
          <w:szCs w:val="28"/>
          <w:lang w:eastAsia="en-IN"/>
          <w14:ligatures w14:val="none"/>
        </w:rPr>
        <w:t>:</w:t>
      </w:r>
    </w:p>
    <w:p w14:paraId="054CFE81" w14:textId="77777777" w:rsidR="005A231F" w:rsidRPr="005A231F" w:rsidRDefault="005A231F" w:rsidP="005A231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Data Storage and Management</w:t>
      </w:r>
      <w:r w:rsidRPr="005A231F">
        <w:rPr>
          <w:rFonts w:ascii="Arial" w:eastAsia="Times New Roman" w:hAnsi="Arial" w:cs="Arial"/>
          <w:kern w:val="0"/>
          <w:sz w:val="28"/>
          <w:szCs w:val="28"/>
          <w:lang w:eastAsia="en-IN"/>
          <w14:ligatures w14:val="none"/>
        </w:rPr>
        <w:t>: Efficient handling of large volumes of data with secure storage solutions.</w:t>
      </w:r>
    </w:p>
    <w:p w14:paraId="75CC463E" w14:textId="77777777" w:rsidR="005A231F" w:rsidRPr="005A231F" w:rsidRDefault="005A231F" w:rsidP="005A231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Customer Relationship Management (CRM)</w:t>
      </w:r>
      <w:r w:rsidRPr="005A231F">
        <w:rPr>
          <w:rFonts w:ascii="Arial" w:eastAsia="Times New Roman" w:hAnsi="Arial" w:cs="Arial"/>
          <w:kern w:val="0"/>
          <w:sz w:val="28"/>
          <w:szCs w:val="28"/>
          <w:lang w:eastAsia="en-IN"/>
          <w14:ligatures w14:val="none"/>
        </w:rPr>
        <w:t>: Enhanced customer service through integrated CRM systems.</w:t>
      </w:r>
    </w:p>
    <w:p w14:paraId="38AFBF3F" w14:textId="77777777" w:rsidR="005A231F" w:rsidRPr="005A231F" w:rsidRDefault="005A231F" w:rsidP="005A231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Risk Management</w:t>
      </w:r>
      <w:r w:rsidRPr="005A231F">
        <w:rPr>
          <w:rFonts w:ascii="Arial" w:eastAsia="Times New Roman" w:hAnsi="Arial" w:cs="Arial"/>
          <w:kern w:val="0"/>
          <w:sz w:val="28"/>
          <w:szCs w:val="28"/>
          <w:lang w:eastAsia="en-IN"/>
          <w14:ligatures w14:val="none"/>
        </w:rPr>
        <w:t>: Real-time risk assessment and management using advanced analytics.</w:t>
      </w:r>
    </w:p>
    <w:p w14:paraId="49489E24" w14:textId="77777777" w:rsidR="005A231F" w:rsidRPr="005A231F" w:rsidRDefault="005A231F" w:rsidP="005A231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Compliance and Reporting</w:t>
      </w:r>
      <w:r w:rsidRPr="005A231F">
        <w:rPr>
          <w:rFonts w:ascii="Arial" w:eastAsia="Times New Roman" w:hAnsi="Arial" w:cs="Arial"/>
          <w:kern w:val="0"/>
          <w:sz w:val="28"/>
          <w:szCs w:val="28"/>
          <w:lang w:eastAsia="en-IN"/>
          <w14:ligatures w14:val="none"/>
        </w:rPr>
        <w:t>: Streamlined regulatory compliance and reporting processes.</w:t>
      </w:r>
    </w:p>
    <w:p w14:paraId="01E7A525" w14:textId="77777777" w:rsidR="005A231F" w:rsidRPr="005A231F" w:rsidRDefault="005A231F" w:rsidP="005A231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Digital Banking Services</w:t>
      </w:r>
      <w:r w:rsidRPr="005A231F">
        <w:rPr>
          <w:rFonts w:ascii="Arial" w:eastAsia="Times New Roman" w:hAnsi="Arial" w:cs="Arial"/>
          <w:kern w:val="0"/>
          <w:sz w:val="28"/>
          <w:szCs w:val="28"/>
          <w:lang w:eastAsia="en-IN"/>
          <w14:ligatures w14:val="none"/>
        </w:rPr>
        <w:t>: Improved mobile and online banking experiences for customers.</w:t>
      </w:r>
    </w:p>
    <w:p w14:paraId="1CA5DC71" w14:textId="453270C8"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t>Data:</w:t>
      </w:r>
      <w:r w:rsidRPr="00AE6DC9">
        <w:rPr>
          <w:rFonts w:ascii="Arial" w:eastAsia="Times New Roman" w:hAnsi="Arial" w:cs="Arial"/>
          <w:b/>
          <w:bCs/>
          <w:kern w:val="0"/>
          <w:sz w:val="28"/>
          <w:szCs w:val="28"/>
          <w:lang w:eastAsia="en-IN"/>
          <w14:ligatures w14:val="none"/>
        </w:rPr>
        <w:t xml:space="preserve"> </w:t>
      </w:r>
      <w:r w:rsidRPr="005A231F">
        <w:rPr>
          <w:rFonts w:ascii="Arial" w:eastAsia="Times New Roman" w:hAnsi="Arial" w:cs="Arial"/>
          <w:kern w:val="0"/>
          <w:sz w:val="28"/>
          <w:szCs w:val="28"/>
          <w:lang w:eastAsia="en-IN"/>
          <w14:ligatures w14:val="none"/>
        </w:rPr>
        <w:t>Cloud Computing in Banking: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4"/>
        <w:gridCol w:w="5312"/>
      </w:tblGrid>
      <w:tr w:rsidR="005A231F" w:rsidRPr="005A231F" w14:paraId="51A9FBBD" w14:textId="77777777" w:rsidTr="005A231F">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206A070"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345A3CE"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Value</w:t>
            </w:r>
          </w:p>
        </w:tc>
      </w:tr>
      <w:tr w:rsidR="005A231F" w:rsidRPr="005A231F" w14:paraId="6C5382A0"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2B5CB4"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900D19"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80% of banks use some form of cloud</w:t>
            </w:r>
          </w:p>
        </w:tc>
      </w:tr>
      <w:tr w:rsidR="005A231F" w:rsidRPr="005A231F" w14:paraId="45BAD5EE"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C713F5"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Annual Spending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558422"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$80 billion</w:t>
            </w:r>
          </w:p>
        </w:tc>
      </w:tr>
      <w:tr w:rsidR="005A231F" w:rsidRPr="005A231F" w14:paraId="715D068E"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ADF38A"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Most Common Model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64B412"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Hybrid cloud (60%)</w:t>
            </w:r>
          </w:p>
        </w:tc>
      </w:tr>
      <w:tr w:rsidR="005A231F" w:rsidRPr="005A231F" w14:paraId="24FF3142"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D164A2"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Cost Savings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0E55D2"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20-30% on IT infrastructure</w:t>
            </w:r>
          </w:p>
        </w:tc>
      </w:tr>
      <w:tr w:rsidR="005A231F" w:rsidRPr="005A231F" w14:paraId="4CDA2E2D"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116DE4"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lastRenderedPageBreak/>
              <w:t>Major Providers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B1B784"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AWS, Microsoft Azure, Google Cloud</w:t>
            </w:r>
          </w:p>
        </w:tc>
      </w:tr>
      <w:tr w:rsidR="005A231F" w:rsidRPr="005A231F" w14:paraId="7968129B"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2A4B6A"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Security Concerns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69BFDE6"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Top challenge for 70% of banks</w:t>
            </w:r>
          </w:p>
        </w:tc>
      </w:tr>
      <w:tr w:rsidR="005A231F" w:rsidRPr="005A231F" w14:paraId="28CCCBC7"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9EAB09"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Data Migration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A14534E"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50% of core systems by 2025</w:t>
            </w:r>
          </w:p>
        </w:tc>
      </w:tr>
      <w:tr w:rsidR="005A231F" w:rsidRPr="005A231F" w14:paraId="43821176"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B24F1C"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Regulatory Compliance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91B963"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Key factor for 90% of implementations</w:t>
            </w:r>
          </w:p>
        </w:tc>
      </w:tr>
      <w:tr w:rsidR="005A231F" w:rsidRPr="005A231F" w14:paraId="7C32C682" w14:textId="77777777" w:rsidTr="005A231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E4B780"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Scalability Improvement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60AF53" w14:textId="7777777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40% increase in operational efficiency</w:t>
            </w:r>
          </w:p>
        </w:tc>
      </w:tr>
    </w:tbl>
    <w:p w14:paraId="2EB73CA8" w14:textId="3BA6336B" w:rsidR="005A231F" w:rsidRPr="005A231F" w:rsidRDefault="005A231F"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2. Credit Scoring Models</w:t>
      </w:r>
      <w:r w:rsidRPr="00AE6DC9">
        <w:rPr>
          <w:rFonts w:ascii="Arial" w:eastAsia="Times New Roman" w:hAnsi="Arial" w:cs="Arial"/>
          <w:b/>
          <w:bCs/>
          <w:kern w:val="0"/>
          <w:sz w:val="28"/>
          <w:szCs w:val="28"/>
          <w:lang w:eastAsia="en-IN"/>
          <w14:ligatures w14:val="none"/>
        </w:rPr>
        <w:t>:</w:t>
      </w:r>
    </w:p>
    <w:p w14:paraId="469EC60F" w14:textId="0996491A"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Introduction</w:t>
      </w:r>
      <w:r w:rsidRPr="00AE6DC9">
        <w:rPr>
          <w:rFonts w:ascii="Arial" w:eastAsia="Times New Roman" w:hAnsi="Arial" w:cs="Arial"/>
          <w:b/>
          <w:bCs/>
          <w:kern w:val="0"/>
          <w:sz w:val="28"/>
          <w:szCs w:val="28"/>
          <w:lang w:eastAsia="en-IN"/>
          <w14:ligatures w14:val="none"/>
        </w:rPr>
        <w:t>:</w:t>
      </w:r>
    </w:p>
    <w:p w14:paraId="542113CD" w14:textId="5944118D" w:rsidR="005A231F" w:rsidRPr="005A231F" w:rsidRDefault="005A231F" w:rsidP="005A231F">
      <w:p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kern w:val="0"/>
          <w:sz w:val="28"/>
          <w:szCs w:val="28"/>
          <w:lang w:eastAsia="en-IN"/>
          <w14:ligatures w14:val="none"/>
        </w:rPr>
        <w:t>Credit scoring models are critical tools in the US banking sector, helping lenders evaluate the creditworthiness of borrowers. Models like FICO, Vantage</w:t>
      </w:r>
      <w:r w:rsidRPr="00AE6DC9">
        <w:rPr>
          <w:rFonts w:ascii="Arial" w:eastAsia="Times New Roman" w:hAnsi="Arial" w:cs="Arial"/>
          <w:kern w:val="0"/>
          <w:sz w:val="28"/>
          <w:szCs w:val="28"/>
          <w:lang w:eastAsia="en-IN"/>
          <w14:ligatures w14:val="none"/>
        </w:rPr>
        <w:t>-</w:t>
      </w:r>
      <w:r w:rsidRPr="005A231F">
        <w:rPr>
          <w:rFonts w:ascii="Arial" w:eastAsia="Times New Roman" w:hAnsi="Arial" w:cs="Arial"/>
          <w:kern w:val="0"/>
          <w:sz w:val="28"/>
          <w:szCs w:val="28"/>
          <w:lang w:eastAsia="en-IN"/>
          <w14:ligatures w14:val="none"/>
        </w:rPr>
        <w:t>Score, and others are used to predict the likelihood of a borrower defaulting on a loan.</w:t>
      </w:r>
    </w:p>
    <w:p w14:paraId="14017DF6" w14:textId="657F21E4"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5-W Analysis</w:t>
      </w:r>
      <w:r w:rsidRPr="00AE6DC9">
        <w:rPr>
          <w:rFonts w:ascii="Arial" w:eastAsia="Times New Roman" w:hAnsi="Arial" w:cs="Arial"/>
          <w:b/>
          <w:bCs/>
          <w:kern w:val="0"/>
          <w:sz w:val="28"/>
          <w:szCs w:val="28"/>
          <w:lang w:eastAsia="en-IN"/>
          <w14:ligatures w14:val="none"/>
        </w:rPr>
        <w:t>:</w:t>
      </w:r>
    </w:p>
    <w:p w14:paraId="1849FBB8" w14:textId="77777777" w:rsidR="005A231F" w:rsidRPr="005A231F" w:rsidRDefault="005A231F" w:rsidP="005A231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Who</w:t>
      </w:r>
      <w:r w:rsidRPr="005A231F">
        <w:rPr>
          <w:rFonts w:ascii="Arial" w:eastAsia="Times New Roman" w:hAnsi="Arial" w:cs="Arial"/>
          <w:kern w:val="0"/>
          <w:sz w:val="28"/>
          <w:szCs w:val="28"/>
          <w:lang w:eastAsia="en-IN"/>
          <w14:ligatures w14:val="none"/>
        </w:rPr>
        <w:t>: Banks, credit bureaus, financial institutions, and borrowers.</w:t>
      </w:r>
    </w:p>
    <w:p w14:paraId="694A81E8" w14:textId="77777777" w:rsidR="005A231F" w:rsidRPr="005A231F" w:rsidRDefault="005A231F" w:rsidP="005A231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What</w:t>
      </w:r>
      <w:r w:rsidRPr="005A231F">
        <w:rPr>
          <w:rFonts w:ascii="Arial" w:eastAsia="Times New Roman" w:hAnsi="Arial" w:cs="Arial"/>
          <w:kern w:val="0"/>
          <w:sz w:val="28"/>
          <w:szCs w:val="28"/>
          <w:lang w:eastAsia="en-IN"/>
          <w14:ligatures w14:val="none"/>
        </w:rPr>
        <w:t>: Models used to assess credit risk.</w:t>
      </w:r>
    </w:p>
    <w:p w14:paraId="6A6686BB" w14:textId="77777777" w:rsidR="005A231F" w:rsidRPr="005A231F" w:rsidRDefault="005A231F" w:rsidP="005A231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When</w:t>
      </w:r>
      <w:r w:rsidRPr="005A231F">
        <w:rPr>
          <w:rFonts w:ascii="Arial" w:eastAsia="Times New Roman" w:hAnsi="Arial" w:cs="Arial"/>
          <w:kern w:val="0"/>
          <w:sz w:val="28"/>
          <w:szCs w:val="28"/>
          <w:lang w:eastAsia="en-IN"/>
          <w14:ligatures w14:val="none"/>
        </w:rPr>
        <w:t>: Continuously evolving, with major models developed in the 1980s and regularly updated.</w:t>
      </w:r>
    </w:p>
    <w:p w14:paraId="7A4BB1E3" w14:textId="77777777" w:rsidR="005A231F" w:rsidRPr="005A231F" w:rsidRDefault="005A231F" w:rsidP="005A231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Where</w:t>
      </w:r>
      <w:r w:rsidRPr="005A231F">
        <w:rPr>
          <w:rFonts w:ascii="Arial" w:eastAsia="Times New Roman" w:hAnsi="Arial" w:cs="Arial"/>
          <w:kern w:val="0"/>
          <w:sz w:val="28"/>
          <w:szCs w:val="28"/>
          <w:lang w:eastAsia="en-IN"/>
          <w14:ligatures w14:val="none"/>
        </w:rPr>
        <w:t>: Across the US, utilized by lenders and financial service providers.</w:t>
      </w:r>
    </w:p>
    <w:p w14:paraId="44F43844" w14:textId="77777777" w:rsidR="005A231F" w:rsidRPr="005A231F" w:rsidRDefault="005A231F" w:rsidP="005A231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Why</w:t>
      </w:r>
      <w:r w:rsidRPr="005A231F">
        <w:rPr>
          <w:rFonts w:ascii="Arial" w:eastAsia="Times New Roman" w:hAnsi="Arial" w:cs="Arial"/>
          <w:kern w:val="0"/>
          <w:sz w:val="28"/>
          <w:szCs w:val="28"/>
          <w:lang w:eastAsia="en-IN"/>
          <w14:ligatures w14:val="none"/>
        </w:rPr>
        <w:t>: To make informed lending decisions, minimize risk, and ensure financial stability.</w:t>
      </w:r>
    </w:p>
    <w:p w14:paraId="681F6AA2" w14:textId="23623361"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Applications</w:t>
      </w:r>
      <w:r w:rsidRPr="00AE6DC9">
        <w:rPr>
          <w:rFonts w:ascii="Arial" w:eastAsia="Times New Roman" w:hAnsi="Arial" w:cs="Arial"/>
          <w:b/>
          <w:bCs/>
          <w:kern w:val="0"/>
          <w:sz w:val="28"/>
          <w:szCs w:val="28"/>
          <w:lang w:eastAsia="en-IN"/>
          <w14:ligatures w14:val="none"/>
        </w:rPr>
        <w:t>:</w:t>
      </w:r>
    </w:p>
    <w:p w14:paraId="184AB234" w14:textId="77777777" w:rsidR="005A231F" w:rsidRPr="005A231F" w:rsidRDefault="005A231F" w:rsidP="005A231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Loan Approval</w:t>
      </w:r>
      <w:r w:rsidRPr="005A231F">
        <w:rPr>
          <w:rFonts w:ascii="Arial" w:eastAsia="Times New Roman" w:hAnsi="Arial" w:cs="Arial"/>
          <w:kern w:val="0"/>
          <w:sz w:val="28"/>
          <w:szCs w:val="28"/>
          <w:lang w:eastAsia="en-IN"/>
          <w14:ligatures w14:val="none"/>
        </w:rPr>
        <w:t>: Determining eligibility for various types of loans.</w:t>
      </w:r>
    </w:p>
    <w:p w14:paraId="04A33735" w14:textId="77777777" w:rsidR="005A231F" w:rsidRPr="005A231F" w:rsidRDefault="005A231F" w:rsidP="005A231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Interest Rate Determination</w:t>
      </w:r>
      <w:r w:rsidRPr="005A231F">
        <w:rPr>
          <w:rFonts w:ascii="Arial" w:eastAsia="Times New Roman" w:hAnsi="Arial" w:cs="Arial"/>
          <w:kern w:val="0"/>
          <w:sz w:val="28"/>
          <w:szCs w:val="28"/>
          <w:lang w:eastAsia="en-IN"/>
          <w14:ligatures w14:val="none"/>
        </w:rPr>
        <w:t>: Setting appropriate interest rates based on credit risk.</w:t>
      </w:r>
    </w:p>
    <w:p w14:paraId="04899638" w14:textId="77777777" w:rsidR="005A231F" w:rsidRPr="005A231F" w:rsidRDefault="005A231F" w:rsidP="005A231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Credit Limit Assessment</w:t>
      </w:r>
      <w:r w:rsidRPr="005A231F">
        <w:rPr>
          <w:rFonts w:ascii="Arial" w:eastAsia="Times New Roman" w:hAnsi="Arial" w:cs="Arial"/>
          <w:kern w:val="0"/>
          <w:sz w:val="28"/>
          <w:szCs w:val="28"/>
          <w:lang w:eastAsia="en-IN"/>
          <w14:ligatures w14:val="none"/>
        </w:rPr>
        <w:t>: Deciding credit limits for credit cards and lines of credit.</w:t>
      </w:r>
    </w:p>
    <w:p w14:paraId="2D548B08" w14:textId="0A8908F3" w:rsidR="005A231F" w:rsidRPr="005A231F" w:rsidRDefault="005A231F" w:rsidP="005A231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Fraud Detection</w:t>
      </w:r>
      <w:r w:rsidRPr="005A231F">
        <w:rPr>
          <w:rFonts w:ascii="Arial" w:eastAsia="Times New Roman" w:hAnsi="Arial" w:cs="Arial"/>
          <w:kern w:val="0"/>
          <w:sz w:val="28"/>
          <w:szCs w:val="28"/>
          <w:lang w:eastAsia="en-IN"/>
          <w14:ligatures w14:val="none"/>
        </w:rPr>
        <w:t xml:space="preserve">: Identifying </w:t>
      </w:r>
      <w:r w:rsidRPr="00AE6DC9">
        <w:rPr>
          <w:rFonts w:ascii="Arial" w:eastAsia="Times New Roman" w:hAnsi="Arial" w:cs="Arial"/>
          <w:kern w:val="0"/>
          <w:sz w:val="28"/>
          <w:szCs w:val="28"/>
          <w:lang w:eastAsia="en-IN"/>
          <w14:ligatures w14:val="none"/>
        </w:rPr>
        <w:t>potentially</w:t>
      </w:r>
      <w:r w:rsidRPr="005A231F">
        <w:rPr>
          <w:rFonts w:ascii="Arial" w:eastAsia="Times New Roman" w:hAnsi="Arial" w:cs="Arial"/>
          <w:kern w:val="0"/>
          <w:sz w:val="28"/>
          <w:szCs w:val="28"/>
          <w:lang w:eastAsia="en-IN"/>
          <w14:ligatures w14:val="none"/>
        </w:rPr>
        <w:t xml:space="preserve"> fraudulent activities through anomalous credit </w:t>
      </w:r>
      <w:r w:rsidRPr="00AE6DC9">
        <w:rPr>
          <w:rFonts w:ascii="Arial" w:eastAsia="Times New Roman" w:hAnsi="Arial" w:cs="Arial"/>
          <w:kern w:val="0"/>
          <w:sz w:val="28"/>
          <w:szCs w:val="28"/>
          <w:lang w:eastAsia="en-IN"/>
          <w14:ligatures w14:val="none"/>
        </w:rPr>
        <w:t>behaviours</w:t>
      </w:r>
      <w:r w:rsidRPr="005A231F">
        <w:rPr>
          <w:rFonts w:ascii="Arial" w:eastAsia="Times New Roman" w:hAnsi="Arial" w:cs="Arial"/>
          <w:kern w:val="0"/>
          <w:sz w:val="28"/>
          <w:szCs w:val="28"/>
          <w:lang w:eastAsia="en-IN"/>
          <w14:ligatures w14:val="none"/>
        </w:rPr>
        <w:t>.</w:t>
      </w:r>
    </w:p>
    <w:p w14:paraId="1F667D96" w14:textId="77777777" w:rsidR="005A231F" w:rsidRPr="005A231F" w:rsidRDefault="005A231F" w:rsidP="005A231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Portfolio Management</w:t>
      </w:r>
      <w:r w:rsidRPr="005A231F">
        <w:rPr>
          <w:rFonts w:ascii="Arial" w:eastAsia="Times New Roman" w:hAnsi="Arial" w:cs="Arial"/>
          <w:kern w:val="0"/>
          <w:sz w:val="28"/>
          <w:szCs w:val="28"/>
          <w:lang w:eastAsia="en-IN"/>
          <w14:ligatures w14:val="none"/>
        </w:rPr>
        <w:t>: Managing and optimizing loan portfolios to balance risk and return.</w:t>
      </w:r>
    </w:p>
    <w:p w14:paraId="67E34AA5" w14:textId="563FB5F7" w:rsidR="00574A6C" w:rsidRPr="00574A6C" w:rsidRDefault="005A231F"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lastRenderedPageBreak/>
        <w:t>Data:</w:t>
      </w:r>
      <w:r w:rsidR="00574A6C" w:rsidRPr="00AE6DC9">
        <w:rPr>
          <w:rFonts w:ascii="Arial" w:eastAsia="Times New Roman" w:hAnsi="Arial" w:cs="Arial"/>
          <w:b/>
          <w:bCs/>
          <w:kern w:val="0"/>
          <w:sz w:val="28"/>
          <w:szCs w:val="28"/>
          <w:lang w:eastAsia="en-IN"/>
          <w14:ligatures w14:val="none"/>
        </w:rPr>
        <w:t xml:space="preserve"> </w:t>
      </w:r>
      <w:r w:rsidR="00574A6C" w:rsidRPr="00574A6C">
        <w:rPr>
          <w:rFonts w:ascii="Arial" w:eastAsia="Times New Roman" w:hAnsi="Arial" w:cs="Arial"/>
          <w:kern w:val="0"/>
          <w:sz w:val="28"/>
          <w:szCs w:val="28"/>
          <w:lang w:eastAsia="en-IN"/>
          <w14:ligatures w14:val="none"/>
        </w:rPr>
        <w:t>Credit Scoring Models: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0"/>
        <w:gridCol w:w="5146"/>
      </w:tblGrid>
      <w:tr w:rsidR="00574A6C" w:rsidRPr="00574A6C" w14:paraId="66408F67" w14:textId="77777777" w:rsidTr="00574A6C">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5B38F7C"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4943EF9"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Value</w:t>
            </w:r>
          </w:p>
        </w:tc>
      </w:tr>
      <w:tr w:rsidR="00574A6C" w:rsidRPr="00574A6C" w14:paraId="15F28413"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CA3E0E"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Most Common Model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BB7E8B"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FICO Score (used by 90% of lenders)</w:t>
            </w:r>
          </w:p>
        </w:tc>
      </w:tr>
      <w:tr w:rsidR="00574A6C" w:rsidRPr="00574A6C" w14:paraId="4E487BDC"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C17DC2"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Score Range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023F71"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300-850</w:t>
            </w:r>
          </w:p>
        </w:tc>
      </w:tr>
      <w:tr w:rsidR="00574A6C" w:rsidRPr="00574A6C" w14:paraId="4071B14B"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C48E66"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Average Credit Score (US)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97BE71"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711</w:t>
            </w:r>
          </w:p>
        </w:tc>
      </w:tr>
      <w:tr w:rsidR="00574A6C" w:rsidRPr="00574A6C" w14:paraId="2134A5F6"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AB6595"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AI/ML Integration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64EF14"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40% of banks use alternative data</w:t>
            </w:r>
          </w:p>
        </w:tc>
      </w:tr>
      <w:tr w:rsidR="00574A6C" w:rsidRPr="00574A6C" w14:paraId="3278FF94"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CFA415"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Update Frequency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D6B209"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Monthly for most models</w:t>
            </w:r>
          </w:p>
        </w:tc>
      </w:tr>
      <w:tr w:rsidR="00574A6C" w:rsidRPr="00574A6C" w14:paraId="3A7B8A6C"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6F1915A"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Factors Considered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621990"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Payment history, credit utilization, etc.</w:t>
            </w:r>
          </w:p>
        </w:tc>
      </w:tr>
      <w:tr w:rsidR="00574A6C" w:rsidRPr="00574A6C" w14:paraId="261CA708"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7A144C"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Accuracy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6970E3"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85-90%</w:t>
            </w:r>
          </w:p>
        </w:tc>
      </w:tr>
      <w:tr w:rsidR="00574A6C" w:rsidRPr="00574A6C" w14:paraId="1692560A"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40AD55"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Alternative Models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465E09" w14:textId="6534B6A8"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Vantage</w:t>
            </w:r>
            <w:r w:rsidRPr="00AE6DC9">
              <w:rPr>
                <w:rFonts w:ascii="Arial" w:eastAsia="Times New Roman" w:hAnsi="Arial" w:cs="Arial"/>
                <w:b/>
                <w:bCs/>
                <w:kern w:val="0"/>
                <w:sz w:val="28"/>
                <w:szCs w:val="28"/>
                <w:lang w:eastAsia="en-IN"/>
                <w14:ligatures w14:val="none"/>
              </w:rPr>
              <w:t>-</w:t>
            </w:r>
            <w:r w:rsidRPr="00574A6C">
              <w:rPr>
                <w:rFonts w:ascii="Arial" w:eastAsia="Times New Roman" w:hAnsi="Arial" w:cs="Arial"/>
                <w:b/>
                <w:bCs/>
                <w:kern w:val="0"/>
                <w:sz w:val="28"/>
                <w:szCs w:val="28"/>
                <w:lang w:eastAsia="en-IN"/>
                <w14:ligatures w14:val="none"/>
              </w:rPr>
              <w:t>Score, bank-specific models</w:t>
            </w:r>
          </w:p>
        </w:tc>
      </w:tr>
      <w:tr w:rsidR="00574A6C" w:rsidRPr="00574A6C" w14:paraId="578200D5" w14:textId="77777777" w:rsidTr="00574A6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FB7E26"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Regulatory Oversight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233A56" w14:textId="77777777" w:rsidR="00574A6C" w:rsidRPr="00574A6C" w:rsidRDefault="00574A6C" w:rsidP="00574A6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A6C">
              <w:rPr>
                <w:rFonts w:ascii="Arial" w:eastAsia="Times New Roman" w:hAnsi="Arial" w:cs="Arial"/>
                <w:b/>
                <w:bCs/>
                <w:kern w:val="0"/>
                <w:sz w:val="28"/>
                <w:szCs w:val="28"/>
                <w:lang w:eastAsia="en-IN"/>
                <w14:ligatures w14:val="none"/>
              </w:rPr>
              <w:t>Strict (Fair Credit Reporting Act)</w:t>
            </w:r>
          </w:p>
        </w:tc>
      </w:tr>
    </w:tbl>
    <w:p w14:paraId="39ECA880" w14:textId="4C7E36FC" w:rsidR="005A231F" w:rsidRPr="005A231F" w:rsidRDefault="005A231F"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3a. Mortgage Lending Process</w:t>
      </w:r>
      <w:r w:rsidRPr="00AE6DC9">
        <w:rPr>
          <w:rFonts w:ascii="Arial" w:eastAsia="Times New Roman" w:hAnsi="Arial" w:cs="Arial"/>
          <w:b/>
          <w:bCs/>
          <w:kern w:val="0"/>
          <w:sz w:val="28"/>
          <w:szCs w:val="28"/>
          <w:lang w:eastAsia="en-IN"/>
          <w14:ligatures w14:val="none"/>
        </w:rPr>
        <w:t>:</w:t>
      </w:r>
    </w:p>
    <w:p w14:paraId="47091B81" w14:textId="31CE0C42"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Introduction</w:t>
      </w:r>
      <w:r w:rsidRPr="00AE6DC9">
        <w:rPr>
          <w:rFonts w:ascii="Arial" w:eastAsia="Times New Roman" w:hAnsi="Arial" w:cs="Arial"/>
          <w:b/>
          <w:bCs/>
          <w:kern w:val="0"/>
          <w:sz w:val="28"/>
          <w:szCs w:val="28"/>
          <w:lang w:eastAsia="en-IN"/>
          <w14:ligatures w14:val="none"/>
        </w:rPr>
        <w:t>:</w:t>
      </w:r>
    </w:p>
    <w:p w14:paraId="4370F802" w14:textId="77777777" w:rsidR="005A231F" w:rsidRPr="005A231F" w:rsidRDefault="005A231F" w:rsidP="005A231F">
      <w:p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kern w:val="0"/>
          <w:sz w:val="28"/>
          <w:szCs w:val="28"/>
          <w:lang w:eastAsia="en-IN"/>
          <w14:ligatures w14:val="none"/>
        </w:rPr>
        <w:t>The mortgage lending process involves a series of steps from application to closing, where banks assess the creditworthiness of borrowers to approve home loans. It is crucial for homebuyers and significantly impacts the real estate market.</w:t>
      </w:r>
    </w:p>
    <w:p w14:paraId="5FE73DE4" w14:textId="48B8FF3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5-W Analysis</w:t>
      </w:r>
      <w:r w:rsidRPr="00AE6DC9">
        <w:rPr>
          <w:rFonts w:ascii="Arial" w:eastAsia="Times New Roman" w:hAnsi="Arial" w:cs="Arial"/>
          <w:b/>
          <w:bCs/>
          <w:kern w:val="0"/>
          <w:sz w:val="28"/>
          <w:szCs w:val="28"/>
          <w:lang w:eastAsia="en-IN"/>
          <w14:ligatures w14:val="none"/>
        </w:rPr>
        <w:t>:</w:t>
      </w:r>
    </w:p>
    <w:p w14:paraId="453E3383" w14:textId="77777777" w:rsidR="005A231F" w:rsidRPr="005A231F" w:rsidRDefault="005A231F" w:rsidP="005A231F">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Who</w:t>
      </w:r>
      <w:r w:rsidRPr="005A231F">
        <w:rPr>
          <w:rFonts w:ascii="Arial" w:eastAsia="Times New Roman" w:hAnsi="Arial" w:cs="Arial"/>
          <w:kern w:val="0"/>
          <w:sz w:val="28"/>
          <w:szCs w:val="28"/>
          <w:lang w:eastAsia="en-IN"/>
          <w14:ligatures w14:val="none"/>
        </w:rPr>
        <w:t>: Banks, mortgage lenders, homebuyers, and real estate agents.</w:t>
      </w:r>
    </w:p>
    <w:p w14:paraId="7E4B00B4" w14:textId="77777777" w:rsidR="005A231F" w:rsidRPr="005A231F" w:rsidRDefault="005A231F" w:rsidP="005A231F">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What</w:t>
      </w:r>
      <w:r w:rsidRPr="005A231F">
        <w:rPr>
          <w:rFonts w:ascii="Arial" w:eastAsia="Times New Roman" w:hAnsi="Arial" w:cs="Arial"/>
          <w:kern w:val="0"/>
          <w:sz w:val="28"/>
          <w:szCs w:val="28"/>
          <w:lang w:eastAsia="en-IN"/>
          <w14:ligatures w14:val="none"/>
        </w:rPr>
        <w:t>: The process of providing loans to purchase real estate.</w:t>
      </w:r>
    </w:p>
    <w:p w14:paraId="1E66EA9C" w14:textId="77777777" w:rsidR="005A231F" w:rsidRPr="005A231F" w:rsidRDefault="005A231F" w:rsidP="005A231F">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When</w:t>
      </w:r>
      <w:r w:rsidRPr="005A231F">
        <w:rPr>
          <w:rFonts w:ascii="Arial" w:eastAsia="Times New Roman" w:hAnsi="Arial" w:cs="Arial"/>
          <w:kern w:val="0"/>
          <w:sz w:val="28"/>
          <w:szCs w:val="28"/>
          <w:lang w:eastAsia="en-IN"/>
          <w14:ligatures w14:val="none"/>
        </w:rPr>
        <w:t>: An ongoing process, with each transaction typically taking several weeks to months.</w:t>
      </w:r>
    </w:p>
    <w:p w14:paraId="6D4327D4" w14:textId="77777777" w:rsidR="005A231F" w:rsidRPr="005A231F" w:rsidRDefault="005A231F" w:rsidP="005A231F">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Where</w:t>
      </w:r>
      <w:r w:rsidRPr="005A231F">
        <w:rPr>
          <w:rFonts w:ascii="Arial" w:eastAsia="Times New Roman" w:hAnsi="Arial" w:cs="Arial"/>
          <w:kern w:val="0"/>
          <w:sz w:val="28"/>
          <w:szCs w:val="28"/>
          <w:lang w:eastAsia="en-IN"/>
          <w14:ligatures w14:val="none"/>
        </w:rPr>
        <w:t>: Across the US, involving local and national lenders.</w:t>
      </w:r>
    </w:p>
    <w:p w14:paraId="445BE2F5" w14:textId="77777777" w:rsidR="005A231F" w:rsidRPr="005A231F" w:rsidRDefault="005A231F" w:rsidP="005A231F">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Why</w:t>
      </w:r>
      <w:r w:rsidRPr="005A231F">
        <w:rPr>
          <w:rFonts w:ascii="Arial" w:eastAsia="Times New Roman" w:hAnsi="Arial" w:cs="Arial"/>
          <w:kern w:val="0"/>
          <w:sz w:val="28"/>
          <w:szCs w:val="28"/>
          <w:lang w:eastAsia="en-IN"/>
          <w14:ligatures w14:val="none"/>
        </w:rPr>
        <w:t>: To facilitate home ownership and real estate investments.</w:t>
      </w:r>
    </w:p>
    <w:p w14:paraId="46B14A27" w14:textId="77777777" w:rsidR="00AE6DC9" w:rsidRDefault="00AE6DC9"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41E9D0F" w14:textId="7BD8C959"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lastRenderedPageBreak/>
        <w:t>Applications</w:t>
      </w:r>
      <w:r w:rsidRPr="00AE6DC9">
        <w:rPr>
          <w:rFonts w:ascii="Arial" w:eastAsia="Times New Roman" w:hAnsi="Arial" w:cs="Arial"/>
          <w:b/>
          <w:bCs/>
          <w:kern w:val="0"/>
          <w:sz w:val="28"/>
          <w:szCs w:val="28"/>
          <w:lang w:eastAsia="en-IN"/>
          <w14:ligatures w14:val="none"/>
        </w:rPr>
        <w:t>:</w:t>
      </w:r>
    </w:p>
    <w:p w14:paraId="757C09EF" w14:textId="77777777" w:rsidR="005A231F" w:rsidRPr="005A231F" w:rsidRDefault="005A231F" w:rsidP="005A231F">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Pre-approval</w:t>
      </w:r>
      <w:r w:rsidRPr="005A231F">
        <w:rPr>
          <w:rFonts w:ascii="Arial" w:eastAsia="Times New Roman" w:hAnsi="Arial" w:cs="Arial"/>
          <w:kern w:val="0"/>
          <w:sz w:val="28"/>
          <w:szCs w:val="28"/>
          <w:lang w:eastAsia="en-IN"/>
          <w14:ligatures w14:val="none"/>
        </w:rPr>
        <w:t>: Assessing potential borrowers' financial status before they start house hunting.</w:t>
      </w:r>
    </w:p>
    <w:p w14:paraId="32960C96" w14:textId="77777777" w:rsidR="005A231F" w:rsidRPr="005A231F" w:rsidRDefault="005A231F" w:rsidP="005A231F">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Appraisal and Inspection</w:t>
      </w:r>
      <w:r w:rsidRPr="005A231F">
        <w:rPr>
          <w:rFonts w:ascii="Arial" w:eastAsia="Times New Roman" w:hAnsi="Arial" w:cs="Arial"/>
          <w:kern w:val="0"/>
          <w:sz w:val="28"/>
          <w:szCs w:val="28"/>
          <w:lang w:eastAsia="en-IN"/>
          <w14:ligatures w14:val="none"/>
        </w:rPr>
        <w:t>: Ensuring the property's value and condition meet lending standards.</w:t>
      </w:r>
    </w:p>
    <w:p w14:paraId="416DAC96" w14:textId="77777777" w:rsidR="005A231F" w:rsidRPr="005A231F" w:rsidRDefault="005A231F" w:rsidP="005A231F">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Credit Underwriting</w:t>
      </w:r>
      <w:r w:rsidRPr="005A231F">
        <w:rPr>
          <w:rFonts w:ascii="Arial" w:eastAsia="Times New Roman" w:hAnsi="Arial" w:cs="Arial"/>
          <w:kern w:val="0"/>
          <w:sz w:val="28"/>
          <w:szCs w:val="28"/>
          <w:lang w:eastAsia="en-IN"/>
          <w14:ligatures w14:val="none"/>
        </w:rPr>
        <w:t>: Detailed evaluation of borrowers' financial health and risk.</w:t>
      </w:r>
    </w:p>
    <w:p w14:paraId="2782C505" w14:textId="77777777" w:rsidR="005A231F" w:rsidRPr="005A231F" w:rsidRDefault="005A231F" w:rsidP="005A231F">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Document Verification</w:t>
      </w:r>
      <w:r w:rsidRPr="005A231F">
        <w:rPr>
          <w:rFonts w:ascii="Arial" w:eastAsia="Times New Roman" w:hAnsi="Arial" w:cs="Arial"/>
          <w:kern w:val="0"/>
          <w:sz w:val="28"/>
          <w:szCs w:val="28"/>
          <w:lang w:eastAsia="en-IN"/>
          <w14:ligatures w14:val="none"/>
        </w:rPr>
        <w:t>: Validating all necessary documents for compliance and accuracy.</w:t>
      </w:r>
    </w:p>
    <w:p w14:paraId="5ECD1214" w14:textId="77777777" w:rsidR="005A231F" w:rsidRPr="005A231F" w:rsidRDefault="005A231F" w:rsidP="005A231F">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Loan Closing</w:t>
      </w:r>
      <w:r w:rsidRPr="005A231F">
        <w:rPr>
          <w:rFonts w:ascii="Arial" w:eastAsia="Times New Roman" w:hAnsi="Arial" w:cs="Arial"/>
          <w:kern w:val="0"/>
          <w:sz w:val="28"/>
          <w:szCs w:val="28"/>
          <w:lang w:eastAsia="en-IN"/>
          <w14:ligatures w14:val="none"/>
        </w:rPr>
        <w:t>: Finalizing the loan agreement and transferring funds.</w:t>
      </w:r>
    </w:p>
    <w:p w14:paraId="7374857C" w14:textId="03CCC17D" w:rsidR="006F6E32" w:rsidRPr="006F6E32" w:rsidRDefault="005A231F"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t>Data:</w:t>
      </w:r>
      <w:r w:rsidR="006F6E32" w:rsidRPr="00AE6DC9">
        <w:rPr>
          <w:rFonts w:ascii="Arial" w:eastAsia="Times New Roman" w:hAnsi="Arial" w:cs="Arial"/>
          <w:b/>
          <w:bCs/>
          <w:kern w:val="0"/>
          <w:sz w:val="28"/>
          <w:szCs w:val="28"/>
          <w:lang w:eastAsia="en-IN"/>
          <w14:ligatures w14:val="none"/>
        </w:rPr>
        <w:t xml:space="preserve"> </w:t>
      </w:r>
      <w:r w:rsidR="006F6E32" w:rsidRPr="006F6E32">
        <w:rPr>
          <w:rFonts w:ascii="Arial" w:eastAsia="Times New Roman" w:hAnsi="Arial" w:cs="Arial"/>
          <w:kern w:val="0"/>
          <w:sz w:val="28"/>
          <w:szCs w:val="28"/>
          <w:lang w:eastAsia="en-IN"/>
          <w14:ligatures w14:val="none"/>
        </w:rPr>
        <w:t>Mortgage Lending Process: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69"/>
        <w:gridCol w:w="4507"/>
      </w:tblGrid>
      <w:tr w:rsidR="006F6E32" w:rsidRPr="006F6E32" w14:paraId="704C0304" w14:textId="77777777" w:rsidTr="006F6E3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831D46A"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AAED5C8"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Value</w:t>
            </w:r>
          </w:p>
        </w:tc>
      </w:tr>
      <w:tr w:rsidR="006F6E32" w:rsidRPr="006F6E32" w14:paraId="1FB6A1C4"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1C947C"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791F67"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30-45 days</w:t>
            </w:r>
          </w:p>
        </w:tc>
      </w:tr>
      <w:tr w:rsidR="006F6E32" w:rsidRPr="006F6E32" w14:paraId="53D246DD"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688CA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Digital Application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E9DD0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60% of applications</w:t>
            </w:r>
          </w:p>
        </w:tc>
      </w:tr>
      <w:tr w:rsidR="006F6E32" w:rsidRPr="006F6E32" w14:paraId="19F64CD6"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F571E3"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Average Loan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71EF6F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$320,000</w:t>
            </w:r>
          </w:p>
        </w:tc>
      </w:tr>
      <w:tr w:rsidR="006F6E32" w:rsidRPr="006F6E32" w14:paraId="5C0208F0"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EE6A10"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D67A3C2"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80%</w:t>
            </w:r>
          </w:p>
        </w:tc>
      </w:tr>
      <w:tr w:rsidR="006F6E32" w:rsidRPr="006F6E32" w14:paraId="2CA3ECCF"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1DD99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Most Common Type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327AF5"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30-year fixed-rate</w:t>
            </w:r>
          </w:p>
        </w:tc>
      </w:tr>
      <w:tr w:rsidR="006F6E32" w:rsidRPr="006F6E32" w14:paraId="0D4714CA"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C098F1"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Document Verification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B823EE"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5-7 documents on average</w:t>
            </w:r>
          </w:p>
        </w:tc>
      </w:tr>
      <w:tr w:rsidR="006F6E32" w:rsidRPr="006F6E32" w14:paraId="1C2383F6"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F54D1D"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Automated Underwriting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9C5988"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Used in 70% of applications</w:t>
            </w:r>
          </w:p>
        </w:tc>
      </w:tr>
      <w:tr w:rsidR="006F6E32" w:rsidRPr="006F6E32" w14:paraId="6699E393"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8A27C5"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Customer Satisfaction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247B45"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75%</w:t>
            </w:r>
          </w:p>
        </w:tc>
      </w:tr>
      <w:tr w:rsidR="006F6E32" w:rsidRPr="006F6E32" w14:paraId="1BEF3512"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BC729E"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Closing Costs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85E6AD"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2-5% of loan amount</w:t>
            </w:r>
          </w:p>
        </w:tc>
      </w:tr>
    </w:tbl>
    <w:p w14:paraId="7C3B6B1E" w14:textId="3CE97D8F" w:rsidR="005A231F" w:rsidRPr="005A231F" w:rsidRDefault="005A231F"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3b. Loan Underwriting Process</w:t>
      </w:r>
      <w:r w:rsidRPr="00AE6DC9">
        <w:rPr>
          <w:rFonts w:ascii="Arial" w:eastAsia="Times New Roman" w:hAnsi="Arial" w:cs="Arial"/>
          <w:b/>
          <w:bCs/>
          <w:kern w:val="0"/>
          <w:sz w:val="28"/>
          <w:szCs w:val="28"/>
          <w:lang w:eastAsia="en-IN"/>
          <w14:ligatures w14:val="none"/>
        </w:rPr>
        <w:t>:</w:t>
      </w:r>
    </w:p>
    <w:p w14:paraId="0E8966A5" w14:textId="5E65CCD9"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Introduction</w:t>
      </w:r>
      <w:r w:rsidRPr="00AE6DC9">
        <w:rPr>
          <w:rFonts w:ascii="Arial" w:eastAsia="Times New Roman" w:hAnsi="Arial" w:cs="Arial"/>
          <w:b/>
          <w:bCs/>
          <w:kern w:val="0"/>
          <w:sz w:val="28"/>
          <w:szCs w:val="28"/>
          <w:lang w:eastAsia="en-IN"/>
          <w14:ligatures w14:val="none"/>
        </w:rPr>
        <w:t>:</w:t>
      </w:r>
    </w:p>
    <w:p w14:paraId="48338E73" w14:textId="77777777" w:rsidR="005A231F" w:rsidRPr="005A231F" w:rsidRDefault="005A231F" w:rsidP="005A231F">
      <w:p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kern w:val="0"/>
          <w:sz w:val="28"/>
          <w:szCs w:val="28"/>
          <w:lang w:eastAsia="en-IN"/>
          <w14:ligatures w14:val="none"/>
        </w:rPr>
        <w:t>Loan underwriting is the process by which banks assess the risk of lending money to borrowers. It involves evaluating credit history, income, assets, and other factors to make informed lending decisions.</w:t>
      </w:r>
    </w:p>
    <w:p w14:paraId="501379AD" w14:textId="77777777" w:rsidR="00AE6DC9" w:rsidRDefault="00AE6DC9"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CECA8B1" w14:textId="1A768686"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lastRenderedPageBreak/>
        <w:t>5-W Analysis</w:t>
      </w:r>
      <w:r w:rsidRPr="00AE6DC9">
        <w:rPr>
          <w:rFonts w:ascii="Arial" w:eastAsia="Times New Roman" w:hAnsi="Arial" w:cs="Arial"/>
          <w:b/>
          <w:bCs/>
          <w:kern w:val="0"/>
          <w:sz w:val="28"/>
          <w:szCs w:val="28"/>
          <w:lang w:eastAsia="en-IN"/>
          <w14:ligatures w14:val="none"/>
        </w:rPr>
        <w:t>:</w:t>
      </w:r>
    </w:p>
    <w:p w14:paraId="1E10831E" w14:textId="77777777" w:rsidR="005A231F" w:rsidRPr="005A231F" w:rsidRDefault="005A231F" w:rsidP="005A231F">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Who</w:t>
      </w:r>
      <w:r w:rsidRPr="005A231F">
        <w:rPr>
          <w:rFonts w:ascii="Arial" w:eastAsia="Times New Roman" w:hAnsi="Arial" w:cs="Arial"/>
          <w:kern w:val="0"/>
          <w:sz w:val="28"/>
          <w:szCs w:val="28"/>
          <w:lang w:eastAsia="en-IN"/>
          <w14:ligatures w14:val="none"/>
        </w:rPr>
        <w:t>: Underwriters, banks, financial institutions, and loan applicants.</w:t>
      </w:r>
    </w:p>
    <w:p w14:paraId="7A82D044" w14:textId="77777777" w:rsidR="005A231F" w:rsidRPr="005A231F" w:rsidRDefault="005A231F" w:rsidP="005A231F">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What</w:t>
      </w:r>
      <w:r w:rsidRPr="005A231F">
        <w:rPr>
          <w:rFonts w:ascii="Arial" w:eastAsia="Times New Roman" w:hAnsi="Arial" w:cs="Arial"/>
          <w:kern w:val="0"/>
          <w:sz w:val="28"/>
          <w:szCs w:val="28"/>
          <w:lang w:eastAsia="en-IN"/>
          <w14:ligatures w14:val="none"/>
        </w:rPr>
        <w:t>: The evaluation process to determine loan eligibility.</w:t>
      </w:r>
    </w:p>
    <w:p w14:paraId="077CADA7" w14:textId="77777777" w:rsidR="005A231F" w:rsidRPr="005A231F" w:rsidRDefault="005A231F" w:rsidP="005A231F">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When</w:t>
      </w:r>
      <w:r w:rsidRPr="005A231F">
        <w:rPr>
          <w:rFonts w:ascii="Arial" w:eastAsia="Times New Roman" w:hAnsi="Arial" w:cs="Arial"/>
          <w:kern w:val="0"/>
          <w:sz w:val="28"/>
          <w:szCs w:val="28"/>
          <w:lang w:eastAsia="en-IN"/>
          <w14:ligatures w14:val="none"/>
        </w:rPr>
        <w:t>: During the loan application phase, typically after initial approval.</w:t>
      </w:r>
    </w:p>
    <w:p w14:paraId="551E9757" w14:textId="77777777" w:rsidR="005A231F" w:rsidRPr="005A231F" w:rsidRDefault="005A231F" w:rsidP="005A231F">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Where</w:t>
      </w:r>
      <w:r w:rsidRPr="005A231F">
        <w:rPr>
          <w:rFonts w:ascii="Arial" w:eastAsia="Times New Roman" w:hAnsi="Arial" w:cs="Arial"/>
          <w:kern w:val="0"/>
          <w:sz w:val="28"/>
          <w:szCs w:val="28"/>
          <w:lang w:eastAsia="en-IN"/>
          <w14:ligatures w14:val="none"/>
        </w:rPr>
        <w:t>: Within banks and financial institutions across the US.</w:t>
      </w:r>
    </w:p>
    <w:p w14:paraId="11A0BCE0" w14:textId="77777777" w:rsidR="005A231F" w:rsidRPr="005A231F" w:rsidRDefault="005A231F" w:rsidP="005A231F">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Why</w:t>
      </w:r>
      <w:r w:rsidRPr="005A231F">
        <w:rPr>
          <w:rFonts w:ascii="Arial" w:eastAsia="Times New Roman" w:hAnsi="Arial" w:cs="Arial"/>
          <w:kern w:val="0"/>
          <w:sz w:val="28"/>
          <w:szCs w:val="28"/>
          <w:lang w:eastAsia="en-IN"/>
          <w14:ligatures w14:val="none"/>
        </w:rPr>
        <w:t>: To minimize lending risk and ensure the borrower’s ability to repay the loan.</w:t>
      </w:r>
    </w:p>
    <w:p w14:paraId="5E7A8FCD" w14:textId="337A637D"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Applications</w:t>
      </w:r>
      <w:r w:rsidRPr="00AE6DC9">
        <w:rPr>
          <w:rFonts w:ascii="Arial" w:eastAsia="Times New Roman" w:hAnsi="Arial" w:cs="Arial"/>
          <w:b/>
          <w:bCs/>
          <w:kern w:val="0"/>
          <w:sz w:val="28"/>
          <w:szCs w:val="28"/>
          <w:lang w:eastAsia="en-IN"/>
          <w14:ligatures w14:val="none"/>
        </w:rPr>
        <w:t>:</w:t>
      </w:r>
    </w:p>
    <w:p w14:paraId="1EEB8EAE" w14:textId="77777777" w:rsidR="005A231F" w:rsidRPr="005A231F" w:rsidRDefault="005A231F" w:rsidP="005A231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Credit Analysis</w:t>
      </w:r>
      <w:r w:rsidRPr="005A231F">
        <w:rPr>
          <w:rFonts w:ascii="Arial" w:eastAsia="Times New Roman" w:hAnsi="Arial" w:cs="Arial"/>
          <w:kern w:val="0"/>
          <w:sz w:val="28"/>
          <w:szCs w:val="28"/>
          <w:lang w:eastAsia="en-IN"/>
          <w14:ligatures w14:val="none"/>
        </w:rPr>
        <w:t>: Reviewing credit reports and scores to assess creditworthiness.</w:t>
      </w:r>
    </w:p>
    <w:p w14:paraId="4DCD6F91" w14:textId="77777777" w:rsidR="005A231F" w:rsidRPr="005A231F" w:rsidRDefault="005A231F" w:rsidP="005A231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Income Verification</w:t>
      </w:r>
      <w:r w:rsidRPr="005A231F">
        <w:rPr>
          <w:rFonts w:ascii="Arial" w:eastAsia="Times New Roman" w:hAnsi="Arial" w:cs="Arial"/>
          <w:kern w:val="0"/>
          <w:sz w:val="28"/>
          <w:szCs w:val="28"/>
          <w:lang w:eastAsia="en-IN"/>
          <w14:ligatures w14:val="none"/>
        </w:rPr>
        <w:t>: Confirming income through pay stubs, tax returns, and employment verification.</w:t>
      </w:r>
    </w:p>
    <w:p w14:paraId="5D3DFD05" w14:textId="77777777" w:rsidR="005A231F" w:rsidRPr="005A231F" w:rsidRDefault="005A231F" w:rsidP="005A231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Asset Evaluation</w:t>
      </w:r>
      <w:r w:rsidRPr="005A231F">
        <w:rPr>
          <w:rFonts w:ascii="Arial" w:eastAsia="Times New Roman" w:hAnsi="Arial" w:cs="Arial"/>
          <w:kern w:val="0"/>
          <w:sz w:val="28"/>
          <w:szCs w:val="28"/>
          <w:lang w:eastAsia="en-IN"/>
          <w14:ligatures w14:val="none"/>
        </w:rPr>
        <w:t>: Assessing the value of assets like real estate and investments.</w:t>
      </w:r>
    </w:p>
    <w:p w14:paraId="2E207F83" w14:textId="77777777" w:rsidR="005A231F" w:rsidRPr="005A231F" w:rsidRDefault="005A231F" w:rsidP="005A231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Debt-to-Income Ratio</w:t>
      </w:r>
      <w:r w:rsidRPr="005A231F">
        <w:rPr>
          <w:rFonts w:ascii="Arial" w:eastAsia="Times New Roman" w:hAnsi="Arial" w:cs="Arial"/>
          <w:kern w:val="0"/>
          <w:sz w:val="28"/>
          <w:szCs w:val="28"/>
          <w:lang w:eastAsia="en-IN"/>
          <w14:ligatures w14:val="none"/>
        </w:rPr>
        <w:t>: Calculating the ratio to determine financial stability.</w:t>
      </w:r>
    </w:p>
    <w:p w14:paraId="2FC87E23" w14:textId="77777777" w:rsidR="005A231F" w:rsidRPr="005A231F" w:rsidRDefault="005A231F" w:rsidP="005A231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Loan Conditions</w:t>
      </w:r>
      <w:r w:rsidRPr="005A231F">
        <w:rPr>
          <w:rFonts w:ascii="Arial" w:eastAsia="Times New Roman" w:hAnsi="Arial" w:cs="Arial"/>
          <w:kern w:val="0"/>
          <w:sz w:val="28"/>
          <w:szCs w:val="28"/>
          <w:lang w:eastAsia="en-IN"/>
          <w14:ligatures w14:val="none"/>
        </w:rPr>
        <w:t>: Setting specific terms and conditions for loan approval.</w:t>
      </w:r>
    </w:p>
    <w:p w14:paraId="78DEAF61" w14:textId="00A09EED" w:rsidR="006F6E32" w:rsidRPr="006F6E32" w:rsidRDefault="005A231F"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t>Data:</w:t>
      </w:r>
      <w:r w:rsidR="006F6E32" w:rsidRPr="00AE6DC9">
        <w:rPr>
          <w:rFonts w:ascii="Arial" w:eastAsia="Times New Roman" w:hAnsi="Arial" w:cs="Arial"/>
          <w:b/>
          <w:bCs/>
          <w:kern w:val="0"/>
          <w:sz w:val="28"/>
          <w:szCs w:val="28"/>
          <w:lang w:eastAsia="en-IN"/>
          <w14:ligatures w14:val="none"/>
        </w:rPr>
        <w:t xml:space="preserve"> </w:t>
      </w:r>
      <w:r w:rsidR="006F6E32" w:rsidRPr="006F6E32">
        <w:rPr>
          <w:rFonts w:ascii="Arial" w:eastAsia="Times New Roman" w:hAnsi="Arial" w:cs="Arial"/>
          <w:kern w:val="0"/>
          <w:sz w:val="28"/>
          <w:szCs w:val="28"/>
          <w:lang w:eastAsia="en-IN"/>
          <w14:ligatures w14:val="none"/>
        </w:rPr>
        <w:t>Loan Underwriting Process: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4"/>
        <w:gridCol w:w="5392"/>
      </w:tblGrid>
      <w:tr w:rsidR="006F6E32" w:rsidRPr="006F6E32" w14:paraId="10A1C071" w14:textId="77777777" w:rsidTr="006F6E3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1FB0930"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69C2E1B"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Value</w:t>
            </w:r>
          </w:p>
        </w:tc>
      </w:tr>
      <w:tr w:rsidR="006F6E32" w:rsidRPr="006F6E32" w14:paraId="501EC966"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60617B"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Automated Decisions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886887"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60% of consumer loans</w:t>
            </w:r>
          </w:p>
        </w:tc>
      </w:tr>
      <w:tr w:rsidR="006F6E32" w:rsidRPr="006F6E32" w14:paraId="501CA74B"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213D66"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Manual Review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3D48B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2-5 days on average</w:t>
            </w:r>
          </w:p>
        </w:tc>
      </w:tr>
      <w:tr w:rsidR="006F6E32" w:rsidRPr="006F6E32" w14:paraId="6AA5124E"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4AD544"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Factors Considered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E4768F"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Credit score, income, debt-to-income ratio</w:t>
            </w:r>
          </w:p>
        </w:tc>
      </w:tr>
      <w:tr w:rsidR="006F6E32" w:rsidRPr="006F6E32" w14:paraId="34E953D4"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BC29AE"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Risk Assessment Models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97CEE8"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3-5 models used on average</w:t>
            </w:r>
          </w:p>
        </w:tc>
      </w:tr>
      <w:tr w:rsidR="006F6E32" w:rsidRPr="006F6E32" w14:paraId="5D86B0F6"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41B2AC"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705556"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65% across all loan types</w:t>
            </w:r>
          </w:p>
        </w:tc>
      </w:tr>
      <w:tr w:rsidR="006F6E32" w:rsidRPr="006F6E32" w14:paraId="5BBCAD1B"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3FBCB7"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AI/ML Integration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3768D0"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50% of large banks</w:t>
            </w:r>
          </w:p>
        </w:tc>
      </w:tr>
      <w:tr w:rsidR="006F6E32" w:rsidRPr="006F6E32" w14:paraId="33BFAF5F"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49D1D4"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Regulatory Compliance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0396DE"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Key challenge for 80% of banks</w:t>
            </w:r>
          </w:p>
        </w:tc>
      </w:tr>
      <w:tr w:rsidR="006F6E32" w:rsidRPr="006F6E32" w14:paraId="2152E524"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B7987E"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lastRenderedPageBreak/>
              <w:t>Average Cost per Loan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61F078"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$2,500</w:t>
            </w:r>
          </w:p>
        </w:tc>
      </w:tr>
      <w:tr w:rsidR="006F6E32" w:rsidRPr="006F6E32" w14:paraId="7A0D075F" w14:textId="77777777" w:rsidTr="006F6E3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2D5CBD"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Fraud Detection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4B7D26" w14:textId="77777777" w:rsidR="006F6E32" w:rsidRPr="006F6E32" w:rsidRDefault="006F6E32" w:rsidP="006F6E3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6F6E32">
              <w:rPr>
                <w:rFonts w:ascii="Arial" w:eastAsia="Times New Roman" w:hAnsi="Arial" w:cs="Arial"/>
                <w:b/>
                <w:bCs/>
                <w:kern w:val="0"/>
                <w:sz w:val="28"/>
                <w:szCs w:val="28"/>
                <w:lang w:eastAsia="en-IN"/>
                <w14:ligatures w14:val="none"/>
              </w:rPr>
              <w:t>99.5%</w:t>
            </w:r>
          </w:p>
        </w:tc>
      </w:tr>
    </w:tbl>
    <w:p w14:paraId="399BCB5F" w14:textId="6F95D158" w:rsidR="005A231F" w:rsidRPr="005A231F" w:rsidRDefault="005A231F" w:rsidP="005A231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3c. Debt Collection Practices</w:t>
      </w:r>
      <w:r w:rsidRPr="00AE6DC9">
        <w:rPr>
          <w:rFonts w:ascii="Arial" w:eastAsia="Times New Roman" w:hAnsi="Arial" w:cs="Arial"/>
          <w:b/>
          <w:bCs/>
          <w:kern w:val="0"/>
          <w:sz w:val="28"/>
          <w:szCs w:val="28"/>
          <w:lang w:eastAsia="en-IN"/>
          <w14:ligatures w14:val="none"/>
        </w:rPr>
        <w:t>:</w:t>
      </w:r>
    </w:p>
    <w:p w14:paraId="28D5E05E" w14:textId="481BC497"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Introduction</w:t>
      </w:r>
      <w:r w:rsidRPr="00AE6DC9">
        <w:rPr>
          <w:rFonts w:ascii="Arial" w:eastAsia="Times New Roman" w:hAnsi="Arial" w:cs="Arial"/>
          <w:b/>
          <w:bCs/>
          <w:kern w:val="0"/>
          <w:sz w:val="28"/>
          <w:szCs w:val="28"/>
          <w:lang w:eastAsia="en-IN"/>
          <w14:ligatures w14:val="none"/>
        </w:rPr>
        <w:t>:</w:t>
      </w:r>
    </w:p>
    <w:p w14:paraId="300D3C5C" w14:textId="77777777" w:rsidR="005A231F" w:rsidRPr="005A231F" w:rsidRDefault="005A231F" w:rsidP="005A231F">
      <w:p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kern w:val="0"/>
          <w:sz w:val="28"/>
          <w:szCs w:val="28"/>
          <w:lang w:eastAsia="en-IN"/>
          <w14:ligatures w14:val="none"/>
        </w:rPr>
        <w:t>Debt collection practices involve strategies and methods used by banks and financial institutions to recover overdue payments from borrowers. Effective debt collection is crucial for maintaining financial health and liquidity.</w:t>
      </w:r>
    </w:p>
    <w:p w14:paraId="06D15078" w14:textId="6C51ACE5"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5-W Analysis</w:t>
      </w:r>
      <w:r w:rsidRPr="00AE6DC9">
        <w:rPr>
          <w:rFonts w:ascii="Arial" w:eastAsia="Times New Roman" w:hAnsi="Arial" w:cs="Arial"/>
          <w:b/>
          <w:bCs/>
          <w:kern w:val="0"/>
          <w:sz w:val="28"/>
          <w:szCs w:val="28"/>
          <w:lang w:eastAsia="en-IN"/>
          <w14:ligatures w14:val="none"/>
        </w:rPr>
        <w:t>:</w:t>
      </w:r>
    </w:p>
    <w:p w14:paraId="2708C42B" w14:textId="77777777" w:rsidR="005A231F" w:rsidRPr="005A231F" w:rsidRDefault="005A231F" w:rsidP="005A231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Who</w:t>
      </w:r>
      <w:r w:rsidRPr="005A231F">
        <w:rPr>
          <w:rFonts w:ascii="Arial" w:eastAsia="Times New Roman" w:hAnsi="Arial" w:cs="Arial"/>
          <w:kern w:val="0"/>
          <w:sz w:val="28"/>
          <w:szCs w:val="28"/>
          <w:lang w:eastAsia="en-IN"/>
          <w14:ligatures w14:val="none"/>
        </w:rPr>
        <w:t>: Banks, financial institutions, debt collection agencies, and borrowers.</w:t>
      </w:r>
    </w:p>
    <w:p w14:paraId="165A5E6B" w14:textId="77777777" w:rsidR="005A231F" w:rsidRPr="005A231F" w:rsidRDefault="005A231F" w:rsidP="005A231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What</w:t>
      </w:r>
      <w:r w:rsidRPr="005A231F">
        <w:rPr>
          <w:rFonts w:ascii="Arial" w:eastAsia="Times New Roman" w:hAnsi="Arial" w:cs="Arial"/>
          <w:kern w:val="0"/>
          <w:sz w:val="28"/>
          <w:szCs w:val="28"/>
          <w:lang w:eastAsia="en-IN"/>
          <w14:ligatures w14:val="none"/>
        </w:rPr>
        <w:t>: The process of recovering owed money from borrowers.</w:t>
      </w:r>
    </w:p>
    <w:p w14:paraId="23E4FC93" w14:textId="77777777" w:rsidR="005A231F" w:rsidRPr="005A231F" w:rsidRDefault="005A231F" w:rsidP="005A231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When</w:t>
      </w:r>
      <w:r w:rsidRPr="005A231F">
        <w:rPr>
          <w:rFonts w:ascii="Arial" w:eastAsia="Times New Roman" w:hAnsi="Arial" w:cs="Arial"/>
          <w:kern w:val="0"/>
          <w:sz w:val="28"/>
          <w:szCs w:val="28"/>
          <w:lang w:eastAsia="en-IN"/>
          <w14:ligatures w14:val="none"/>
        </w:rPr>
        <w:t>: Initiated when payments become overdue, typically after 30-90 days.</w:t>
      </w:r>
    </w:p>
    <w:p w14:paraId="22BA54BE" w14:textId="77777777" w:rsidR="005A231F" w:rsidRPr="005A231F" w:rsidRDefault="005A231F" w:rsidP="005A231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Where</w:t>
      </w:r>
      <w:r w:rsidRPr="005A231F">
        <w:rPr>
          <w:rFonts w:ascii="Arial" w:eastAsia="Times New Roman" w:hAnsi="Arial" w:cs="Arial"/>
          <w:kern w:val="0"/>
          <w:sz w:val="28"/>
          <w:szCs w:val="28"/>
          <w:lang w:eastAsia="en-IN"/>
          <w14:ligatures w14:val="none"/>
        </w:rPr>
        <w:t>: Across the US, involving local and national collection efforts.</w:t>
      </w:r>
    </w:p>
    <w:p w14:paraId="6151BF7C" w14:textId="77777777" w:rsidR="005A231F" w:rsidRPr="005A231F" w:rsidRDefault="005A231F" w:rsidP="005A231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Why</w:t>
      </w:r>
      <w:r w:rsidRPr="005A231F">
        <w:rPr>
          <w:rFonts w:ascii="Arial" w:eastAsia="Times New Roman" w:hAnsi="Arial" w:cs="Arial"/>
          <w:kern w:val="0"/>
          <w:sz w:val="28"/>
          <w:szCs w:val="28"/>
          <w:lang w:eastAsia="en-IN"/>
          <w14:ligatures w14:val="none"/>
        </w:rPr>
        <w:t>: To recover funds, maintain cash flow, and mitigate financial losses.</w:t>
      </w:r>
    </w:p>
    <w:p w14:paraId="182BD64F" w14:textId="1462B771" w:rsidR="005A231F" w:rsidRPr="005A231F" w:rsidRDefault="005A231F" w:rsidP="005A231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231F">
        <w:rPr>
          <w:rFonts w:ascii="Arial" w:eastAsia="Times New Roman" w:hAnsi="Arial" w:cs="Arial"/>
          <w:b/>
          <w:bCs/>
          <w:kern w:val="0"/>
          <w:sz w:val="28"/>
          <w:szCs w:val="28"/>
          <w:lang w:eastAsia="en-IN"/>
          <w14:ligatures w14:val="none"/>
        </w:rPr>
        <w:t>Applications</w:t>
      </w:r>
      <w:r w:rsidRPr="00AE6DC9">
        <w:rPr>
          <w:rFonts w:ascii="Arial" w:eastAsia="Times New Roman" w:hAnsi="Arial" w:cs="Arial"/>
          <w:b/>
          <w:bCs/>
          <w:kern w:val="0"/>
          <w:sz w:val="28"/>
          <w:szCs w:val="28"/>
          <w:lang w:eastAsia="en-IN"/>
          <w14:ligatures w14:val="none"/>
        </w:rPr>
        <w:t>:</w:t>
      </w:r>
    </w:p>
    <w:p w14:paraId="64C95B81" w14:textId="77777777" w:rsidR="005A231F" w:rsidRPr="005A231F" w:rsidRDefault="005A231F" w:rsidP="005A231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Communication Strategies</w:t>
      </w:r>
      <w:r w:rsidRPr="005A231F">
        <w:rPr>
          <w:rFonts w:ascii="Arial" w:eastAsia="Times New Roman" w:hAnsi="Arial" w:cs="Arial"/>
          <w:kern w:val="0"/>
          <w:sz w:val="28"/>
          <w:szCs w:val="28"/>
          <w:lang w:eastAsia="en-IN"/>
          <w14:ligatures w14:val="none"/>
        </w:rPr>
        <w:t>: Using phone calls, emails, and letters to remind borrowers of overdue payments.</w:t>
      </w:r>
    </w:p>
    <w:p w14:paraId="1BC856A8" w14:textId="77777777" w:rsidR="005A231F" w:rsidRPr="005A231F" w:rsidRDefault="005A231F" w:rsidP="005A231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Negotiation</w:t>
      </w:r>
      <w:r w:rsidRPr="005A231F">
        <w:rPr>
          <w:rFonts w:ascii="Arial" w:eastAsia="Times New Roman" w:hAnsi="Arial" w:cs="Arial"/>
          <w:kern w:val="0"/>
          <w:sz w:val="28"/>
          <w:szCs w:val="28"/>
          <w:lang w:eastAsia="en-IN"/>
          <w14:ligatures w14:val="none"/>
        </w:rPr>
        <w:t>: Offering payment plans or settlements to recover a portion of the debt.</w:t>
      </w:r>
    </w:p>
    <w:p w14:paraId="6FB128FF" w14:textId="77777777" w:rsidR="005A231F" w:rsidRPr="005A231F" w:rsidRDefault="005A231F" w:rsidP="005A231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Legal Action</w:t>
      </w:r>
      <w:r w:rsidRPr="005A231F">
        <w:rPr>
          <w:rFonts w:ascii="Arial" w:eastAsia="Times New Roman" w:hAnsi="Arial" w:cs="Arial"/>
          <w:kern w:val="0"/>
          <w:sz w:val="28"/>
          <w:szCs w:val="28"/>
          <w:lang w:eastAsia="en-IN"/>
          <w14:ligatures w14:val="none"/>
        </w:rPr>
        <w:t>: Pursuing legal proceedings to enforce debt repayment.</w:t>
      </w:r>
    </w:p>
    <w:p w14:paraId="7A7EA0CA" w14:textId="77777777" w:rsidR="005A231F" w:rsidRPr="005A231F" w:rsidRDefault="005A231F" w:rsidP="005A231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Credit Reporting</w:t>
      </w:r>
      <w:r w:rsidRPr="005A231F">
        <w:rPr>
          <w:rFonts w:ascii="Arial" w:eastAsia="Times New Roman" w:hAnsi="Arial" w:cs="Arial"/>
          <w:kern w:val="0"/>
          <w:sz w:val="28"/>
          <w:szCs w:val="28"/>
          <w:lang w:eastAsia="en-IN"/>
          <w14:ligatures w14:val="none"/>
        </w:rPr>
        <w:t>: Reporting delinquent accounts to credit bureaus to encourage repayment.</w:t>
      </w:r>
    </w:p>
    <w:p w14:paraId="66EB63C9" w14:textId="3B22B317" w:rsidR="005A231F" w:rsidRPr="005A231F" w:rsidRDefault="005A231F" w:rsidP="005A231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A231F">
        <w:rPr>
          <w:rFonts w:ascii="Arial" w:eastAsia="Times New Roman" w:hAnsi="Arial" w:cs="Arial"/>
          <w:b/>
          <w:bCs/>
          <w:kern w:val="0"/>
          <w:sz w:val="28"/>
          <w:szCs w:val="28"/>
          <w:lang w:eastAsia="en-IN"/>
          <w14:ligatures w14:val="none"/>
        </w:rPr>
        <w:t>Outsourcing</w:t>
      </w:r>
      <w:r w:rsidRPr="005A231F">
        <w:rPr>
          <w:rFonts w:ascii="Arial" w:eastAsia="Times New Roman" w:hAnsi="Arial" w:cs="Arial"/>
          <w:kern w:val="0"/>
          <w:sz w:val="28"/>
          <w:szCs w:val="28"/>
          <w:lang w:eastAsia="en-IN"/>
          <w14:ligatures w14:val="none"/>
        </w:rPr>
        <w:t>: Hiring third-party debt collection agencies to manage and recover debts</w:t>
      </w:r>
      <w:r w:rsidRPr="00AE6DC9">
        <w:rPr>
          <w:rFonts w:ascii="Arial" w:eastAsia="Times New Roman" w:hAnsi="Arial" w:cs="Arial"/>
          <w:kern w:val="0"/>
          <w:sz w:val="28"/>
          <w:szCs w:val="28"/>
          <w:lang w:eastAsia="en-IN"/>
          <w14:ligatures w14:val="none"/>
        </w:rPr>
        <w:t>.</w:t>
      </w:r>
    </w:p>
    <w:p w14:paraId="421D4B24"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254967B3"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2206E8A" w14:textId="78D883E9" w:rsidR="00AA15D3" w:rsidRPr="00AA15D3" w:rsidRDefault="005A231F"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lastRenderedPageBreak/>
        <w:t>Data</w:t>
      </w:r>
      <w:r w:rsidRPr="00AE6DC9">
        <w:rPr>
          <w:rFonts w:ascii="Arial" w:eastAsia="Times New Roman" w:hAnsi="Arial" w:cs="Arial"/>
          <w:b/>
          <w:bCs/>
          <w:kern w:val="0"/>
          <w:sz w:val="28"/>
          <w:szCs w:val="28"/>
          <w:lang w:eastAsia="en-IN"/>
          <w14:ligatures w14:val="none"/>
        </w:rPr>
        <w:t>:</w:t>
      </w:r>
      <w:r w:rsidR="00AA15D3" w:rsidRPr="00AE6DC9">
        <w:rPr>
          <w:rFonts w:ascii="Arial" w:eastAsia="Times New Roman" w:hAnsi="Arial" w:cs="Arial"/>
          <w:b/>
          <w:bCs/>
          <w:kern w:val="0"/>
          <w:sz w:val="28"/>
          <w:szCs w:val="28"/>
          <w:lang w:eastAsia="en-IN"/>
          <w14:ligatures w14:val="none"/>
        </w:rPr>
        <w:t xml:space="preserve"> </w:t>
      </w:r>
      <w:r w:rsidR="00AA15D3" w:rsidRPr="00AA15D3">
        <w:rPr>
          <w:rFonts w:ascii="Arial" w:eastAsia="Times New Roman" w:hAnsi="Arial" w:cs="Arial"/>
          <w:kern w:val="0"/>
          <w:sz w:val="28"/>
          <w:szCs w:val="28"/>
          <w:lang w:eastAsia="en-IN"/>
          <w14:ligatures w14:val="none"/>
        </w:rPr>
        <w:t>Debt Collection Practices: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9"/>
        <w:gridCol w:w="4887"/>
      </w:tblGrid>
      <w:tr w:rsidR="00AA15D3" w:rsidRPr="00AA15D3" w14:paraId="6D2AB457" w14:textId="77777777" w:rsidTr="00AA15D3">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13D7E0B"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F196AFF"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Value</w:t>
            </w:r>
          </w:p>
        </w:tc>
      </w:tr>
      <w:tr w:rsidR="00AA15D3" w:rsidRPr="00AA15D3" w14:paraId="7FC2C35F"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55698A"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Total Consumer Debt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BE9764"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$14.5 trillion</w:t>
            </w:r>
          </w:p>
        </w:tc>
      </w:tr>
      <w:tr w:rsidR="00AA15D3" w:rsidRPr="00AA15D3" w14:paraId="1B484AA9"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CE10DD"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Collection Agencies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69EA25"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7,000+ in the US</w:t>
            </w:r>
          </w:p>
        </w:tc>
      </w:tr>
      <w:tr w:rsidR="00AA15D3" w:rsidRPr="00AA15D3" w14:paraId="03BFD28E"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64F83B"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Success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93CA2D"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20% of placed accounts</w:t>
            </w:r>
          </w:p>
        </w:tc>
      </w:tr>
      <w:tr w:rsidR="00AA15D3" w:rsidRPr="00AA15D3" w14:paraId="0940E347"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FD3985"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Digital Collection Methods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949C67"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Used by 70% of agencies</w:t>
            </w:r>
          </w:p>
        </w:tc>
      </w:tr>
      <w:tr w:rsidR="00AA15D3" w:rsidRPr="00AA15D3" w14:paraId="69E86539"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5BD5B0"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Regulatory Framework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2191EF"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Fair Debt Collection Practices Act</w:t>
            </w:r>
          </w:p>
        </w:tc>
      </w:tr>
      <w:tr w:rsidR="00AA15D3" w:rsidRPr="00AA15D3" w14:paraId="7A46769E"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802F06"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Average Collection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98C190"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25-50% of recovered amount</w:t>
            </w:r>
          </w:p>
        </w:tc>
      </w:tr>
      <w:tr w:rsidR="00AA15D3" w:rsidRPr="00AA15D3" w14:paraId="53BB93E1"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418C46"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AI/ML in Collections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AF4373"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Adopted by 40% of large agencies</w:t>
            </w:r>
          </w:p>
        </w:tc>
      </w:tr>
      <w:tr w:rsidR="00AA15D3" w:rsidRPr="00AA15D3" w14:paraId="02665ED5"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24F760"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Consumer Complaints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331982"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70,000 annually to CFPB</w:t>
            </w:r>
          </w:p>
        </w:tc>
      </w:tr>
      <w:tr w:rsidR="00AA15D3" w:rsidRPr="00AA15D3" w14:paraId="2E56AE86" w14:textId="77777777" w:rsidTr="00AA15D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50B33F"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Statute of Limitations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F955A0" w14:textId="77777777" w:rsidR="00AA15D3" w:rsidRPr="00AA15D3"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A15D3">
              <w:rPr>
                <w:rFonts w:ascii="Arial" w:eastAsia="Times New Roman" w:hAnsi="Arial" w:cs="Arial"/>
                <w:b/>
                <w:bCs/>
                <w:kern w:val="0"/>
                <w:sz w:val="28"/>
                <w:szCs w:val="28"/>
                <w:lang w:eastAsia="en-IN"/>
                <w14:ligatures w14:val="none"/>
              </w:rPr>
              <w:t>Varies by state (3-10 years)</w:t>
            </w:r>
          </w:p>
        </w:tc>
      </w:tr>
    </w:tbl>
    <w:p w14:paraId="038AB834" w14:textId="5E7BDED1" w:rsidR="00AA15D3" w:rsidRPr="00AE6DC9" w:rsidRDefault="00AA15D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t>Graphs</w:t>
      </w:r>
      <w:r w:rsidRPr="00AE6DC9">
        <w:rPr>
          <w:rFonts w:ascii="Arial" w:eastAsia="Times New Roman" w:hAnsi="Arial" w:cs="Arial"/>
          <w:b/>
          <w:bCs/>
          <w:kern w:val="0"/>
          <w:sz w:val="28"/>
          <w:szCs w:val="28"/>
          <w:lang w:eastAsia="en-IN"/>
          <w14:ligatures w14:val="none"/>
        </w:rPr>
        <w:t>:</w:t>
      </w:r>
    </w:p>
    <w:p w14:paraId="502254AF" w14:textId="1DA76150" w:rsidR="00287FD4" w:rsidRPr="00AE6DC9" w:rsidRDefault="00AA15D3" w:rsidP="00287FD4">
      <w:pPr>
        <w:pStyle w:val="Heading3"/>
        <w:rPr>
          <w:rFonts w:ascii="Arial" w:hAnsi="Arial" w:cs="Arial"/>
          <w:b w:val="0"/>
          <w:bCs w:val="0"/>
          <w:sz w:val="28"/>
          <w:szCs w:val="28"/>
        </w:rPr>
      </w:pPr>
      <w:r w:rsidRPr="00AE6DC9">
        <w:rPr>
          <w:rFonts w:ascii="Arial" w:hAnsi="Arial" w:cs="Arial"/>
          <w:sz w:val="28"/>
          <w:szCs w:val="28"/>
        </w:rPr>
        <w:t>Graph</w:t>
      </w:r>
      <w:r w:rsidRPr="00AE6DC9">
        <w:rPr>
          <w:rFonts w:ascii="Arial" w:hAnsi="Arial" w:cs="Arial"/>
          <w:sz w:val="28"/>
          <w:szCs w:val="28"/>
        </w:rPr>
        <w:t xml:space="preserve"> 1</w:t>
      </w:r>
      <w:r w:rsidRPr="00AE6DC9">
        <w:rPr>
          <w:rFonts w:ascii="Arial" w:hAnsi="Arial" w:cs="Arial"/>
          <w:sz w:val="28"/>
          <w:szCs w:val="28"/>
        </w:rPr>
        <w:t>:</w:t>
      </w:r>
      <w:r w:rsidR="00287FD4" w:rsidRPr="00AE6DC9">
        <w:rPr>
          <w:rFonts w:ascii="Arial" w:hAnsi="Arial" w:cs="Arial"/>
          <w:sz w:val="28"/>
          <w:szCs w:val="28"/>
        </w:rPr>
        <w:t xml:space="preserve"> </w:t>
      </w:r>
      <w:r w:rsidR="00287FD4" w:rsidRPr="00AE6DC9">
        <w:rPr>
          <w:rFonts w:ascii="Arial" w:hAnsi="Arial" w:cs="Arial"/>
          <w:b w:val="0"/>
          <w:bCs w:val="0"/>
          <w:sz w:val="28"/>
          <w:szCs w:val="28"/>
        </w:rPr>
        <w:t>Cloud Computing</w:t>
      </w:r>
      <w:r w:rsidR="00287FD4" w:rsidRPr="00AE6DC9">
        <w:rPr>
          <w:rFonts w:ascii="Arial" w:hAnsi="Arial" w:cs="Arial"/>
          <w:b w:val="0"/>
          <w:bCs w:val="0"/>
          <w:sz w:val="28"/>
          <w:szCs w:val="28"/>
        </w:rPr>
        <w:t xml:space="preserve"> </w:t>
      </w:r>
      <w:r w:rsidR="00287FD4" w:rsidRPr="00AE6DC9">
        <w:rPr>
          <w:rFonts w:ascii="Arial" w:hAnsi="Arial" w:cs="Arial"/>
          <w:b w:val="0"/>
          <w:bCs w:val="0"/>
          <w:sz w:val="28"/>
          <w:szCs w:val="28"/>
        </w:rPr>
        <w:t>Adoption Rate</w:t>
      </w:r>
      <w:r w:rsidR="00287FD4" w:rsidRPr="00AE6DC9">
        <w:rPr>
          <w:rFonts w:ascii="Arial" w:hAnsi="Arial" w:cs="Arial"/>
          <w:b w:val="0"/>
          <w:bCs w:val="0"/>
          <w:sz w:val="28"/>
          <w:szCs w:val="28"/>
        </w:rPr>
        <w:t>:</w:t>
      </w:r>
    </w:p>
    <w:p w14:paraId="345E791A" w14:textId="77777777" w:rsidR="00AE6DC9" w:rsidRDefault="00287FD4" w:rsidP="00287FD4">
      <w:pPr>
        <w:pStyle w:val="Heading4"/>
        <w:rPr>
          <w:rFonts w:ascii="Arial" w:hAnsi="Arial" w:cs="Arial"/>
          <w:sz w:val="28"/>
          <w:szCs w:val="28"/>
        </w:rPr>
      </w:pPr>
      <w:r w:rsidRPr="00AE6DC9">
        <w:rPr>
          <w:rFonts w:ascii="Arial" w:hAnsi="Arial" w:cs="Arial"/>
          <w:noProof/>
          <w:sz w:val="28"/>
          <w:szCs w:val="28"/>
        </w:rPr>
        <w:drawing>
          <wp:inline distT="0" distB="0" distL="0" distR="0" wp14:anchorId="48AF5AF6" wp14:editId="1F0EBAE4">
            <wp:extent cx="5731510" cy="3784600"/>
            <wp:effectExtent l="0" t="0" r="2540" b="6350"/>
            <wp:docPr id="8719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4600"/>
                    </a:xfrm>
                    <a:prstGeom prst="rect">
                      <a:avLst/>
                    </a:prstGeom>
                    <a:noFill/>
                    <a:ln>
                      <a:noFill/>
                    </a:ln>
                  </pic:spPr>
                </pic:pic>
              </a:graphicData>
            </a:graphic>
          </wp:inline>
        </w:drawing>
      </w:r>
    </w:p>
    <w:p w14:paraId="0229E240" w14:textId="2758A2E7" w:rsidR="00287FD4" w:rsidRPr="00AE6DC9" w:rsidRDefault="00FD7255" w:rsidP="00287FD4">
      <w:pPr>
        <w:pStyle w:val="Heading4"/>
        <w:rPr>
          <w:rFonts w:ascii="Arial" w:hAnsi="Arial" w:cs="Arial"/>
          <w:sz w:val="28"/>
          <w:szCs w:val="28"/>
        </w:rPr>
      </w:pPr>
      <w:r w:rsidRPr="00AE6DC9">
        <w:rPr>
          <w:rFonts w:ascii="Arial" w:hAnsi="Arial" w:cs="Arial"/>
          <w:sz w:val="28"/>
          <w:szCs w:val="28"/>
        </w:rPr>
        <w:lastRenderedPageBreak/>
        <w:t>Inference:</w:t>
      </w:r>
    </w:p>
    <w:p w14:paraId="1BD95F8F" w14:textId="77777777" w:rsidR="00287FD4" w:rsidRPr="00287FD4" w:rsidRDefault="00287FD4" w:rsidP="00287FD4">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287FD4">
        <w:rPr>
          <w:rFonts w:ascii="Arial" w:eastAsia="Times New Roman" w:hAnsi="Arial" w:cs="Arial"/>
          <w:kern w:val="0"/>
          <w:sz w:val="28"/>
          <w:szCs w:val="28"/>
          <w:lang w:eastAsia="en-IN"/>
          <w14:ligatures w14:val="none"/>
        </w:rPr>
        <w:t>The graph shows a significant increase in cloud computing adoption within the US banking sector from 2015 to 2023.</w:t>
      </w:r>
    </w:p>
    <w:p w14:paraId="7D33AE2A" w14:textId="77777777" w:rsidR="00287FD4" w:rsidRPr="00287FD4" w:rsidRDefault="00287FD4" w:rsidP="00287FD4">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287FD4">
        <w:rPr>
          <w:rFonts w:ascii="Arial" w:eastAsia="Times New Roman" w:hAnsi="Arial" w:cs="Arial"/>
          <w:kern w:val="0"/>
          <w:sz w:val="28"/>
          <w:szCs w:val="28"/>
          <w:lang w:eastAsia="en-IN"/>
          <w14:ligatures w14:val="none"/>
        </w:rPr>
        <w:t>Adoption rates have grown from 5% in 2015 to 85% in 2023, indicating a strong upward trend.</w:t>
      </w:r>
    </w:p>
    <w:p w14:paraId="42AD8176" w14:textId="77777777" w:rsidR="00287FD4" w:rsidRPr="00287FD4" w:rsidRDefault="00287FD4" w:rsidP="00287FD4">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287FD4">
        <w:rPr>
          <w:rFonts w:ascii="Arial" w:eastAsia="Times New Roman" w:hAnsi="Arial" w:cs="Arial"/>
          <w:kern w:val="0"/>
          <w:sz w:val="28"/>
          <w:szCs w:val="28"/>
          <w:lang w:eastAsia="en-IN"/>
          <w14:ligatures w14:val="none"/>
        </w:rPr>
        <w:t>This trend suggests that banks are increasingly leveraging cloud technologies to improve their operations and services.</w:t>
      </w:r>
    </w:p>
    <w:p w14:paraId="6591A287" w14:textId="3828F791" w:rsidR="00FD7255" w:rsidRPr="00AE6DC9" w:rsidRDefault="00FD7255" w:rsidP="00FD7255">
      <w:pPr>
        <w:pStyle w:val="Heading3"/>
        <w:rPr>
          <w:rFonts w:ascii="Arial" w:hAnsi="Arial" w:cs="Arial"/>
          <w:b w:val="0"/>
          <w:bCs w:val="0"/>
          <w:sz w:val="28"/>
          <w:szCs w:val="28"/>
        </w:rPr>
      </w:pPr>
      <w:r w:rsidRPr="00AE6DC9">
        <w:rPr>
          <w:rFonts w:ascii="Arial" w:hAnsi="Arial" w:cs="Arial"/>
          <w:sz w:val="28"/>
          <w:szCs w:val="28"/>
        </w:rPr>
        <w:t xml:space="preserve">Graph </w:t>
      </w:r>
      <w:r w:rsidRPr="00AE6DC9">
        <w:rPr>
          <w:rFonts w:ascii="Arial" w:hAnsi="Arial" w:cs="Arial"/>
          <w:sz w:val="28"/>
          <w:szCs w:val="28"/>
        </w:rPr>
        <w:t>2</w:t>
      </w:r>
      <w:r w:rsidRPr="00AE6DC9">
        <w:rPr>
          <w:rFonts w:ascii="Arial" w:hAnsi="Arial" w:cs="Arial"/>
          <w:sz w:val="28"/>
          <w:szCs w:val="28"/>
        </w:rPr>
        <w:t xml:space="preserve">: </w:t>
      </w:r>
      <w:r w:rsidRPr="00AE6DC9">
        <w:rPr>
          <w:rFonts w:ascii="Arial" w:hAnsi="Arial" w:cs="Arial"/>
          <w:b w:val="0"/>
          <w:bCs w:val="0"/>
          <w:sz w:val="28"/>
          <w:szCs w:val="28"/>
        </w:rPr>
        <w:t>Benefits of Cloud Computing:</w:t>
      </w:r>
    </w:p>
    <w:p w14:paraId="643635DC" w14:textId="49767B77" w:rsidR="00FD7255" w:rsidRPr="00AE6DC9" w:rsidRDefault="00FD7255" w:rsidP="00FD7255">
      <w:pPr>
        <w:pStyle w:val="Heading4"/>
        <w:rPr>
          <w:rFonts w:ascii="Arial" w:hAnsi="Arial" w:cs="Arial"/>
          <w:sz w:val="28"/>
          <w:szCs w:val="28"/>
        </w:rPr>
      </w:pPr>
      <w:r w:rsidRPr="00AE6DC9">
        <w:rPr>
          <w:rFonts w:ascii="Arial" w:hAnsi="Arial" w:cs="Arial"/>
          <w:noProof/>
          <w:sz w:val="28"/>
          <w:szCs w:val="28"/>
        </w:rPr>
        <w:drawing>
          <wp:inline distT="0" distB="0" distL="0" distR="0" wp14:anchorId="537E9B52" wp14:editId="5C1AECA6">
            <wp:extent cx="5731510" cy="3640455"/>
            <wp:effectExtent l="0" t="0" r="2540" b="0"/>
            <wp:docPr id="1682917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r w:rsidRPr="00AE6DC9">
        <w:rPr>
          <w:rFonts w:ascii="Arial" w:hAnsi="Arial" w:cs="Arial"/>
          <w:sz w:val="28"/>
          <w:szCs w:val="28"/>
        </w:rPr>
        <w:t>Inference:</w:t>
      </w:r>
    </w:p>
    <w:p w14:paraId="0EBD2B0A" w14:textId="77777777" w:rsidR="00FD7255" w:rsidRPr="00FD7255" w:rsidRDefault="00FD7255" w:rsidP="00FD7255">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D7255">
        <w:rPr>
          <w:rFonts w:ascii="Arial" w:eastAsia="Times New Roman" w:hAnsi="Arial" w:cs="Arial"/>
          <w:kern w:val="0"/>
          <w:sz w:val="28"/>
          <w:szCs w:val="28"/>
          <w:lang w:eastAsia="en-IN"/>
          <w14:ligatures w14:val="none"/>
        </w:rPr>
        <w:t>The pie chart illustrates the perceived benefits of cloud computing in banking.</w:t>
      </w:r>
    </w:p>
    <w:p w14:paraId="0A28EA9D" w14:textId="77777777" w:rsidR="00FD7255" w:rsidRPr="00FD7255" w:rsidRDefault="00FD7255" w:rsidP="00FD7255">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D7255">
        <w:rPr>
          <w:rFonts w:ascii="Arial" w:eastAsia="Times New Roman" w:hAnsi="Arial" w:cs="Arial"/>
          <w:kern w:val="0"/>
          <w:sz w:val="28"/>
          <w:szCs w:val="28"/>
          <w:lang w:eastAsia="en-IN"/>
          <w14:ligatures w14:val="none"/>
        </w:rPr>
        <w:t>Cost reduction (80%) and scalability (90%) are the top benefits, followed by security (85%), efficiency (75%), and innovation (70%).</w:t>
      </w:r>
    </w:p>
    <w:p w14:paraId="5EBD438D" w14:textId="77777777" w:rsidR="00FD7255" w:rsidRPr="00FD7255" w:rsidRDefault="00FD7255" w:rsidP="00FD7255">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D7255">
        <w:rPr>
          <w:rFonts w:ascii="Arial" w:eastAsia="Times New Roman" w:hAnsi="Arial" w:cs="Arial"/>
          <w:kern w:val="0"/>
          <w:sz w:val="28"/>
          <w:szCs w:val="28"/>
          <w:lang w:eastAsia="en-IN"/>
          <w14:ligatures w14:val="none"/>
        </w:rPr>
        <w:t>These benefits highlight the strategic advantages banks gain by adopting cloud computing, leading to better resource management and enhanced service delivery.</w:t>
      </w:r>
    </w:p>
    <w:p w14:paraId="3831F041" w14:textId="77777777" w:rsidR="00AE6DC9" w:rsidRDefault="00AE6DC9" w:rsidP="00FD7255">
      <w:pPr>
        <w:pStyle w:val="Heading3"/>
        <w:rPr>
          <w:rFonts w:ascii="Arial" w:hAnsi="Arial" w:cs="Arial"/>
          <w:sz w:val="28"/>
          <w:szCs w:val="28"/>
        </w:rPr>
      </w:pPr>
    </w:p>
    <w:p w14:paraId="5953881F" w14:textId="77777777" w:rsidR="00AE6DC9" w:rsidRDefault="00AE6DC9" w:rsidP="00FD7255">
      <w:pPr>
        <w:pStyle w:val="Heading3"/>
        <w:rPr>
          <w:rFonts w:ascii="Arial" w:hAnsi="Arial" w:cs="Arial"/>
          <w:sz w:val="28"/>
          <w:szCs w:val="28"/>
        </w:rPr>
      </w:pPr>
    </w:p>
    <w:p w14:paraId="5370F202" w14:textId="77777777" w:rsidR="00AE6DC9" w:rsidRDefault="00AE6DC9" w:rsidP="00FD7255">
      <w:pPr>
        <w:pStyle w:val="Heading3"/>
        <w:rPr>
          <w:rFonts w:ascii="Arial" w:hAnsi="Arial" w:cs="Arial"/>
          <w:sz w:val="28"/>
          <w:szCs w:val="28"/>
        </w:rPr>
      </w:pPr>
    </w:p>
    <w:p w14:paraId="7223C641" w14:textId="749A02F9" w:rsidR="00FD7255" w:rsidRPr="00AE6DC9" w:rsidRDefault="00FD7255" w:rsidP="00FD7255">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3</w:t>
      </w:r>
      <w:r w:rsidRPr="00AE6DC9">
        <w:rPr>
          <w:rFonts w:ascii="Arial" w:hAnsi="Arial" w:cs="Arial"/>
          <w:sz w:val="28"/>
          <w:szCs w:val="28"/>
        </w:rPr>
        <w:t xml:space="preserve">: </w:t>
      </w:r>
      <w:r w:rsidRPr="00AE6DC9">
        <w:rPr>
          <w:rFonts w:ascii="Arial" w:hAnsi="Arial" w:cs="Arial"/>
          <w:b w:val="0"/>
          <w:bCs w:val="0"/>
          <w:sz w:val="28"/>
          <w:szCs w:val="28"/>
        </w:rPr>
        <w:t>Accuracy of Different</w:t>
      </w:r>
      <w:r w:rsidR="00A70B67" w:rsidRPr="00AE6DC9">
        <w:rPr>
          <w:rFonts w:ascii="Arial" w:hAnsi="Arial" w:cs="Arial"/>
          <w:b w:val="0"/>
          <w:bCs w:val="0"/>
          <w:sz w:val="28"/>
          <w:szCs w:val="28"/>
        </w:rPr>
        <w:t xml:space="preserve"> </w:t>
      </w:r>
      <w:r w:rsidR="00A70B67" w:rsidRPr="00AE6DC9">
        <w:rPr>
          <w:rFonts w:ascii="Arial" w:hAnsi="Arial" w:cs="Arial"/>
          <w:b w:val="0"/>
          <w:bCs w:val="0"/>
          <w:sz w:val="28"/>
          <w:szCs w:val="28"/>
        </w:rPr>
        <w:t>Credit Scoring Models</w:t>
      </w:r>
      <w:r w:rsidRPr="00AE6DC9">
        <w:rPr>
          <w:rFonts w:ascii="Arial" w:hAnsi="Arial" w:cs="Arial"/>
          <w:b w:val="0"/>
          <w:bCs w:val="0"/>
          <w:sz w:val="28"/>
          <w:szCs w:val="28"/>
        </w:rPr>
        <w:t>:</w:t>
      </w:r>
    </w:p>
    <w:p w14:paraId="20CDC5AC" w14:textId="1D7F9415" w:rsidR="00A70B67" w:rsidRPr="00AE6DC9" w:rsidRDefault="00A70B67" w:rsidP="00A70B67">
      <w:pPr>
        <w:pStyle w:val="Heading4"/>
        <w:rPr>
          <w:rFonts w:ascii="Arial" w:hAnsi="Arial" w:cs="Arial"/>
          <w:sz w:val="28"/>
          <w:szCs w:val="28"/>
        </w:rPr>
      </w:pPr>
      <w:r w:rsidRPr="00AE6DC9">
        <w:rPr>
          <w:rFonts w:ascii="Arial" w:hAnsi="Arial" w:cs="Arial"/>
          <w:noProof/>
          <w:sz w:val="28"/>
          <w:szCs w:val="28"/>
        </w:rPr>
        <w:drawing>
          <wp:inline distT="0" distB="0" distL="0" distR="0" wp14:anchorId="6901BABD" wp14:editId="44EF6DA5">
            <wp:extent cx="5731510" cy="3723640"/>
            <wp:effectExtent l="0" t="0" r="2540" b="0"/>
            <wp:docPr id="1451133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r w:rsidRPr="00AE6DC9">
        <w:rPr>
          <w:rFonts w:ascii="Arial" w:hAnsi="Arial" w:cs="Arial"/>
          <w:sz w:val="28"/>
          <w:szCs w:val="28"/>
        </w:rPr>
        <w:t>Inference:</w:t>
      </w:r>
    </w:p>
    <w:p w14:paraId="11251CB9" w14:textId="77777777" w:rsidR="00A70B67" w:rsidRPr="00A70B67" w:rsidRDefault="00A70B67" w:rsidP="00A70B67">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The bar chart shows the accuracy rates of various credit scoring models.</w:t>
      </w:r>
    </w:p>
    <w:p w14:paraId="57CB9263" w14:textId="4260AE30" w:rsidR="00A70B67" w:rsidRPr="00A70B67" w:rsidRDefault="00A70B67" w:rsidP="00A70B67">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FICO scores have the highest accuracy at 88%, followed by Vantage</w:t>
      </w:r>
      <w:r w:rsidRPr="00AE6DC9">
        <w:rPr>
          <w:rFonts w:ascii="Arial" w:eastAsia="Times New Roman" w:hAnsi="Arial" w:cs="Arial"/>
          <w:kern w:val="0"/>
          <w:sz w:val="28"/>
          <w:szCs w:val="28"/>
          <w:lang w:eastAsia="en-IN"/>
          <w14:ligatures w14:val="none"/>
        </w:rPr>
        <w:t>-</w:t>
      </w:r>
      <w:r w:rsidRPr="00A70B67">
        <w:rPr>
          <w:rFonts w:ascii="Arial" w:eastAsia="Times New Roman" w:hAnsi="Arial" w:cs="Arial"/>
          <w:kern w:val="0"/>
          <w:sz w:val="28"/>
          <w:szCs w:val="28"/>
          <w:lang w:eastAsia="en-IN"/>
          <w14:ligatures w14:val="none"/>
        </w:rPr>
        <w:t>Score (85%), Equifax (83%), TransUnion (82%), and Experian (80%).</w:t>
      </w:r>
    </w:p>
    <w:p w14:paraId="37BBCE1C" w14:textId="77777777" w:rsidR="00A70B67" w:rsidRPr="00A70B67" w:rsidRDefault="00A70B67" w:rsidP="00A70B67">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Higher accuracy indicates better risk assessment, leading to more reliable lending decisions.</w:t>
      </w:r>
    </w:p>
    <w:p w14:paraId="41C56A14" w14:textId="77777777" w:rsidR="00AE6DC9" w:rsidRDefault="00AE6DC9" w:rsidP="00A70B67">
      <w:pPr>
        <w:pStyle w:val="Heading3"/>
        <w:rPr>
          <w:rFonts w:ascii="Arial" w:hAnsi="Arial" w:cs="Arial"/>
          <w:sz w:val="28"/>
          <w:szCs w:val="28"/>
        </w:rPr>
      </w:pPr>
    </w:p>
    <w:p w14:paraId="43E345A0" w14:textId="77777777" w:rsidR="00AE6DC9" w:rsidRDefault="00AE6DC9" w:rsidP="00A70B67">
      <w:pPr>
        <w:pStyle w:val="Heading3"/>
        <w:rPr>
          <w:rFonts w:ascii="Arial" w:hAnsi="Arial" w:cs="Arial"/>
          <w:sz w:val="28"/>
          <w:szCs w:val="28"/>
        </w:rPr>
      </w:pPr>
    </w:p>
    <w:p w14:paraId="02F8B5E1" w14:textId="77777777" w:rsidR="00AE6DC9" w:rsidRDefault="00AE6DC9" w:rsidP="00A70B67">
      <w:pPr>
        <w:pStyle w:val="Heading3"/>
        <w:rPr>
          <w:rFonts w:ascii="Arial" w:hAnsi="Arial" w:cs="Arial"/>
          <w:sz w:val="28"/>
          <w:szCs w:val="28"/>
        </w:rPr>
      </w:pPr>
    </w:p>
    <w:p w14:paraId="5B65068A" w14:textId="77777777" w:rsidR="00AE6DC9" w:rsidRDefault="00AE6DC9" w:rsidP="00A70B67">
      <w:pPr>
        <w:pStyle w:val="Heading3"/>
        <w:rPr>
          <w:rFonts w:ascii="Arial" w:hAnsi="Arial" w:cs="Arial"/>
          <w:sz w:val="28"/>
          <w:szCs w:val="28"/>
        </w:rPr>
      </w:pPr>
    </w:p>
    <w:p w14:paraId="4558CE81" w14:textId="77777777" w:rsidR="00AE6DC9" w:rsidRDefault="00AE6DC9" w:rsidP="00A70B67">
      <w:pPr>
        <w:pStyle w:val="Heading3"/>
        <w:rPr>
          <w:rFonts w:ascii="Arial" w:hAnsi="Arial" w:cs="Arial"/>
          <w:sz w:val="28"/>
          <w:szCs w:val="28"/>
        </w:rPr>
      </w:pPr>
    </w:p>
    <w:p w14:paraId="6F5457E4" w14:textId="77777777" w:rsidR="00AE6DC9" w:rsidRDefault="00AE6DC9" w:rsidP="00A70B67">
      <w:pPr>
        <w:pStyle w:val="Heading3"/>
        <w:rPr>
          <w:rFonts w:ascii="Arial" w:hAnsi="Arial" w:cs="Arial"/>
          <w:sz w:val="28"/>
          <w:szCs w:val="28"/>
        </w:rPr>
      </w:pPr>
    </w:p>
    <w:p w14:paraId="2A045BE8" w14:textId="77777777" w:rsidR="00AE6DC9" w:rsidRDefault="00AE6DC9" w:rsidP="00A70B67">
      <w:pPr>
        <w:pStyle w:val="Heading3"/>
        <w:rPr>
          <w:rFonts w:ascii="Arial" w:hAnsi="Arial" w:cs="Arial"/>
          <w:sz w:val="28"/>
          <w:szCs w:val="28"/>
        </w:rPr>
      </w:pPr>
    </w:p>
    <w:p w14:paraId="3C882525" w14:textId="1B51BE75" w:rsidR="00A70B67" w:rsidRPr="00AE6DC9" w:rsidRDefault="00A70B67" w:rsidP="00A70B67">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4</w:t>
      </w:r>
      <w:r w:rsidRPr="00AE6DC9">
        <w:rPr>
          <w:rFonts w:ascii="Arial" w:hAnsi="Arial" w:cs="Arial"/>
          <w:sz w:val="28"/>
          <w:szCs w:val="28"/>
        </w:rPr>
        <w:t xml:space="preserve">: </w:t>
      </w:r>
      <w:r w:rsidRPr="00AE6DC9">
        <w:rPr>
          <w:rFonts w:ascii="Arial" w:hAnsi="Arial" w:cs="Arial"/>
          <w:b w:val="0"/>
          <w:bCs w:val="0"/>
          <w:sz w:val="28"/>
          <w:szCs w:val="28"/>
        </w:rPr>
        <w:t>Usage</w:t>
      </w:r>
      <w:r w:rsidRPr="00AE6DC9">
        <w:rPr>
          <w:rFonts w:ascii="Arial" w:hAnsi="Arial" w:cs="Arial"/>
          <w:b w:val="0"/>
          <w:bCs w:val="0"/>
          <w:sz w:val="28"/>
          <w:szCs w:val="28"/>
        </w:rPr>
        <w:t xml:space="preserve"> </w:t>
      </w:r>
      <w:r w:rsidRPr="00AE6DC9">
        <w:rPr>
          <w:rFonts w:ascii="Arial" w:hAnsi="Arial" w:cs="Arial"/>
          <w:b w:val="0"/>
          <w:bCs w:val="0"/>
          <w:sz w:val="28"/>
          <w:szCs w:val="28"/>
        </w:rPr>
        <w:t>of</w:t>
      </w:r>
      <w:r w:rsidRPr="00AE6DC9">
        <w:rPr>
          <w:rFonts w:ascii="Arial" w:hAnsi="Arial" w:cs="Arial"/>
          <w:b w:val="0"/>
          <w:bCs w:val="0"/>
          <w:sz w:val="28"/>
          <w:szCs w:val="28"/>
        </w:rPr>
        <w:t xml:space="preserve"> </w:t>
      </w:r>
      <w:r w:rsidRPr="00AE6DC9">
        <w:rPr>
          <w:rFonts w:ascii="Arial" w:hAnsi="Arial" w:cs="Arial"/>
          <w:b w:val="0"/>
          <w:bCs w:val="0"/>
          <w:sz w:val="28"/>
          <w:szCs w:val="28"/>
        </w:rPr>
        <w:t>Credit Scoring Models Over Time:</w:t>
      </w:r>
    </w:p>
    <w:p w14:paraId="3F1174A5" w14:textId="22539340" w:rsidR="00A70B67" w:rsidRPr="00AE6DC9" w:rsidRDefault="00A70B67" w:rsidP="00A70B67">
      <w:pPr>
        <w:pStyle w:val="Heading4"/>
        <w:rPr>
          <w:rFonts w:ascii="Arial" w:hAnsi="Arial" w:cs="Arial"/>
          <w:sz w:val="28"/>
          <w:szCs w:val="28"/>
        </w:rPr>
      </w:pPr>
      <w:r w:rsidRPr="00AE6DC9">
        <w:rPr>
          <w:rFonts w:ascii="Arial" w:hAnsi="Arial" w:cs="Arial"/>
          <w:noProof/>
          <w:sz w:val="28"/>
          <w:szCs w:val="28"/>
        </w:rPr>
        <w:drawing>
          <wp:inline distT="0" distB="0" distL="0" distR="0" wp14:anchorId="36D4454D" wp14:editId="0EBCD081">
            <wp:extent cx="5731510" cy="3729355"/>
            <wp:effectExtent l="0" t="0" r="2540" b="4445"/>
            <wp:docPr id="1051458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00AE6DC9">
        <w:rPr>
          <w:rFonts w:ascii="Arial" w:hAnsi="Arial" w:cs="Arial"/>
          <w:sz w:val="28"/>
          <w:szCs w:val="28"/>
        </w:rPr>
        <w:t>Inference:</w:t>
      </w:r>
    </w:p>
    <w:p w14:paraId="1BB4B862" w14:textId="6E697106" w:rsidR="00A70B67" w:rsidRPr="00A70B67" w:rsidRDefault="00A70B67" w:rsidP="00A70B67">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The line graph tracks the usage of FICO and Vantage</w:t>
      </w:r>
      <w:r w:rsidRPr="00AE6DC9">
        <w:rPr>
          <w:rFonts w:ascii="Arial" w:eastAsia="Times New Roman" w:hAnsi="Arial" w:cs="Arial"/>
          <w:kern w:val="0"/>
          <w:sz w:val="28"/>
          <w:szCs w:val="28"/>
          <w:lang w:eastAsia="en-IN"/>
          <w14:ligatures w14:val="none"/>
        </w:rPr>
        <w:t>-</w:t>
      </w:r>
      <w:r w:rsidRPr="00A70B67">
        <w:rPr>
          <w:rFonts w:ascii="Arial" w:eastAsia="Times New Roman" w:hAnsi="Arial" w:cs="Arial"/>
          <w:kern w:val="0"/>
          <w:sz w:val="28"/>
          <w:szCs w:val="28"/>
          <w:lang w:eastAsia="en-IN"/>
          <w14:ligatures w14:val="none"/>
        </w:rPr>
        <w:t>Score models from 2015 to 2023.</w:t>
      </w:r>
    </w:p>
    <w:p w14:paraId="7F12444A" w14:textId="5E21DE1A" w:rsidR="00A70B67" w:rsidRPr="00A70B67" w:rsidRDefault="00A70B67" w:rsidP="00A70B67">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FICO's usage has steadily increased from 80% to 89%, while Vantage</w:t>
      </w:r>
      <w:r w:rsidRPr="00AE6DC9">
        <w:rPr>
          <w:rFonts w:ascii="Arial" w:eastAsia="Times New Roman" w:hAnsi="Arial" w:cs="Arial"/>
          <w:kern w:val="0"/>
          <w:sz w:val="28"/>
          <w:szCs w:val="28"/>
          <w:lang w:eastAsia="en-IN"/>
          <w14:ligatures w14:val="none"/>
        </w:rPr>
        <w:t>-</w:t>
      </w:r>
      <w:r w:rsidRPr="00A70B67">
        <w:rPr>
          <w:rFonts w:ascii="Arial" w:eastAsia="Times New Roman" w:hAnsi="Arial" w:cs="Arial"/>
          <w:kern w:val="0"/>
          <w:sz w:val="28"/>
          <w:szCs w:val="28"/>
          <w:lang w:eastAsia="en-IN"/>
          <w14:ligatures w14:val="none"/>
        </w:rPr>
        <w:t>Score has declined from 20% to 11%.</w:t>
      </w:r>
    </w:p>
    <w:p w14:paraId="7AD2D007" w14:textId="77777777" w:rsidR="00A70B67" w:rsidRPr="00A70B67" w:rsidRDefault="00A70B67" w:rsidP="00A70B67">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A70B67">
        <w:rPr>
          <w:rFonts w:ascii="Arial" w:eastAsia="Times New Roman" w:hAnsi="Arial" w:cs="Arial"/>
          <w:kern w:val="0"/>
          <w:sz w:val="28"/>
          <w:szCs w:val="28"/>
          <w:lang w:eastAsia="en-IN"/>
          <w14:ligatures w14:val="none"/>
        </w:rPr>
        <w:t>This trend suggests a preference for FICO scores due to their higher accuracy and widespread acceptance in the industry.</w:t>
      </w:r>
    </w:p>
    <w:p w14:paraId="2452C81F" w14:textId="77777777" w:rsidR="00AE6DC9" w:rsidRDefault="00AE6DC9" w:rsidP="00A70B67">
      <w:pPr>
        <w:pStyle w:val="Heading3"/>
        <w:rPr>
          <w:rFonts w:ascii="Arial" w:hAnsi="Arial" w:cs="Arial"/>
          <w:sz w:val="28"/>
          <w:szCs w:val="28"/>
        </w:rPr>
      </w:pPr>
    </w:p>
    <w:p w14:paraId="5E9D3F49" w14:textId="77777777" w:rsidR="00AE6DC9" w:rsidRDefault="00AE6DC9" w:rsidP="00A70B67">
      <w:pPr>
        <w:pStyle w:val="Heading3"/>
        <w:rPr>
          <w:rFonts w:ascii="Arial" w:hAnsi="Arial" w:cs="Arial"/>
          <w:sz w:val="28"/>
          <w:szCs w:val="28"/>
        </w:rPr>
      </w:pPr>
    </w:p>
    <w:p w14:paraId="614C1F33" w14:textId="77777777" w:rsidR="00AE6DC9" w:rsidRDefault="00AE6DC9" w:rsidP="00A70B67">
      <w:pPr>
        <w:pStyle w:val="Heading3"/>
        <w:rPr>
          <w:rFonts w:ascii="Arial" w:hAnsi="Arial" w:cs="Arial"/>
          <w:sz w:val="28"/>
          <w:szCs w:val="28"/>
        </w:rPr>
      </w:pPr>
    </w:p>
    <w:p w14:paraId="3535A154" w14:textId="77777777" w:rsidR="00AE6DC9" w:rsidRDefault="00AE6DC9" w:rsidP="00A70B67">
      <w:pPr>
        <w:pStyle w:val="Heading3"/>
        <w:rPr>
          <w:rFonts w:ascii="Arial" w:hAnsi="Arial" w:cs="Arial"/>
          <w:sz w:val="28"/>
          <w:szCs w:val="28"/>
        </w:rPr>
      </w:pPr>
    </w:p>
    <w:p w14:paraId="3871E7E9" w14:textId="77777777" w:rsidR="00AE6DC9" w:rsidRDefault="00AE6DC9" w:rsidP="00A70B67">
      <w:pPr>
        <w:pStyle w:val="Heading3"/>
        <w:rPr>
          <w:rFonts w:ascii="Arial" w:hAnsi="Arial" w:cs="Arial"/>
          <w:sz w:val="28"/>
          <w:szCs w:val="28"/>
        </w:rPr>
      </w:pPr>
    </w:p>
    <w:p w14:paraId="556E0F80" w14:textId="77777777" w:rsidR="00AE6DC9" w:rsidRDefault="00AE6DC9" w:rsidP="00A70B67">
      <w:pPr>
        <w:pStyle w:val="Heading3"/>
        <w:rPr>
          <w:rFonts w:ascii="Arial" w:hAnsi="Arial" w:cs="Arial"/>
          <w:sz w:val="28"/>
          <w:szCs w:val="28"/>
        </w:rPr>
      </w:pPr>
    </w:p>
    <w:p w14:paraId="3F4C490A" w14:textId="77777777" w:rsidR="00AE6DC9" w:rsidRDefault="00AE6DC9" w:rsidP="00A70B67">
      <w:pPr>
        <w:pStyle w:val="Heading3"/>
        <w:rPr>
          <w:rFonts w:ascii="Arial" w:hAnsi="Arial" w:cs="Arial"/>
          <w:sz w:val="28"/>
          <w:szCs w:val="28"/>
        </w:rPr>
      </w:pPr>
    </w:p>
    <w:p w14:paraId="03304373" w14:textId="77777777" w:rsidR="00AE6DC9" w:rsidRDefault="00AE6DC9" w:rsidP="00A70B67">
      <w:pPr>
        <w:pStyle w:val="Heading3"/>
        <w:rPr>
          <w:rFonts w:ascii="Arial" w:hAnsi="Arial" w:cs="Arial"/>
          <w:sz w:val="28"/>
          <w:szCs w:val="28"/>
        </w:rPr>
      </w:pPr>
    </w:p>
    <w:p w14:paraId="2A5ACE02" w14:textId="38DCA199" w:rsidR="00982187" w:rsidRPr="00AE6DC9" w:rsidRDefault="00A70B67" w:rsidP="00A70B67">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5</w:t>
      </w:r>
      <w:r w:rsidRPr="00AE6DC9">
        <w:rPr>
          <w:rFonts w:ascii="Arial" w:hAnsi="Arial" w:cs="Arial"/>
          <w:sz w:val="28"/>
          <w:szCs w:val="28"/>
        </w:rPr>
        <w:t>:</w:t>
      </w:r>
      <w:r w:rsidR="00982187" w:rsidRPr="00AE6DC9">
        <w:rPr>
          <w:rFonts w:ascii="Arial" w:hAnsi="Arial" w:cs="Arial"/>
          <w:sz w:val="28"/>
          <w:szCs w:val="28"/>
        </w:rPr>
        <w:t xml:space="preserve"> </w:t>
      </w:r>
      <w:r w:rsidR="00982187" w:rsidRPr="00AE6DC9">
        <w:rPr>
          <w:rFonts w:ascii="Arial" w:hAnsi="Arial" w:cs="Arial"/>
          <w:b w:val="0"/>
          <w:bCs w:val="0"/>
          <w:sz w:val="28"/>
          <w:szCs w:val="28"/>
        </w:rPr>
        <w:t xml:space="preserve">Average </w:t>
      </w:r>
      <w:r w:rsidR="00982187" w:rsidRPr="00AE6DC9">
        <w:rPr>
          <w:rFonts w:ascii="Arial" w:hAnsi="Arial" w:cs="Arial"/>
          <w:b w:val="0"/>
          <w:bCs w:val="0"/>
          <w:sz w:val="28"/>
          <w:szCs w:val="28"/>
        </w:rPr>
        <w:t>Mortgage</w:t>
      </w:r>
      <w:r w:rsidRPr="00AE6DC9">
        <w:rPr>
          <w:rFonts w:ascii="Arial" w:hAnsi="Arial" w:cs="Arial"/>
          <w:sz w:val="28"/>
          <w:szCs w:val="28"/>
        </w:rPr>
        <w:t xml:space="preserve"> </w:t>
      </w:r>
      <w:r w:rsidRPr="00AE6DC9">
        <w:rPr>
          <w:rFonts w:ascii="Arial" w:hAnsi="Arial" w:cs="Arial"/>
          <w:b w:val="0"/>
          <w:bCs w:val="0"/>
          <w:sz w:val="28"/>
          <w:szCs w:val="28"/>
        </w:rPr>
        <w:t>Processing Time:</w:t>
      </w:r>
    </w:p>
    <w:p w14:paraId="0EE2E5EF" w14:textId="799CB0CB" w:rsidR="00982187" w:rsidRPr="00AE6DC9" w:rsidRDefault="00982187" w:rsidP="00982187">
      <w:pPr>
        <w:pStyle w:val="Heading4"/>
        <w:rPr>
          <w:rFonts w:ascii="Arial" w:hAnsi="Arial" w:cs="Arial"/>
          <w:sz w:val="28"/>
          <w:szCs w:val="28"/>
        </w:rPr>
      </w:pPr>
      <w:r w:rsidRPr="00AE6DC9">
        <w:rPr>
          <w:rFonts w:ascii="Arial" w:hAnsi="Arial" w:cs="Arial"/>
          <w:noProof/>
          <w:sz w:val="28"/>
          <w:szCs w:val="28"/>
        </w:rPr>
        <w:drawing>
          <wp:inline distT="0" distB="0" distL="0" distR="0" wp14:anchorId="423B61F4" wp14:editId="34D54DBB">
            <wp:extent cx="5731510" cy="3729355"/>
            <wp:effectExtent l="0" t="0" r="2540" b="4445"/>
            <wp:docPr id="109048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Pr="00AE6DC9">
        <w:rPr>
          <w:rFonts w:ascii="Arial" w:hAnsi="Arial" w:cs="Arial"/>
          <w:sz w:val="28"/>
          <w:szCs w:val="28"/>
        </w:rPr>
        <w:t>Inference:</w:t>
      </w:r>
    </w:p>
    <w:p w14:paraId="319BBF6B" w14:textId="77777777" w:rsidR="00982187" w:rsidRPr="00982187" w:rsidRDefault="00982187" w:rsidP="0098218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The graph displays the average mortgage processing time for each month in 2023.</w:t>
      </w:r>
    </w:p>
    <w:p w14:paraId="3F0B2B30" w14:textId="77777777" w:rsidR="00982187" w:rsidRPr="00982187" w:rsidRDefault="00982187" w:rsidP="0098218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There is a general downward trend in processing time, from 45 days in January to 33 days in August, with slight fluctuations afterward.</w:t>
      </w:r>
    </w:p>
    <w:p w14:paraId="2A849692" w14:textId="77777777" w:rsidR="00982187" w:rsidRPr="00982187" w:rsidRDefault="00982187" w:rsidP="0098218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This reduction indicates improved efficiency in the mortgage lending process, possibly due to better technology and streamlined procedures.</w:t>
      </w:r>
    </w:p>
    <w:p w14:paraId="083EA119" w14:textId="77777777" w:rsidR="00AE6DC9" w:rsidRDefault="00AE6DC9" w:rsidP="00982187">
      <w:pPr>
        <w:pStyle w:val="Heading3"/>
        <w:rPr>
          <w:rFonts w:ascii="Arial" w:hAnsi="Arial" w:cs="Arial"/>
          <w:sz w:val="28"/>
          <w:szCs w:val="28"/>
        </w:rPr>
      </w:pPr>
    </w:p>
    <w:p w14:paraId="370E073E" w14:textId="77777777" w:rsidR="00AE6DC9" w:rsidRDefault="00AE6DC9" w:rsidP="00982187">
      <w:pPr>
        <w:pStyle w:val="Heading3"/>
        <w:rPr>
          <w:rFonts w:ascii="Arial" w:hAnsi="Arial" w:cs="Arial"/>
          <w:sz w:val="28"/>
          <w:szCs w:val="28"/>
        </w:rPr>
      </w:pPr>
    </w:p>
    <w:p w14:paraId="0700333E" w14:textId="77777777" w:rsidR="00AE6DC9" w:rsidRDefault="00AE6DC9" w:rsidP="00982187">
      <w:pPr>
        <w:pStyle w:val="Heading3"/>
        <w:rPr>
          <w:rFonts w:ascii="Arial" w:hAnsi="Arial" w:cs="Arial"/>
          <w:sz w:val="28"/>
          <w:szCs w:val="28"/>
        </w:rPr>
      </w:pPr>
    </w:p>
    <w:p w14:paraId="64FDC028" w14:textId="77777777" w:rsidR="00AE6DC9" w:rsidRDefault="00AE6DC9" w:rsidP="00982187">
      <w:pPr>
        <w:pStyle w:val="Heading3"/>
        <w:rPr>
          <w:rFonts w:ascii="Arial" w:hAnsi="Arial" w:cs="Arial"/>
          <w:sz w:val="28"/>
          <w:szCs w:val="28"/>
        </w:rPr>
      </w:pPr>
    </w:p>
    <w:p w14:paraId="21C2665F" w14:textId="77777777" w:rsidR="00AE6DC9" w:rsidRDefault="00AE6DC9" w:rsidP="00982187">
      <w:pPr>
        <w:pStyle w:val="Heading3"/>
        <w:rPr>
          <w:rFonts w:ascii="Arial" w:hAnsi="Arial" w:cs="Arial"/>
          <w:sz w:val="28"/>
          <w:szCs w:val="28"/>
        </w:rPr>
      </w:pPr>
    </w:p>
    <w:p w14:paraId="17A17F57" w14:textId="77777777" w:rsidR="00AE6DC9" w:rsidRDefault="00AE6DC9" w:rsidP="00982187">
      <w:pPr>
        <w:pStyle w:val="Heading3"/>
        <w:rPr>
          <w:rFonts w:ascii="Arial" w:hAnsi="Arial" w:cs="Arial"/>
          <w:sz w:val="28"/>
          <w:szCs w:val="28"/>
        </w:rPr>
      </w:pPr>
    </w:p>
    <w:p w14:paraId="48672948" w14:textId="77777777" w:rsidR="00AE6DC9" w:rsidRDefault="00AE6DC9" w:rsidP="00982187">
      <w:pPr>
        <w:pStyle w:val="Heading3"/>
        <w:rPr>
          <w:rFonts w:ascii="Arial" w:hAnsi="Arial" w:cs="Arial"/>
          <w:sz w:val="28"/>
          <w:szCs w:val="28"/>
        </w:rPr>
      </w:pPr>
    </w:p>
    <w:p w14:paraId="66D1FF62" w14:textId="1AD3BF86" w:rsidR="00982187" w:rsidRPr="00AE6DC9" w:rsidRDefault="00982187" w:rsidP="00982187">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6</w:t>
      </w:r>
      <w:r w:rsidRPr="00AE6DC9">
        <w:rPr>
          <w:rFonts w:ascii="Arial" w:hAnsi="Arial" w:cs="Arial"/>
          <w:sz w:val="28"/>
          <w:szCs w:val="28"/>
        </w:rPr>
        <w:t>:</w:t>
      </w:r>
      <w:r w:rsidRPr="00AE6DC9">
        <w:rPr>
          <w:rFonts w:ascii="Arial" w:hAnsi="Arial" w:cs="Arial"/>
          <w:sz w:val="28"/>
          <w:szCs w:val="28"/>
        </w:rPr>
        <w:t xml:space="preserve"> </w:t>
      </w:r>
      <w:r w:rsidRPr="00AE6DC9">
        <w:rPr>
          <w:rFonts w:ascii="Arial" w:hAnsi="Arial" w:cs="Arial"/>
          <w:b w:val="0"/>
          <w:bCs w:val="0"/>
          <w:sz w:val="28"/>
          <w:szCs w:val="28"/>
        </w:rPr>
        <w:t>Mortgage</w:t>
      </w:r>
      <w:r w:rsidRPr="00AE6DC9">
        <w:rPr>
          <w:rFonts w:ascii="Arial" w:hAnsi="Arial" w:cs="Arial"/>
          <w:sz w:val="28"/>
          <w:szCs w:val="28"/>
        </w:rPr>
        <w:t xml:space="preserve"> </w:t>
      </w:r>
      <w:r w:rsidRPr="00AE6DC9">
        <w:rPr>
          <w:rFonts w:ascii="Arial" w:hAnsi="Arial" w:cs="Arial"/>
          <w:b w:val="0"/>
          <w:bCs w:val="0"/>
          <w:sz w:val="28"/>
          <w:szCs w:val="28"/>
        </w:rPr>
        <w:t>Interest Rates:</w:t>
      </w:r>
    </w:p>
    <w:p w14:paraId="7F68F63A" w14:textId="45520A71" w:rsidR="00982187" w:rsidRPr="00AE6DC9" w:rsidRDefault="00982187" w:rsidP="00982187">
      <w:pPr>
        <w:pStyle w:val="Heading4"/>
        <w:rPr>
          <w:rFonts w:ascii="Arial" w:hAnsi="Arial" w:cs="Arial"/>
          <w:sz w:val="28"/>
          <w:szCs w:val="28"/>
        </w:rPr>
      </w:pPr>
      <w:r w:rsidRPr="00AE6DC9">
        <w:rPr>
          <w:rFonts w:ascii="Arial" w:hAnsi="Arial" w:cs="Arial"/>
          <w:noProof/>
          <w:sz w:val="28"/>
          <w:szCs w:val="28"/>
        </w:rPr>
        <w:drawing>
          <wp:inline distT="0" distB="0" distL="0" distR="0" wp14:anchorId="6F38B61E" wp14:editId="2A063BC2">
            <wp:extent cx="5731510" cy="3707765"/>
            <wp:effectExtent l="0" t="0" r="2540" b="6985"/>
            <wp:docPr id="2062764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r w:rsidRPr="00AE6DC9">
        <w:rPr>
          <w:rFonts w:ascii="Arial" w:hAnsi="Arial" w:cs="Arial"/>
          <w:sz w:val="28"/>
          <w:szCs w:val="28"/>
        </w:rPr>
        <w:t>In</w:t>
      </w:r>
      <w:r w:rsidRPr="00AE6DC9">
        <w:rPr>
          <w:rFonts w:ascii="Arial" w:hAnsi="Arial" w:cs="Arial"/>
          <w:sz w:val="28"/>
          <w:szCs w:val="28"/>
        </w:rPr>
        <w:t>ference:</w:t>
      </w:r>
    </w:p>
    <w:p w14:paraId="78BB12B7" w14:textId="77777777" w:rsidR="00982187" w:rsidRPr="00982187" w:rsidRDefault="00982187" w:rsidP="00982187">
      <w:pPr>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The line graph shows mortgage interest rates throughout 2023.</w:t>
      </w:r>
    </w:p>
    <w:p w14:paraId="3BC9FC3A" w14:textId="77777777" w:rsidR="00982187" w:rsidRPr="00982187" w:rsidRDefault="00982187" w:rsidP="00982187">
      <w:pPr>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Interest rates have consistently decreased from 3.5% in January to 2.4% in December.</w:t>
      </w:r>
    </w:p>
    <w:p w14:paraId="4EDE1FC0" w14:textId="77777777" w:rsidR="00982187" w:rsidRPr="00982187" w:rsidRDefault="00982187" w:rsidP="00982187">
      <w:pPr>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Lower interest rates can stimulate mortgage demand, making home loans more affordable for consumers.</w:t>
      </w:r>
    </w:p>
    <w:p w14:paraId="0FA9A004" w14:textId="77777777" w:rsidR="00AE6DC9" w:rsidRDefault="00AE6DC9" w:rsidP="00982187">
      <w:pPr>
        <w:pStyle w:val="Heading3"/>
        <w:rPr>
          <w:rFonts w:ascii="Arial" w:hAnsi="Arial" w:cs="Arial"/>
          <w:sz w:val="28"/>
          <w:szCs w:val="28"/>
        </w:rPr>
      </w:pPr>
    </w:p>
    <w:p w14:paraId="52369A21" w14:textId="77777777" w:rsidR="00AE6DC9" w:rsidRDefault="00AE6DC9" w:rsidP="00982187">
      <w:pPr>
        <w:pStyle w:val="Heading3"/>
        <w:rPr>
          <w:rFonts w:ascii="Arial" w:hAnsi="Arial" w:cs="Arial"/>
          <w:sz w:val="28"/>
          <w:szCs w:val="28"/>
        </w:rPr>
      </w:pPr>
    </w:p>
    <w:p w14:paraId="57BDBB08" w14:textId="77777777" w:rsidR="00AE6DC9" w:rsidRDefault="00AE6DC9" w:rsidP="00982187">
      <w:pPr>
        <w:pStyle w:val="Heading3"/>
        <w:rPr>
          <w:rFonts w:ascii="Arial" w:hAnsi="Arial" w:cs="Arial"/>
          <w:sz w:val="28"/>
          <w:szCs w:val="28"/>
        </w:rPr>
      </w:pPr>
    </w:p>
    <w:p w14:paraId="01C4D80B" w14:textId="77777777" w:rsidR="00AE6DC9" w:rsidRDefault="00AE6DC9" w:rsidP="00982187">
      <w:pPr>
        <w:pStyle w:val="Heading3"/>
        <w:rPr>
          <w:rFonts w:ascii="Arial" w:hAnsi="Arial" w:cs="Arial"/>
          <w:sz w:val="28"/>
          <w:szCs w:val="28"/>
        </w:rPr>
      </w:pPr>
    </w:p>
    <w:p w14:paraId="7173CAE7" w14:textId="77777777" w:rsidR="00AE6DC9" w:rsidRDefault="00AE6DC9" w:rsidP="00982187">
      <w:pPr>
        <w:pStyle w:val="Heading3"/>
        <w:rPr>
          <w:rFonts w:ascii="Arial" w:hAnsi="Arial" w:cs="Arial"/>
          <w:sz w:val="28"/>
          <w:szCs w:val="28"/>
        </w:rPr>
      </w:pPr>
    </w:p>
    <w:p w14:paraId="503CD545" w14:textId="77777777" w:rsidR="00AE6DC9" w:rsidRDefault="00AE6DC9" w:rsidP="00982187">
      <w:pPr>
        <w:pStyle w:val="Heading3"/>
        <w:rPr>
          <w:rFonts w:ascii="Arial" w:hAnsi="Arial" w:cs="Arial"/>
          <w:sz w:val="28"/>
          <w:szCs w:val="28"/>
        </w:rPr>
      </w:pPr>
    </w:p>
    <w:p w14:paraId="3983A5A7" w14:textId="77777777" w:rsidR="00AE6DC9" w:rsidRDefault="00AE6DC9" w:rsidP="00982187">
      <w:pPr>
        <w:pStyle w:val="Heading3"/>
        <w:rPr>
          <w:rFonts w:ascii="Arial" w:hAnsi="Arial" w:cs="Arial"/>
          <w:sz w:val="28"/>
          <w:szCs w:val="28"/>
        </w:rPr>
      </w:pPr>
    </w:p>
    <w:p w14:paraId="6508B760" w14:textId="77777777" w:rsidR="00AE6DC9" w:rsidRDefault="00AE6DC9" w:rsidP="00982187">
      <w:pPr>
        <w:pStyle w:val="Heading3"/>
        <w:rPr>
          <w:rFonts w:ascii="Arial" w:hAnsi="Arial" w:cs="Arial"/>
          <w:sz w:val="28"/>
          <w:szCs w:val="28"/>
        </w:rPr>
      </w:pPr>
    </w:p>
    <w:p w14:paraId="55909D98" w14:textId="23D6084A" w:rsidR="00982187" w:rsidRPr="00AE6DC9" w:rsidRDefault="00982187" w:rsidP="00982187">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7</w:t>
      </w:r>
      <w:r w:rsidRPr="00AE6DC9">
        <w:rPr>
          <w:rFonts w:ascii="Arial" w:hAnsi="Arial" w:cs="Arial"/>
          <w:sz w:val="28"/>
          <w:szCs w:val="28"/>
        </w:rPr>
        <w:t>:</w:t>
      </w:r>
      <w:r w:rsidRPr="00AE6DC9">
        <w:rPr>
          <w:rFonts w:ascii="Arial" w:hAnsi="Arial" w:cs="Arial"/>
          <w:sz w:val="28"/>
          <w:szCs w:val="28"/>
        </w:rPr>
        <w:t xml:space="preserve"> </w:t>
      </w:r>
      <w:r w:rsidRPr="00AE6DC9">
        <w:rPr>
          <w:rFonts w:ascii="Arial" w:hAnsi="Arial" w:cs="Arial"/>
          <w:b w:val="0"/>
          <w:bCs w:val="0"/>
          <w:sz w:val="28"/>
          <w:szCs w:val="28"/>
        </w:rPr>
        <w:t>Loan Underwriting Process</w:t>
      </w:r>
      <w:r w:rsidRPr="00AE6DC9">
        <w:rPr>
          <w:rFonts w:ascii="Arial" w:hAnsi="Arial" w:cs="Arial"/>
          <w:b w:val="0"/>
          <w:bCs w:val="0"/>
          <w:sz w:val="28"/>
          <w:szCs w:val="28"/>
        </w:rPr>
        <w:t xml:space="preserve"> - </w:t>
      </w:r>
      <w:r w:rsidRPr="00AE6DC9">
        <w:rPr>
          <w:rFonts w:ascii="Arial" w:hAnsi="Arial" w:cs="Arial"/>
          <w:b w:val="0"/>
          <w:bCs w:val="0"/>
          <w:sz w:val="28"/>
          <w:szCs w:val="28"/>
        </w:rPr>
        <w:t>Loans Approved vs. Rejected:</w:t>
      </w:r>
    </w:p>
    <w:p w14:paraId="78FFC124" w14:textId="111D22AF" w:rsidR="00982187" w:rsidRPr="00AE6DC9" w:rsidRDefault="00982187" w:rsidP="00982187">
      <w:pPr>
        <w:pStyle w:val="Heading4"/>
        <w:rPr>
          <w:rFonts w:ascii="Arial" w:hAnsi="Arial" w:cs="Arial"/>
          <w:sz w:val="28"/>
          <w:szCs w:val="28"/>
        </w:rPr>
      </w:pPr>
      <w:r w:rsidRPr="00AE6DC9">
        <w:rPr>
          <w:rFonts w:ascii="Arial" w:hAnsi="Arial" w:cs="Arial"/>
          <w:noProof/>
          <w:sz w:val="28"/>
          <w:szCs w:val="28"/>
        </w:rPr>
        <w:drawing>
          <wp:inline distT="0" distB="0" distL="0" distR="0" wp14:anchorId="3B78D7C6" wp14:editId="2D43D254">
            <wp:extent cx="5731510" cy="3689985"/>
            <wp:effectExtent l="0" t="0" r="2540" b="5715"/>
            <wp:docPr id="1611943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Pr="00AE6DC9">
        <w:rPr>
          <w:rFonts w:ascii="Arial" w:hAnsi="Arial" w:cs="Arial"/>
          <w:sz w:val="28"/>
          <w:szCs w:val="28"/>
        </w:rPr>
        <w:t>Inference:</w:t>
      </w:r>
    </w:p>
    <w:p w14:paraId="06A178C5" w14:textId="77777777" w:rsidR="00982187" w:rsidRPr="00982187" w:rsidRDefault="00982187" w:rsidP="00982187">
      <w:pPr>
        <w:numPr>
          <w:ilvl w:val="0"/>
          <w:numId w:val="17"/>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The graph compares the number of loans approved versus rejected each month in 2023.</w:t>
      </w:r>
    </w:p>
    <w:p w14:paraId="7BA2C640" w14:textId="77777777" w:rsidR="00982187" w:rsidRPr="00982187" w:rsidRDefault="00982187" w:rsidP="00982187">
      <w:pPr>
        <w:numPr>
          <w:ilvl w:val="0"/>
          <w:numId w:val="17"/>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The number of approved loans consistently surpasses rejected loans, with a peak in July (170 approved vs. 15 rejected).</w:t>
      </w:r>
    </w:p>
    <w:p w14:paraId="2E9C774B" w14:textId="77777777" w:rsidR="00982187" w:rsidRPr="00982187" w:rsidRDefault="00982187" w:rsidP="00982187">
      <w:pPr>
        <w:numPr>
          <w:ilvl w:val="0"/>
          <w:numId w:val="17"/>
        </w:numPr>
        <w:spacing w:before="100" w:beforeAutospacing="1" w:after="100" w:afterAutospacing="1" w:line="240" w:lineRule="auto"/>
        <w:rPr>
          <w:rFonts w:ascii="Arial" w:eastAsia="Times New Roman" w:hAnsi="Arial" w:cs="Arial"/>
          <w:kern w:val="0"/>
          <w:sz w:val="28"/>
          <w:szCs w:val="28"/>
          <w:lang w:eastAsia="en-IN"/>
          <w14:ligatures w14:val="none"/>
        </w:rPr>
      </w:pPr>
      <w:r w:rsidRPr="00982187">
        <w:rPr>
          <w:rFonts w:ascii="Arial" w:eastAsia="Times New Roman" w:hAnsi="Arial" w:cs="Arial"/>
          <w:kern w:val="0"/>
          <w:sz w:val="28"/>
          <w:szCs w:val="28"/>
          <w:lang w:eastAsia="en-IN"/>
          <w14:ligatures w14:val="none"/>
        </w:rPr>
        <w:t>This indicates a robust underwriting process where a majority of loan applications meet the necessary criteria.</w:t>
      </w:r>
    </w:p>
    <w:p w14:paraId="506839C8" w14:textId="77777777" w:rsidR="00AE6DC9" w:rsidRDefault="00AE6DC9" w:rsidP="00982187">
      <w:pPr>
        <w:pStyle w:val="Heading3"/>
        <w:rPr>
          <w:rFonts w:ascii="Arial" w:hAnsi="Arial" w:cs="Arial"/>
          <w:sz w:val="28"/>
          <w:szCs w:val="28"/>
        </w:rPr>
      </w:pPr>
    </w:p>
    <w:p w14:paraId="71C94D87" w14:textId="77777777" w:rsidR="00AE6DC9" w:rsidRDefault="00AE6DC9" w:rsidP="00982187">
      <w:pPr>
        <w:pStyle w:val="Heading3"/>
        <w:rPr>
          <w:rFonts w:ascii="Arial" w:hAnsi="Arial" w:cs="Arial"/>
          <w:sz w:val="28"/>
          <w:szCs w:val="28"/>
        </w:rPr>
      </w:pPr>
    </w:p>
    <w:p w14:paraId="4AD17DA7" w14:textId="77777777" w:rsidR="00AE6DC9" w:rsidRDefault="00AE6DC9" w:rsidP="00982187">
      <w:pPr>
        <w:pStyle w:val="Heading3"/>
        <w:rPr>
          <w:rFonts w:ascii="Arial" w:hAnsi="Arial" w:cs="Arial"/>
          <w:sz w:val="28"/>
          <w:szCs w:val="28"/>
        </w:rPr>
      </w:pPr>
    </w:p>
    <w:p w14:paraId="43931EA1" w14:textId="77777777" w:rsidR="00AE6DC9" w:rsidRDefault="00AE6DC9" w:rsidP="00982187">
      <w:pPr>
        <w:pStyle w:val="Heading3"/>
        <w:rPr>
          <w:rFonts w:ascii="Arial" w:hAnsi="Arial" w:cs="Arial"/>
          <w:sz w:val="28"/>
          <w:szCs w:val="28"/>
        </w:rPr>
      </w:pPr>
    </w:p>
    <w:p w14:paraId="0232E95B" w14:textId="77777777" w:rsidR="00AE6DC9" w:rsidRDefault="00AE6DC9" w:rsidP="00982187">
      <w:pPr>
        <w:pStyle w:val="Heading3"/>
        <w:rPr>
          <w:rFonts w:ascii="Arial" w:hAnsi="Arial" w:cs="Arial"/>
          <w:sz w:val="28"/>
          <w:szCs w:val="28"/>
        </w:rPr>
      </w:pPr>
    </w:p>
    <w:p w14:paraId="03354B4B" w14:textId="77777777" w:rsidR="00AE6DC9" w:rsidRDefault="00AE6DC9" w:rsidP="00982187">
      <w:pPr>
        <w:pStyle w:val="Heading3"/>
        <w:rPr>
          <w:rFonts w:ascii="Arial" w:hAnsi="Arial" w:cs="Arial"/>
          <w:sz w:val="28"/>
          <w:szCs w:val="28"/>
        </w:rPr>
      </w:pPr>
    </w:p>
    <w:p w14:paraId="526CA0FC" w14:textId="77777777" w:rsidR="00AE6DC9" w:rsidRDefault="00AE6DC9" w:rsidP="00982187">
      <w:pPr>
        <w:pStyle w:val="Heading3"/>
        <w:rPr>
          <w:rFonts w:ascii="Arial" w:hAnsi="Arial" w:cs="Arial"/>
          <w:sz w:val="28"/>
          <w:szCs w:val="28"/>
        </w:rPr>
      </w:pPr>
    </w:p>
    <w:p w14:paraId="5D1DE7C4" w14:textId="77777777" w:rsidR="00AE6DC9" w:rsidRDefault="00AE6DC9" w:rsidP="00982187">
      <w:pPr>
        <w:pStyle w:val="Heading3"/>
        <w:rPr>
          <w:rFonts w:ascii="Arial" w:hAnsi="Arial" w:cs="Arial"/>
          <w:sz w:val="28"/>
          <w:szCs w:val="28"/>
        </w:rPr>
      </w:pPr>
    </w:p>
    <w:p w14:paraId="11B0747F" w14:textId="61217F4F" w:rsidR="00982187" w:rsidRPr="00AE6DC9" w:rsidRDefault="00982187" w:rsidP="00982187">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8</w:t>
      </w:r>
      <w:r w:rsidRPr="00AE6DC9">
        <w:rPr>
          <w:rFonts w:ascii="Arial" w:hAnsi="Arial" w:cs="Arial"/>
          <w:sz w:val="28"/>
          <w:szCs w:val="28"/>
        </w:rPr>
        <w:t>:</w:t>
      </w:r>
      <w:r w:rsidRPr="00AE6DC9">
        <w:rPr>
          <w:rFonts w:ascii="Arial" w:hAnsi="Arial" w:cs="Arial"/>
          <w:sz w:val="28"/>
          <w:szCs w:val="28"/>
        </w:rPr>
        <w:t xml:space="preserve"> </w:t>
      </w:r>
      <w:r w:rsidRPr="00AE6DC9">
        <w:rPr>
          <w:rFonts w:ascii="Arial" w:hAnsi="Arial" w:cs="Arial"/>
          <w:b w:val="0"/>
          <w:bCs w:val="0"/>
          <w:sz w:val="28"/>
          <w:szCs w:val="28"/>
        </w:rPr>
        <w:t>Loan Underwriting Process - Loan Amounts:</w:t>
      </w:r>
    </w:p>
    <w:p w14:paraId="39310E88" w14:textId="3DB588A7" w:rsidR="00B93213" w:rsidRPr="00AE6DC9" w:rsidRDefault="00982187" w:rsidP="00B93213">
      <w:pPr>
        <w:pStyle w:val="Heading4"/>
        <w:rPr>
          <w:rFonts w:ascii="Arial" w:hAnsi="Arial" w:cs="Arial"/>
          <w:sz w:val="28"/>
          <w:szCs w:val="28"/>
        </w:rPr>
      </w:pPr>
      <w:r w:rsidRPr="00AE6DC9">
        <w:rPr>
          <w:rFonts w:ascii="Arial" w:hAnsi="Arial" w:cs="Arial"/>
          <w:noProof/>
          <w:sz w:val="28"/>
          <w:szCs w:val="28"/>
        </w:rPr>
        <w:drawing>
          <wp:inline distT="0" distB="0" distL="0" distR="0" wp14:anchorId="7A37E1DF" wp14:editId="77DA2084">
            <wp:extent cx="5731510" cy="3689985"/>
            <wp:effectExtent l="0" t="0" r="2540" b="5715"/>
            <wp:docPr id="2270281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00B93213" w:rsidRPr="00AE6DC9">
        <w:rPr>
          <w:rFonts w:ascii="Arial" w:hAnsi="Arial" w:cs="Arial"/>
          <w:sz w:val="28"/>
          <w:szCs w:val="28"/>
        </w:rPr>
        <w:t>Inference:</w:t>
      </w:r>
    </w:p>
    <w:p w14:paraId="2A073BE4" w14:textId="77777777" w:rsidR="00B93213" w:rsidRPr="00B93213" w:rsidRDefault="00B93213" w:rsidP="00B93213">
      <w:pPr>
        <w:numPr>
          <w:ilvl w:val="0"/>
          <w:numId w:val="18"/>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The graph shows the average loan amounts approved versus rejected each month in 2023.</w:t>
      </w:r>
    </w:p>
    <w:p w14:paraId="7291746A" w14:textId="77777777" w:rsidR="00B93213" w:rsidRPr="00B93213" w:rsidRDefault="00B93213" w:rsidP="00B93213">
      <w:pPr>
        <w:numPr>
          <w:ilvl w:val="0"/>
          <w:numId w:val="18"/>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Approved loan amounts are significantly higher, peaking at $350k in December, while rejected amounts are much lower, fluctuating around $45k.</w:t>
      </w:r>
    </w:p>
    <w:p w14:paraId="512BF780" w14:textId="77777777" w:rsidR="00B93213" w:rsidRPr="00B93213" w:rsidRDefault="00B93213" w:rsidP="00B93213">
      <w:pPr>
        <w:numPr>
          <w:ilvl w:val="0"/>
          <w:numId w:val="18"/>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Higher approved amounts suggest a focus on larger, more creditworthy loans, aligning with risk management strategies.</w:t>
      </w:r>
    </w:p>
    <w:p w14:paraId="4BA634B4" w14:textId="77777777" w:rsidR="00AE6DC9" w:rsidRDefault="00AE6DC9" w:rsidP="00B93213">
      <w:pPr>
        <w:pStyle w:val="Heading3"/>
        <w:rPr>
          <w:rFonts w:ascii="Arial" w:hAnsi="Arial" w:cs="Arial"/>
          <w:sz w:val="28"/>
          <w:szCs w:val="28"/>
        </w:rPr>
      </w:pPr>
    </w:p>
    <w:p w14:paraId="49ADADFE" w14:textId="77777777" w:rsidR="00AE6DC9" w:rsidRDefault="00AE6DC9" w:rsidP="00B93213">
      <w:pPr>
        <w:pStyle w:val="Heading3"/>
        <w:rPr>
          <w:rFonts w:ascii="Arial" w:hAnsi="Arial" w:cs="Arial"/>
          <w:sz w:val="28"/>
          <w:szCs w:val="28"/>
        </w:rPr>
      </w:pPr>
    </w:p>
    <w:p w14:paraId="2E317A6D" w14:textId="77777777" w:rsidR="00AE6DC9" w:rsidRDefault="00AE6DC9" w:rsidP="00B93213">
      <w:pPr>
        <w:pStyle w:val="Heading3"/>
        <w:rPr>
          <w:rFonts w:ascii="Arial" w:hAnsi="Arial" w:cs="Arial"/>
          <w:sz w:val="28"/>
          <w:szCs w:val="28"/>
        </w:rPr>
      </w:pPr>
    </w:p>
    <w:p w14:paraId="1B3D9BA1" w14:textId="77777777" w:rsidR="00AE6DC9" w:rsidRDefault="00AE6DC9" w:rsidP="00B93213">
      <w:pPr>
        <w:pStyle w:val="Heading3"/>
        <w:rPr>
          <w:rFonts w:ascii="Arial" w:hAnsi="Arial" w:cs="Arial"/>
          <w:sz w:val="28"/>
          <w:szCs w:val="28"/>
        </w:rPr>
      </w:pPr>
    </w:p>
    <w:p w14:paraId="75C2EC18" w14:textId="77777777" w:rsidR="00AE6DC9" w:rsidRDefault="00AE6DC9" w:rsidP="00B93213">
      <w:pPr>
        <w:pStyle w:val="Heading3"/>
        <w:rPr>
          <w:rFonts w:ascii="Arial" w:hAnsi="Arial" w:cs="Arial"/>
          <w:sz w:val="28"/>
          <w:szCs w:val="28"/>
        </w:rPr>
      </w:pPr>
    </w:p>
    <w:p w14:paraId="571D69EE" w14:textId="77777777" w:rsidR="00AE6DC9" w:rsidRDefault="00AE6DC9" w:rsidP="00B93213">
      <w:pPr>
        <w:pStyle w:val="Heading3"/>
        <w:rPr>
          <w:rFonts w:ascii="Arial" w:hAnsi="Arial" w:cs="Arial"/>
          <w:sz w:val="28"/>
          <w:szCs w:val="28"/>
        </w:rPr>
      </w:pPr>
    </w:p>
    <w:p w14:paraId="159E0721" w14:textId="77777777" w:rsidR="00AE6DC9" w:rsidRDefault="00AE6DC9" w:rsidP="00B93213">
      <w:pPr>
        <w:pStyle w:val="Heading3"/>
        <w:rPr>
          <w:rFonts w:ascii="Arial" w:hAnsi="Arial" w:cs="Arial"/>
          <w:sz w:val="28"/>
          <w:szCs w:val="28"/>
        </w:rPr>
      </w:pPr>
    </w:p>
    <w:p w14:paraId="05EA8DBC" w14:textId="023A676A" w:rsidR="00B93213" w:rsidRPr="00AE6DC9" w:rsidRDefault="00B93213" w:rsidP="00B93213">
      <w:pPr>
        <w:pStyle w:val="Heading3"/>
        <w:rPr>
          <w:rFonts w:ascii="Arial" w:hAnsi="Arial" w:cs="Arial"/>
          <w:b w:val="0"/>
          <w:bCs w:val="0"/>
          <w:sz w:val="28"/>
          <w:szCs w:val="28"/>
        </w:rPr>
      </w:pPr>
      <w:r w:rsidRPr="00AE6DC9">
        <w:rPr>
          <w:rFonts w:ascii="Arial" w:hAnsi="Arial" w:cs="Arial"/>
          <w:sz w:val="28"/>
          <w:szCs w:val="28"/>
        </w:rPr>
        <w:lastRenderedPageBreak/>
        <w:t xml:space="preserve">Graph </w:t>
      </w:r>
      <w:r w:rsidRPr="00AE6DC9">
        <w:rPr>
          <w:rFonts w:ascii="Arial" w:hAnsi="Arial" w:cs="Arial"/>
          <w:sz w:val="28"/>
          <w:szCs w:val="28"/>
        </w:rPr>
        <w:t>9</w:t>
      </w:r>
      <w:r w:rsidRPr="00AE6DC9">
        <w:rPr>
          <w:rFonts w:ascii="Arial" w:hAnsi="Arial" w:cs="Arial"/>
          <w:sz w:val="28"/>
          <w:szCs w:val="28"/>
        </w:rPr>
        <w:t>:</w:t>
      </w:r>
      <w:r w:rsidRPr="00AE6DC9">
        <w:rPr>
          <w:rFonts w:ascii="Arial" w:hAnsi="Arial" w:cs="Arial"/>
          <w:sz w:val="28"/>
          <w:szCs w:val="28"/>
        </w:rPr>
        <w:t xml:space="preserve"> </w:t>
      </w:r>
      <w:r w:rsidRPr="00AE6DC9">
        <w:rPr>
          <w:rFonts w:ascii="Arial" w:hAnsi="Arial" w:cs="Arial"/>
          <w:b w:val="0"/>
          <w:bCs w:val="0"/>
          <w:sz w:val="28"/>
          <w:szCs w:val="28"/>
        </w:rPr>
        <w:t>Debt Collection</w:t>
      </w:r>
      <w:r w:rsidRPr="00AE6DC9">
        <w:rPr>
          <w:rFonts w:ascii="Arial" w:hAnsi="Arial" w:cs="Arial"/>
          <w:b w:val="0"/>
          <w:bCs w:val="0"/>
          <w:sz w:val="28"/>
          <w:szCs w:val="28"/>
        </w:rPr>
        <w:t xml:space="preserve"> </w:t>
      </w:r>
      <w:r w:rsidRPr="00AE6DC9">
        <w:rPr>
          <w:rFonts w:ascii="Arial" w:hAnsi="Arial" w:cs="Arial"/>
          <w:b w:val="0"/>
          <w:bCs w:val="0"/>
          <w:sz w:val="28"/>
          <w:szCs w:val="28"/>
        </w:rPr>
        <w:t>Recovery Rates:</w:t>
      </w:r>
    </w:p>
    <w:p w14:paraId="00C1650D" w14:textId="34BF8C9F" w:rsidR="00B93213" w:rsidRPr="00AE6DC9" w:rsidRDefault="00B93213" w:rsidP="00B93213">
      <w:pPr>
        <w:pStyle w:val="Heading4"/>
        <w:rPr>
          <w:rFonts w:ascii="Arial" w:hAnsi="Arial" w:cs="Arial"/>
          <w:sz w:val="28"/>
          <w:szCs w:val="28"/>
        </w:rPr>
      </w:pPr>
      <w:r w:rsidRPr="00AE6DC9">
        <w:rPr>
          <w:rFonts w:ascii="Arial" w:hAnsi="Arial" w:cs="Arial"/>
          <w:noProof/>
          <w:sz w:val="28"/>
          <w:szCs w:val="28"/>
        </w:rPr>
        <w:drawing>
          <wp:inline distT="0" distB="0" distL="0" distR="0" wp14:anchorId="3A7165EF" wp14:editId="2EB7280F">
            <wp:extent cx="5731510" cy="3729355"/>
            <wp:effectExtent l="0" t="0" r="2540" b="4445"/>
            <wp:docPr id="14352517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Pr="00AE6DC9">
        <w:rPr>
          <w:rFonts w:ascii="Arial" w:hAnsi="Arial" w:cs="Arial"/>
          <w:sz w:val="28"/>
          <w:szCs w:val="28"/>
        </w:rPr>
        <w:t>Inference:</w:t>
      </w:r>
    </w:p>
    <w:p w14:paraId="164E64EA" w14:textId="77777777" w:rsidR="00B93213" w:rsidRPr="00B93213" w:rsidRDefault="00B93213" w:rsidP="00B93213">
      <w:pPr>
        <w:numPr>
          <w:ilvl w:val="0"/>
          <w:numId w:val="19"/>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The graph indicates the debt recovery rates over the months in 2023.</w:t>
      </w:r>
    </w:p>
    <w:p w14:paraId="58821988" w14:textId="77777777" w:rsidR="00B93213" w:rsidRPr="00B93213" w:rsidRDefault="00B93213" w:rsidP="00B93213">
      <w:pPr>
        <w:numPr>
          <w:ilvl w:val="0"/>
          <w:numId w:val="19"/>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Recovery rates steadily increase from 55% in January to 78% in December.</w:t>
      </w:r>
    </w:p>
    <w:p w14:paraId="121A686A" w14:textId="77777777" w:rsidR="00B93213" w:rsidRPr="00B93213" w:rsidRDefault="00B93213" w:rsidP="00B93213">
      <w:pPr>
        <w:numPr>
          <w:ilvl w:val="0"/>
          <w:numId w:val="19"/>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Improved recovery rates highlight more effective debt collection practices, enhancing financial stability for banks.</w:t>
      </w:r>
    </w:p>
    <w:p w14:paraId="702F60C5" w14:textId="77777777" w:rsidR="00AE6DC9" w:rsidRDefault="00AE6DC9" w:rsidP="00B93213">
      <w:pPr>
        <w:pStyle w:val="Heading3"/>
        <w:rPr>
          <w:rFonts w:ascii="Arial" w:hAnsi="Arial" w:cs="Arial"/>
          <w:sz w:val="28"/>
          <w:szCs w:val="28"/>
        </w:rPr>
      </w:pPr>
    </w:p>
    <w:p w14:paraId="742E7932" w14:textId="77777777" w:rsidR="00AE6DC9" w:rsidRDefault="00AE6DC9" w:rsidP="00B93213">
      <w:pPr>
        <w:pStyle w:val="Heading3"/>
        <w:rPr>
          <w:rFonts w:ascii="Arial" w:hAnsi="Arial" w:cs="Arial"/>
          <w:sz w:val="28"/>
          <w:szCs w:val="28"/>
        </w:rPr>
      </w:pPr>
    </w:p>
    <w:p w14:paraId="49C81DB1" w14:textId="77777777" w:rsidR="00AE6DC9" w:rsidRDefault="00AE6DC9" w:rsidP="00B93213">
      <w:pPr>
        <w:pStyle w:val="Heading3"/>
        <w:rPr>
          <w:rFonts w:ascii="Arial" w:hAnsi="Arial" w:cs="Arial"/>
          <w:sz w:val="28"/>
          <w:szCs w:val="28"/>
        </w:rPr>
      </w:pPr>
    </w:p>
    <w:p w14:paraId="211EE51F" w14:textId="77777777" w:rsidR="00AE6DC9" w:rsidRDefault="00AE6DC9" w:rsidP="00B93213">
      <w:pPr>
        <w:pStyle w:val="Heading3"/>
        <w:rPr>
          <w:rFonts w:ascii="Arial" w:hAnsi="Arial" w:cs="Arial"/>
          <w:sz w:val="28"/>
          <w:szCs w:val="28"/>
        </w:rPr>
      </w:pPr>
    </w:p>
    <w:p w14:paraId="2FEFBCCA" w14:textId="77777777" w:rsidR="00AE6DC9" w:rsidRDefault="00AE6DC9" w:rsidP="00B93213">
      <w:pPr>
        <w:pStyle w:val="Heading3"/>
        <w:rPr>
          <w:rFonts w:ascii="Arial" w:hAnsi="Arial" w:cs="Arial"/>
          <w:sz w:val="28"/>
          <w:szCs w:val="28"/>
        </w:rPr>
      </w:pPr>
    </w:p>
    <w:p w14:paraId="42E4F7F6" w14:textId="77777777" w:rsidR="00AE6DC9" w:rsidRDefault="00AE6DC9" w:rsidP="00B93213">
      <w:pPr>
        <w:pStyle w:val="Heading3"/>
        <w:rPr>
          <w:rFonts w:ascii="Arial" w:hAnsi="Arial" w:cs="Arial"/>
          <w:sz w:val="28"/>
          <w:szCs w:val="28"/>
        </w:rPr>
      </w:pPr>
    </w:p>
    <w:p w14:paraId="34DF9EE7" w14:textId="77777777" w:rsidR="00AE6DC9" w:rsidRDefault="00AE6DC9" w:rsidP="00B93213">
      <w:pPr>
        <w:pStyle w:val="Heading3"/>
        <w:rPr>
          <w:rFonts w:ascii="Arial" w:hAnsi="Arial" w:cs="Arial"/>
          <w:sz w:val="28"/>
          <w:szCs w:val="28"/>
        </w:rPr>
      </w:pPr>
    </w:p>
    <w:p w14:paraId="38362CFA" w14:textId="77777777" w:rsidR="00AE6DC9" w:rsidRDefault="00AE6DC9" w:rsidP="00B93213">
      <w:pPr>
        <w:pStyle w:val="Heading3"/>
        <w:rPr>
          <w:rFonts w:ascii="Arial" w:hAnsi="Arial" w:cs="Arial"/>
          <w:sz w:val="28"/>
          <w:szCs w:val="28"/>
        </w:rPr>
      </w:pPr>
    </w:p>
    <w:p w14:paraId="1DD339C3" w14:textId="32B3D66F" w:rsidR="00B93213" w:rsidRPr="00AE6DC9" w:rsidRDefault="00B93213" w:rsidP="00B93213">
      <w:pPr>
        <w:pStyle w:val="Heading3"/>
        <w:rPr>
          <w:rFonts w:ascii="Arial" w:hAnsi="Arial" w:cs="Arial"/>
          <w:b w:val="0"/>
          <w:bCs w:val="0"/>
          <w:sz w:val="28"/>
          <w:szCs w:val="28"/>
        </w:rPr>
      </w:pPr>
      <w:r w:rsidRPr="00AE6DC9">
        <w:rPr>
          <w:rFonts w:ascii="Arial" w:hAnsi="Arial" w:cs="Arial"/>
          <w:sz w:val="28"/>
          <w:szCs w:val="28"/>
        </w:rPr>
        <w:lastRenderedPageBreak/>
        <w:t>Graph</w:t>
      </w:r>
      <w:r w:rsidRPr="00AE6DC9">
        <w:rPr>
          <w:rFonts w:ascii="Arial" w:hAnsi="Arial" w:cs="Arial"/>
          <w:sz w:val="28"/>
          <w:szCs w:val="28"/>
        </w:rPr>
        <w:t xml:space="preserve"> 10</w:t>
      </w:r>
      <w:r w:rsidRPr="00AE6DC9">
        <w:rPr>
          <w:rFonts w:ascii="Arial" w:hAnsi="Arial" w:cs="Arial"/>
          <w:sz w:val="28"/>
          <w:szCs w:val="28"/>
        </w:rPr>
        <w:t>:</w:t>
      </w:r>
      <w:r w:rsidRPr="00AE6DC9">
        <w:rPr>
          <w:rFonts w:ascii="Arial" w:hAnsi="Arial" w:cs="Arial"/>
          <w:sz w:val="28"/>
          <w:szCs w:val="28"/>
        </w:rPr>
        <w:t xml:space="preserve"> </w:t>
      </w:r>
      <w:r w:rsidRPr="00AE6DC9">
        <w:rPr>
          <w:rFonts w:ascii="Arial" w:hAnsi="Arial" w:cs="Arial"/>
          <w:b w:val="0"/>
          <w:bCs w:val="0"/>
          <w:sz w:val="28"/>
          <w:szCs w:val="28"/>
        </w:rPr>
        <w:t>Debt Collection</w:t>
      </w:r>
      <w:r w:rsidRPr="00AE6DC9">
        <w:rPr>
          <w:rFonts w:ascii="Arial" w:hAnsi="Arial" w:cs="Arial"/>
          <w:b w:val="0"/>
          <w:bCs w:val="0"/>
          <w:sz w:val="28"/>
          <w:szCs w:val="28"/>
        </w:rPr>
        <w:t xml:space="preserve"> Practices - </w:t>
      </w:r>
      <w:r w:rsidRPr="00AE6DC9">
        <w:rPr>
          <w:rFonts w:ascii="Arial" w:hAnsi="Arial" w:cs="Arial"/>
          <w:b w:val="0"/>
          <w:bCs w:val="0"/>
          <w:sz w:val="28"/>
          <w:szCs w:val="28"/>
        </w:rPr>
        <w:t>Collected vs. Outstanding Debts:</w:t>
      </w:r>
    </w:p>
    <w:p w14:paraId="43285CA2" w14:textId="78D17644" w:rsidR="00B93213" w:rsidRPr="00AE6DC9" w:rsidRDefault="00B93213" w:rsidP="00B93213">
      <w:pPr>
        <w:pStyle w:val="Heading4"/>
        <w:rPr>
          <w:rFonts w:ascii="Arial" w:hAnsi="Arial" w:cs="Arial"/>
          <w:sz w:val="28"/>
          <w:szCs w:val="28"/>
        </w:rPr>
      </w:pPr>
      <w:r w:rsidRPr="00AE6DC9">
        <w:rPr>
          <w:rFonts w:ascii="Arial" w:hAnsi="Arial" w:cs="Arial"/>
          <w:noProof/>
          <w:sz w:val="28"/>
          <w:szCs w:val="28"/>
        </w:rPr>
        <w:drawing>
          <wp:inline distT="0" distB="0" distL="0" distR="0" wp14:anchorId="4C2DFB54" wp14:editId="72863F02">
            <wp:extent cx="5731510" cy="3689985"/>
            <wp:effectExtent l="0" t="0" r="2540" b="5715"/>
            <wp:docPr id="7590136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Pr="00AE6DC9">
        <w:rPr>
          <w:rFonts w:ascii="Arial" w:hAnsi="Arial" w:cs="Arial"/>
          <w:sz w:val="28"/>
          <w:szCs w:val="28"/>
        </w:rPr>
        <w:t>Inference:</w:t>
      </w:r>
    </w:p>
    <w:p w14:paraId="7E769322" w14:textId="77777777" w:rsidR="00B93213" w:rsidRPr="00B93213" w:rsidRDefault="00B93213" w:rsidP="00B93213">
      <w:pPr>
        <w:numPr>
          <w:ilvl w:val="0"/>
          <w:numId w:val="20"/>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The graph compares the number of collected debts to outstanding debts each month in 2023.</w:t>
      </w:r>
    </w:p>
    <w:p w14:paraId="25F768DA" w14:textId="77777777" w:rsidR="00B93213" w:rsidRPr="00B93213" w:rsidRDefault="00B93213" w:rsidP="00B93213">
      <w:pPr>
        <w:numPr>
          <w:ilvl w:val="0"/>
          <w:numId w:val="20"/>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Collected debts increase from 200 in January to 310 in December, while outstanding debts decrease from 100 to 45.</w:t>
      </w:r>
    </w:p>
    <w:p w14:paraId="1F7E4372" w14:textId="77777777" w:rsidR="00B93213" w:rsidRPr="00B93213" w:rsidRDefault="00B93213" w:rsidP="00B93213">
      <w:pPr>
        <w:numPr>
          <w:ilvl w:val="0"/>
          <w:numId w:val="20"/>
        </w:numPr>
        <w:spacing w:before="100" w:beforeAutospacing="1" w:after="100" w:afterAutospacing="1" w:line="240" w:lineRule="auto"/>
        <w:rPr>
          <w:rFonts w:ascii="Arial" w:eastAsia="Times New Roman" w:hAnsi="Arial" w:cs="Arial"/>
          <w:kern w:val="0"/>
          <w:sz w:val="28"/>
          <w:szCs w:val="28"/>
          <w:lang w:eastAsia="en-IN"/>
          <w14:ligatures w14:val="none"/>
        </w:rPr>
      </w:pPr>
      <w:r w:rsidRPr="00B93213">
        <w:rPr>
          <w:rFonts w:ascii="Arial" w:eastAsia="Times New Roman" w:hAnsi="Arial" w:cs="Arial"/>
          <w:kern w:val="0"/>
          <w:sz w:val="28"/>
          <w:szCs w:val="28"/>
          <w:lang w:eastAsia="en-IN"/>
          <w14:ligatures w14:val="none"/>
        </w:rPr>
        <w:t>This trend suggests successful debt recovery efforts, reducing the burden of unpaid debts and improving overall financial health.</w:t>
      </w:r>
    </w:p>
    <w:p w14:paraId="65FC75E7" w14:textId="49EE347F" w:rsidR="00B93213" w:rsidRPr="00AE6DC9" w:rsidRDefault="00B93213" w:rsidP="00B93213">
      <w:pPr>
        <w:pStyle w:val="Heading3"/>
        <w:rPr>
          <w:rFonts w:ascii="Arial" w:hAnsi="Arial" w:cs="Arial"/>
          <w:b w:val="0"/>
          <w:bCs w:val="0"/>
          <w:sz w:val="28"/>
          <w:szCs w:val="28"/>
        </w:rPr>
      </w:pPr>
    </w:p>
    <w:p w14:paraId="68466D17"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1ACA00C"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9F19B08"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B411CA0"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82015E3"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6E87C531" w14:textId="77777777" w:rsidR="00AE6DC9" w:rsidRDefault="00AE6DC9"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BA23294" w14:textId="77777777" w:rsidR="003015AD" w:rsidRDefault="003015AD"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0D181DD" w14:textId="30605B7A" w:rsidR="00B93213" w:rsidRPr="00AE6DC9" w:rsidRDefault="00B93213" w:rsidP="00AA15D3">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AE6DC9">
        <w:rPr>
          <w:rFonts w:ascii="Arial" w:eastAsia="Times New Roman" w:hAnsi="Arial" w:cs="Arial"/>
          <w:b/>
          <w:bCs/>
          <w:kern w:val="0"/>
          <w:sz w:val="28"/>
          <w:szCs w:val="28"/>
          <w:lang w:eastAsia="en-IN"/>
          <w14:ligatures w14:val="none"/>
        </w:rPr>
        <w:lastRenderedPageBreak/>
        <w:t>Conclusion</w:t>
      </w:r>
      <w:r w:rsidRPr="00AE6DC9">
        <w:rPr>
          <w:rFonts w:ascii="Arial" w:eastAsia="Times New Roman" w:hAnsi="Arial" w:cs="Arial"/>
          <w:b/>
          <w:bCs/>
          <w:kern w:val="0"/>
          <w:sz w:val="28"/>
          <w:szCs w:val="28"/>
          <w:lang w:eastAsia="en-IN"/>
          <w14:ligatures w14:val="none"/>
        </w:rPr>
        <w:t>:</w:t>
      </w:r>
    </w:p>
    <w:p w14:paraId="04A0911B" w14:textId="00147BD3" w:rsidR="00B93213" w:rsidRPr="00AE6DC9" w:rsidRDefault="00B93213" w:rsidP="00AA15D3">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AE6DC9">
        <w:rPr>
          <w:rFonts w:ascii="Arial" w:eastAsia="Times New Roman" w:hAnsi="Arial" w:cs="Arial"/>
          <w:kern w:val="0"/>
          <w:sz w:val="28"/>
          <w:szCs w:val="28"/>
          <w:lang w:eastAsia="en-IN"/>
          <w14:ligatures w14:val="none"/>
        </w:rPr>
        <w:t>The US banking sector is experiencing significant transformation through technological advancements and evolving financial practices. Cloud computing offers scalability, cost-efficiency, enhanced security, and fosters innovation, streamlining operations and improving customer service. Credit scoring models like FICO and Vantage</w:t>
      </w:r>
      <w:r w:rsidR="00AE6DC9" w:rsidRPr="00AE6DC9">
        <w:rPr>
          <w:rFonts w:ascii="Arial" w:eastAsia="Times New Roman" w:hAnsi="Arial" w:cs="Arial"/>
          <w:kern w:val="0"/>
          <w:sz w:val="28"/>
          <w:szCs w:val="28"/>
          <w:lang w:eastAsia="en-IN"/>
          <w14:ligatures w14:val="none"/>
        </w:rPr>
        <w:t>-</w:t>
      </w:r>
      <w:r w:rsidRPr="00AE6DC9">
        <w:rPr>
          <w:rFonts w:ascii="Arial" w:eastAsia="Times New Roman" w:hAnsi="Arial" w:cs="Arial"/>
          <w:kern w:val="0"/>
          <w:sz w:val="28"/>
          <w:szCs w:val="28"/>
          <w:lang w:eastAsia="en-IN"/>
          <w14:ligatures w14:val="none"/>
        </w:rPr>
        <w:t>Score are crucial for evaluating borrower creditworthiness, ensuring informed lending decisions and minimizing risks. The mortgage lending process and loan underwriting facilitate home ownership and financial growth through streamlined procedures and efficient risk assessment. Effective debt collection practices, including communication, negotiation, and legal actions, maintain liquidity and financial health by ensuring the recovery of overdue payments. Together, these advancements in cloud computing, credit scoring, mortgage and underwriting processes, and debt collection practices enhance operational efficiency, risk management, and customer satisfaction, driving financial stability and paving the way for future growth and innovation in the US banking sector.</w:t>
      </w:r>
    </w:p>
    <w:sectPr w:rsidR="00B93213" w:rsidRPr="00AE6DC9" w:rsidSect="003015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BC0"/>
    <w:multiLevelType w:val="multilevel"/>
    <w:tmpl w:val="9E4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7B8A"/>
    <w:multiLevelType w:val="multilevel"/>
    <w:tmpl w:val="732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28CC"/>
    <w:multiLevelType w:val="multilevel"/>
    <w:tmpl w:val="CD5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39A5"/>
    <w:multiLevelType w:val="multilevel"/>
    <w:tmpl w:val="6A4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26D6"/>
    <w:multiLevelType w:val="multilevel"/>
    <w:tmpl w:val="281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703B"/>
    <w:multiLevelType w:val="multilevel"/>
    <w:tmpl w:val="CAC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4391F"/>
    <w:multiLevelType w:val="multilevel"/>
    <w:tmpl w:val="56D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20158"/>
    <w:multiLevelType w:val="multilevel"/>
    <w:tmpl w:val="594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75133"/>
    <w:multiLevelType w:val="multilevel"/>
    <w:tmpl w:val="941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1234A"/>
    <w:multiLevelType w:val="multilevel"/>
    <w:tmpl w:val="251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38F9"/>
    <w:multiLevelType w:val="multilevel"/>
    <w:tmpl w:val="E2D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1D9F"/>
    <w:multiLevelType w:val="multilevel"/>
    <w:tmpl w:val="373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12A5F"/>
    <w:multiLevelType w:val="multilevel"/>
    <w:tmpl w:val="818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AC3"/>
    <w:multiLevelType w:val="multilevel"/>
    <w:tmpl w:val="B4A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16622"/>
    <w:multiLevelType w:val="multilevel"/>
    <w:tmpl w:val="E09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A62B4"/>
    <w:multiLevelType w:val="multilevel"/>
    <w:tmpl w:val="BCD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45971"/>
    <w:multiLevelType w:val="multilevel"/>
    <w:tmpl w:val="3E2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B10CF"/>
    <w:multiLevelType w:val="multilevel"/>
    <w:tmpl w:val="114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229F9"/>
    <w:multiLevelType w:val="multilevel"/>
    <w:tmpl w:val="D4E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4586C"/>
    <w:multiLevelType w:val="multilevel"/>
    <w:tmpl w:val="C4F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592258">
    <w:abstractNumId w:val="5"/>
  </w:num>
  <w:num w:numId="2" w16cid:durableId="1008826655">
    <w:abstractNumId w:val="1"/>
  </w:num>
  <w:num w:numId="3" w16cid:durableId="1689521296">
    <w:abstractNumId w:val="17"/>
  </w:num>
  <w:num w:numId="4" w16cid:durableId="489641162">
    <w:abstractNumId w:val="3"/>
  </w:num>
  <w:num w:numId="5" w16cid:durableId="1710569493">
    <w:abstractNumId w:val="6"/>
  </w:num>
  <w:num w:numId="6" w16cid:durableId="1262837970">
    <w:abstractNumId w:val="12"/>
  </w:num>
  <w:num w:numId="7" w16cid:durableId="1689598045">
    <w:abstractNumId w:val="9"/>
  </w:num>
  <w:num w:numId="8" w16cid:durableId="1144587996">
    <w:abstractNumId w:val="18"/>
  </w:num>
  <w:num w:numId="9" w16cid:durableId="345447460">
    <w:abstractNumId w:val="16"/>
  </w:num>
  <w:num w:numId="10" w16cid:durableId="807943125">
    <w:abstractNumId w:val="15"/>
  </w:num>
  <w:num w:numId="11" w16cid:durableId="1139497127">
    <w:abstractNumId w:val="0"/>
  </w:num>
  <w:num w:numId="12" w16cid:durableId="312028941">
    <w:abstractNumId w:val="19"/>
  </w:num>
  <w:num w:numId="13" w16cid:durableId="1225338132">
    <w:abstractNumId w:val="8"/>
  </w:num>
  <w:num w:numId="14" w16cid:durableId="1781752718">
    <w:abstractNumId w:val="10"/>
  </w:num>
  <w:num w:numId="15" w16cid:durableId="892081543">
    <w:abstractNumId w:val="13"/>
  </w:num>
  <w:num w:numId="16" w16cid:durableId="1816334694">
    <w:abstractNumId w:val="4"/>
  </w:num>
  <w:num w:numId="17" w16cid:durableId="335693790">
    <w:abstractNumId w:val="7"/>
  </w:num>
  <w:num w:numId="18" w16cid:durableId="1824004474">
    <w:abstractNumId w:val="2"/>
  </w:num>
  <w:num w:numId="19" w16cid:durableId="1422067142">
    <w:abstractNumId w:val="11"/>
  </w:num>
  <w:num w:numId="20" w16cid:durableId="19976139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1F"/>
    <w:rsid w:val="00086592"/>
    <w:rsid w:val="00287FD4"/>
    <w:rsid w:val="003015AD"/>
    <w:rsid w:val="00574A6C"/>
    <w:rsid w:val="005A231F"/>
    <w:rsid w:val="005A2837"/>
    <w:rsid w:val="006F6E32"/>
    <w:rsid w:val="00982187"/>
    <w:rsid w:val="00A70B67"/>
    <w:rsid w:val="00AA15D3"/>
    <w:rsid w:val="00AE6DC9"/>
    <w:rsid w:val="00B212C1"/>
    <w:rsid w:val="00B93213"/>
    <w:rsid w:val="00D16341"/>
    <w:rsid w:val="00FD7255"/>
    <w:rsid w:val="00FD7D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DE44"/>
  <w15:chartTrackingRefBased/>
  <w15:docId w15:val="{5B672B8D-3BC4-4B8D-A07F-7B451CA5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23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A23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231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A231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A23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2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697">
      <w:bodyDiv w:val="1"/>
      <w:marLeft w:val="0"/>
      <w:marRight w:val="0"/>
      <w:marTop w:val="0"/>
      <w:marBottom w:val="0"/>
      <w:divBdr>
        <w:top w:val="none" w:sz="0" w:space="0" w:color="auto"/>
        <w:left w:val="none" w:sz="0" w:space="0" w:color="auto"/>
        <w:bottom w:val="none" w:sz="0" w:space="0" w:color="auto"/>
        <w:right w:val="none" w:sz="0" w:space="0" w:color="auto"/>
      </w:divBdr>
    </w:div>
    <w:div w:id="13192443">
      <w:bodyDiv w:val="1"/>
      <w:marLeft w:val="0"/>
      <w:marRight w:val="0"/>
      <w:marTop w:val="0"/>
      <w:marBottom w:val="0"/>
      <w:divBdr>
        <w:top w:val="none" w:sz="0" w:space="0" w:color="auto"/>
        <w:left w:val="none" w:sz="0" w:space="0" w:color="auto"/>
        <w:bottom w:val="none" w:sz="0" w:space="0" w:color="auto"/>
        <w:right w:val="none" w:sz="0" w:space="0" w:color="auto"/>
      </w:divBdr>
    </w:div>
    <w:div w:id="137959759">
      <w:bodyDiv w:val="1"/>
      <w:marLeft w:val="0"/>
      <w:marRight w:val="0"/>
      <w:marTop w:val="0"/>
      <w:marBottom w:val="0"/>
      <w:divBdr>
        <w:top w:val="none" w:sz="0" w:space="0" w:color="auto"/>
        <w:left w:val="none" w:sz="0" w:space="0" w:color="auto"/>
        <w:bottom w:val="none" w:sz="0" w:space="0" w:color="auto"/>
        <w:right w:val="none" w:sz="0" w:space="0" w:color="auto"/>
      </w:divBdr>
    </w:div>
    <w:div w:id="144710577">
      <w:bodyDiv w:val="1"/>
      <w:marLeft w:val="0"/>
      <w:marRight w:val="0"/>
      <w:marTop w:val="0"/>
      <w:marBottom w:val="0"/>
      <w:divBdr>
        <w:top w:val="none" w:sz="0" w:space="0" w:color="auto"/>
        <w:left w:val="none" w:sz="0" w:space="0" w:color="auto"/>
        <w:bottom w:val="none" w:sz="0" w:space="0" w:color="auto"/>
        <w:right w:val="none" w:sz="0" w:space="0" w:color="auto"/>
      </w:divBdr>
    </w:div>
    <w:div w:id="256406057">
      <w:bodyDiv w:val="1"/>
      <w:marLeft w:val="0"/>
      <w:marRight w:val="0"/>
      <w:marTop w:val="0"/>
      <w:marBottom w:val="0"/>
      <w:divBdr>
        <w:top w:val="none" w:sz="0" w:space="0" w:color="auto"/>
        <w:left w:val="none" w:sz="0" w:space="0" w:color="auto"/>
        <w:bottom w:val="none" w:sz="0" w:space="0" w:color="auto"/>
        <w:right w:val="none" w:sz="0" w:space="0" w:color="auto"/>
      </w:divBdr>
    </w:div>
    <w:div w:id="596866653">
      <w:bodyDiv w:val="1"/>
      <w:marLeft w:val="0"/>
      <w:marRight w:val="0"/>
      <w:marTop w:val="0"/>
      <w:marBottom w:val="0"/>
      <w:divBdr>
        <w:top w:val="none" w:sz="0" w:space="0" w:color="auto"/>
        <w:left w:val="none" w:sz="0" w:space="0" w:color="auto"/>
        <w:bottom w:val="none" w:sz="0" w:space="0" w:color="auto"/>
        <w:right w:val="none" w:sz="0" w:space="0" w:color="auto"/>
      </w:divBdr>
    </w:div>
    <w:div w:id="612396098">
      <w:bodyDiv w:val="1"/>
      <w:marLeft w:val="0"/>
      <w:marRight w:val="0"/>
      <w:marTop w:val="0"/>
      <w:marBottom w:val="0"/>
      <w:divBdr>
        <w:top w:val="none" w:sz="0" w:space="0" w:color="auto"/>
        <w:left w:val="none" w:sz="0" w:space="0" w:color="auto"/>
        <w:bottom w:val="none" w:sz="0" w:space="0" w:color="auto"/>
        <w:right w:val="none" w:sz="0" w:space="0" w:color="auto"/>
      </w:divBdr>
    </w:div>
    <w:div w:id="916748894">
      <w:bodyDiv w:val="1"/>
      <w:marLeft w:val="0"/>
      <w:marRight w:val="0"/>
      <w:marTop w:val="0"/>
      <w:marBottom w:val="0"/>
      <w:divBdr>
        <w:top w:val="none" w:sz="0" w:space="0" w:color="auto"/>
        <w:left w:val="none" w:sz="0" w:space="0" w:color="auto"/>
        <w:bottom w:val="none" w:sz="0" w:space="0" w:color="auto"/>
        <w:right w:val="none" w:sz="0" w:space="0" w:color="auto"/>
      </w:divBdr>
    </w:div>
    <w:div w:id="982732836">
      <w:bodyDiv w:val="1"/>
      <w:marLeft w:val="0"/>
      <w:marRight w:val="0"/>
      <w:marTop w:val="0"/>
      <w:marBottom w:val="0"/>
      <w:divBdr>
        <w:top w:val="none" w:sz="0" w:space="0" w:color="auto"/>
        <w:left w:val="none" w:sz="0" w:space="0" w:color="auto"/>
        <w:bottom w:val="none" w:sz="0" w:space="0" w:color="auto"/>
        <w:right w:val="none" w:sz="0" w:space="0" w:color="auto"/>
      </w:divBdr>
    </w:div>
    <w:div w:id="1111972795">
      <w:bodyDiv w:val="1"/>
      <w:marLeft w:val="0"/>
      <w:marRight w:val="0"/>
      <w:marTop w:val="0"/>
      <w:marBottom w:val="0"/>
      <w:divBdr>
        <w:top w:val="none" w:sz="0" w:space="0" w:color="auto"/>
        <w:left w:val="none" w:sz="0" w:space="0" w:color="auto"/>
        <w:bottom w:val="none" w:sz="0" w:space="0" w:color="auto"/>
        <w:right w:val="none" w:sz="0" w:space="0" w:color="auto"/>
      </w:divBdr>
    </w:div>
    <w:div w:id="1264387019">
      <w:bodyDiv w:val="1"/>
      <w:marLeft w:val="0"/>
      <w:marRight w:val="0"/>
      <w:marTop w:val="0"/>
      <w:marBottom w:val="0"/>
      <w:divBdr>
        <w:top w:val="none" w:sz="0" w:space="0" w:color="auto"/>
        <w:left w:val="none" w:sz="0" w:space="0" w:color="auto"/>
        <w:bottom w:val="none" w:sz="0" w:space="0" w:color="auto"/>
        <w:right w:val="none" w:sz="0" w:space="0" w:color="auto"/>
      </w:divBdr>
    </w:div>
    <w:div w:id="1295912304">
      <w:bodyDiv w:val="1"/>
      <w:marLeft w:val="0"/>
      <w:marRight w:val="0"/>
      <w:marTop w:val="0"/>
      <w:marBottom w:val="0"/>
      <w:divBdr>
        <w:top w:val="none" w:sz="0" w:space="0" w:color="auto"/>
        <w:left w:val="none" w:sz="0" w:space="0" w:color="auto"/>
        <w:bottom w:val="none" w:sz="0" w:space="0" w:color="auto"/>
        <w:right w:val="none" w:sz="0" w:space="0" w:color="auto"/>
      </w:divBdr>
    </w:div>
    <w:div w:id="1359039883">
      <w:bodyDiv w:val="1"/>
      <w:marLeft w:val="0"/>
      <w:marRight w:val="0"/>
      <w:marTop w:val="0"/>
      <w:marBottom w:val="0"/>
      <w:divBdr>
        <w:top w:val="none" w:sz="0" w:space="0" w:color="auto"/>
        <w:left w:val="none" w:sz="0" w:space="0" w:color="auto"/>
        <w:bottom w:val="none" w:sz="0" w:space="0" w:color="auto"/>
        <w:right w:val="none" w:sz="0" w:space="0" w:color="auto"/>
      </w:divBdr>
    </w:div>
    <w:div w:id="1456212987">
      <w:bodyDiv w:val="1"/>
      <w:marLeft w:val="0"/>
      <w:marRight w:val="0"/>
      <w:marTop w:val="0"/>
      <w:marBottom w:val="0"/>
      <w:divBdr>
        <w:top w:val="none" w:sz="0" w:space="0" w:color="auto"/>
        <w:left w:val="none" w:sz="0" w:space="0" w:color="auto"/>
        <w:bottom w:val="none" w:sz="0" w:space="0" w:color="auto"/>
        <w:right w:val="none" w:sz="0" w:space="0" w:color="auto"/>
      </w:divBdr>
    </w:div>
    <w:div w:id="1575578798">
      <w:bodyDiv w:val="1"/>
      <w:marLeft w:val="0"/>
      <w:marRight w:val="0"/>
      <w:marTop w:val="0"/>
      <w:marBottom w:val="0"/>
      <w:divBdr>
        <w:top w:val="none" w:sz="0" w:space="0" w:color="auto"/>
        <w:left w:val="none" w:sz="0" w:space="0" w:color="auto"/>
        <w:bottom w:val="none" w:sz="0" w:space="0" w:color="auto"/>
        <w:right w:val="none" w:sz="0" w:space="0" w:color="auto"/>
      </w:divBdr>
    </w:div>
    <w:div w:id="1731003021">
      <w:bodyDiv w:val="1"/>
      <w:marLeft w:val="0"/>
      <w:marRight w:val="0"/>
      <w:marTop w:val="0"/>
      <w:marBottom w:val="0"/>
      <w:divBdr>
        <w:top w:val="none" w:sz="0" w:space="0" w:color="auto"/>
        <w:left w:val="none" w:sz="0" w:space="0" w:color="auto"/>
        <w:bottom w:val="none" w:sz="0" w:space="0" w:color="auto"/>
        <w:right w:val="none" w:sz="0" w:space="0" w:color="auto"/>
      </w:divBdr>
    </w:div>
    <w:div w:id="20704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18</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2024-07-09T15:54:00Z</dcterms:created>
  <dcterms:modified xsi:type="dcterms:W3CDTF">2024-07-09T22:55:00Z</dcterms:modified>
</cp:coreProperties>
</file>