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E13CF" w14:textId="77777777" w:rsidR="00382F6A" w:rsidRDefault="00382F6A" w:rsidP="00382F6A">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3F760D96" w14:textId="77777777" w:rsidR="00382F6A" w:rsidRDefault="00382F6A" w:rsidP="00382F6A">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653FD593" w14:textId="77777777" w:rsidR="00382F6A" w:rsidRDefault="00382F6A" w:rsidP="00382F6A">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2EDA7272" w14:textId="77777777" w:rsidR="00382F6A" w:rsidRDefault="00382F6A" w:rsidP="00382F6A">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03630CB2" w14:textId="77777777" w:rsidR="00382F6A" w:rsidRDefault="00382F6A" w:rsidP="00382F6A">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0D1564B1" w14:textId="77777777" w:rsidR="00382F6A" w:rsidRDefault="00382F6A" w:rsidP="00382F6A">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7AF25542" w14:textId="77777777" w:rsidR="00382F6A" w:rsidRDefault="00382F6A" w:rsidP="00382F6A">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772E7BB7" w14:textId="08C4A4C8" w:rsidR="00F87739" w:rsidRPr="00381999" w:rsidRDefault="00F87739" w:rsidP="00382F6A">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381999">
        <w:rPr>
          <w:rFonts w:ascii="Arial" w:eastAsia="Times New Roman" w:hAnsi="Arial" w:cs="Arial"/>
          <w:b/>
          <w:bCs/>
          <w:kern w:val="0"/>
          <w:sz w:val="40"/>
          <w:szCs w:val="40"/>
          <w:lang w:eastAsia="en-IN"/>
          <w14:ligatures w14:val="none"/>
        </w:rPr>
        <w:t>1a. Credit Reporting Agencies and Credit Reports</w:t>
      </w:r>
    </w:p>
    <w:p w14:paraId="0F2F8339" w14:textId="2CC9D58F" w:rsidR="00F87739" w:rsidRPr="00381999" w:rsidRDefault="00F87739" w:rsidP="00382F6A">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381999">
        <w:rPr>
          <w:rFonts w:ascii="Arial" w:eastAsia="Times New Roman" w:hAnsi="Arial" w:cs="Arial"/>
          <w:b/>
          <w:bCs/>
          <w:kern w:val="0"/>
          <w:sz w:val="40"/>
          <w:szCs w:val="40"/>
          <w:lang w:eastAsia="en-IN"/>
          <w14:ligatures w14:val="none"/>
        </w:rPr>
        <w:t>1b. Credit Card Underwriting and Issuance</w:t>
      </w:r>
    </w:p>
    <w:p w14:paraId="2321B33B" w14:textId="5EE5AE88" w:rsidR="00F87739" w:rsidRPr="00381999" w:rsidRDefault="00F87739" w:rsidP="00382F6A">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381999">
        <w:rPr>
          <w:rFonts w:ascii="Arial" w:eastAsia="Times New Roman" w:hAnsi="Arial" w:cs="Arial"/>
          <w:b/>
          <w:bCs/>
          <w:kern w:val="0"/>
          <w:sz w:val="40"/>
          <w:szCs w:val="40"/>
          <w:lang w:eastAsia="en-IN"/>
          <w14:ligatures w14:val="none"/>
        </w:rPr>
        <w:t>1c. Credit Card Processing and Payment Networks</w:t>
      </w:r>
    </w:p>
    <w:p w14:paraId="62EF66F6" w14:textId="77777777" w:rsidR="00382F6A" w:rsidRPr="002C6915" w:rsidRDefault="00382F6A" w:rsidP="00382F6A">
      <w:pPr>
        <w:spacing w:before="100" w:beforeAutospacing="1" w:after="100" w:afterAutospacing="1" w:line="240" w:lineRule="auto"/>
        <w:jc w:val="center"/>
        <w:rPr>
          <w:rFonts w:ascii="Arial" w:eastAsia="Times New Roman" w:hAnsi="Arial" w:cs="Arial"/>
          <w:b/>
          <w:bCs/>
          <w:kern w:val="0"/>
          <w:sz w:val="32"/>
          <w:szCs w:val="32"/>
          <w:lang w:eastAsia="en-IN"/>
          <w14:ligatures w14:val="none"/>
        </w:rPr>
      </w:pPr>
      <w:r w:rsidRPr="002C6915">
        <w:rPr>
          <w:rFonts w:ascii="Arial" w:eastAsia="Times New Roman" w:hAnsi="Arial" w:cs="Arial"/>
          <w:b/>
          <w:bCs/>
          <w:kern w:val="0"/>
          <w:sz w:val="32"/>
          <w:szCs w:val="32"/>
          <w:lang w:eastAsia="en-IN"/>
          <w14:ligatures w14:val="none"/>
        </w:rPr>
        <w:t>(Presented By Alan Stuart K)</w:t>
      </w:r>
    </w:p>
    <w:p w14:paraId="73542556" w14:textId="77777777" w:rsidR="00F87739" w:rsidRDefault="00F87739" w:rsidP="0038199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FCDAB71" w14:textId="77777777" w:rsidR="00F87739" w:rsidRDefault="00F87739" w:rsidP="0038199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040A2FE" w14:textId="77777777" w:rsidR="00F87739" w:rsidRDefault="00F87739" w:rsidP="0038199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035C5C9" w14:textId="77777777" w:rsidR="00F87739" w:rsidRDefault="00F87739" w:rsidP="0038199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BB3DA20" w14:textId="77777777" w:rsidR="00F87739" w:rsidRDefault="00F87739" w:rsidP="0038199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7FDBDA7" w14:textId="77777777" w:rsidR="00F87739" w:rsidRDefault="00F87739" w:rsidP="0038199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450A6BD" w14:textId="77777777" w:rsidR="00382F6A" w:rsidRDefault="00382F6A" w:rsidP="0038199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E5F875A" w14:textId="77777777" w:rsidR="00650B7D" w:rsidRDefault="00650B7D" w:rsidP="0038199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14D020C" w14:textId="6172DB9A" w:rsidR="00381999" w:rsidRPr="00381999" w:rsidRDefault="00381999" w:rsidP="0038199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lastRenderedPageBreak/>
        <w:t>1a. Credit Reporting Agencies and Credit Reports</w:t>
      </w:r>
      <w:r w:rsidR="004D323E">
        <w:rPr>
          <w:rFonts w:ascii="Arial" w:eastAsia="Times New Roman" w:hAnsi="Arial" w:cs="Arial"/>
          <w:b/>
          <w:bCs/>
          <w:kern w:val="0"/>
          <w:sz w:val="28"/>
          <w:szCs w:val="28"/>
          <w:lang w:eastAsia="en-IN"/>
          <w14:ligatures w14:val="none"/>
        </w:rPr>
        <w:t>:</w:t>
      </w:r>
    </w:p>
    <w:p w14:paraId="32548CC8" w14:textId="648F3D29"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Introduction</w:t>
      </w:r>
      <w:r w:rsidR="004D323E">
        <w:rPr>
          <w:rFonts w:ascii="Arial" w:eastAsia="Times New Roman" w:hAnsi="Arial" w:cs="Arial"/>
          <w:b/>
          <w:bCs/>
          <w:kern w:val="0"/>
          <w:sz w:val="28"/>
          <w:szCs w:val="28"/>
          <w:lang w:eastAsia="en-IN"/>
          <w14:ligatures w14:val="none"/>
        </w:rPr>
        <w:t>:</w:t>
      </w:r>
    </w:p>
    <w:p w14:paraId="70A9A966" w14:textId="77777777" w:rsidR="00381999" w:rsidRPr="00381999" w:rsidRDefault="00381999" w:rsidP="00381999">
      <w:p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kern w:val="0"/>
          <w:sz w:val="28"/>
          <w:szCs w:val="28"/>
          <w:lang w:eastAsia="en-IN"/>
          <w14:ligatures w14:val="none"/>
        </w:rPr>
        <w:t>Credit reporting agencies (CRAs) are institutions that collect and maintain individual credit information, which they then sell to creditors, lenders, and consumers in the form of credit reports. These reports play a crucial role in the financial ecosystem by helping lenders assess the creditworthiness of potential borrowers. The three major CRAs in the United States are Experian, Equifax, and TransUnion.</w:t>
      </w:r>
    </w:p>
    <w:p w14:paraId="37D4989B" w14:textId="662A2DBA"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5-W Analysis</w:t>
      </w:r>
      <w:r w:rsidR="004D323E">
        <w:rPr>
          <w:rFonts w:ascii="Arial" w:eastAsia="Times New Roman" w:hAnsi="Arial" w:cs="Arial"/>
          <w:b/>
          <w:bCs/>
          <w:kern w:val="0"/>
          <w:sz w:val="28"/>
          <w:szCs w:val="28"/>
          <w:lang w:eastAsia="en-IN"/>
          <w14:ligatures w14:val="none"/>
        </w:rPr>
        <w:t>:</w:t>
      </w:r>
    </w:p>
    <w:p w14:paraId="71EF312C" w14:textId="77777777" w:rsidR="00381999" w:rsidRPr="00381999" w:rsidRDefault="00381999" w:rsidP="00381999">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b/>
          <w:bCs/>
          <w:kern w:val="0"/>
          <w:sz w:val="28"/>
          <w:szCs w:val="28"/>
          <w:lang w:eastAsia="en-IN"/>
          <w14:ligatures w14:val="none"/>
        </w:rPr>
        <w:t>Who</w:t>
      </w:r>
      <w:r w:rsidRPr="00381999">
        <w:rPr>
          <w:rFonts w:ascii="Arial" w:eastAsia="Times New Roman" w:hAnsi="Arial" w:cs="Arial"/>
          <w:kern w:val="0"/>
          <w:sz w:val="28"/>
          <w:szCs w:val="28"/>
          <w:lang w:eastAsia="en-IN"/>
          <w14:ligatures w14:val="none"/>
        </w:rPr>
        <w:t>: Credit reporting agencies (Experian, Equifax, TransUnion), consumers, lenders, and creditors.</w:t>
      </w:r>
    </w:p>
    <w:p w14:paraId="003E4E0A" w14:textId="77777777" w:rsidR="00381999" w:rsidRPr="00381999" w:rsidRDefault="00381999" w:rsidP="00381999">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b/>
          <w:bCs/>
          <w:kern w:val="0"/>
          <w:sz w:val="28"/>
          <w:szCs w:val="28"/>
          <w:lang w:eastAsia="en-IN"/>
          <w14:ligatures w14:val="none"/>
        </w:rPr>
        <w:t>What</w:t>
      </w:r>
      <w:r w:rsidRPr="00381999">
        <w:rPr>
          <w:rFonts w:ascii="Arial" w:eastAsia="Times New Roman" w:hAnsi="Arial" w:cs="Arial"/>
          <w:kern w:val="0"/>
          <w:sz w:val="28"/>
          <w:szCs w:val="28"/>
          <w:lang w:eastAsia="en-IN"/>
          <w14:ligatures w14:val="none"/>
        </w:rPr>
        <w:t>: Collection, maintenance, and dissemination of credit information to produce credit reports.</w:t>
      </w:r>
    </w:p>
    <w:p w14:paraId="71447C38" w14:textId="77777777" w:rsidR="00381999" w:rsidRPr="00381999" w:rsidRDefault="00381999" w:rsidP="00381999">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b/>
          <w:bCs/>
          <w:kern w:val="0"/>
          <w:sz w:val="28"/>
          <w:szCs w:val="28"/>
          <w:lang w:eastAsia="en-IN"/>
          <w14:ligatures w14:val="none"/>
        </w:rPr>
        <w:t>When</w:t>
      </w:r>
      <w:r w:rsidRPr="00381999">
        <w:rPr>
          <w:rFonts w:ascii="Arial" w:eastAsia="Times New Roman" w:hAnsi="Arial" w:cs="Arial"/>
          <w:kern w:val="0"/>
          <w:sz w:val="28"/>
          <w:szCs w:val="28"/>
          <w:lang w:eastAsia="en-IN"/>
          <w14:ligatures w14:val="none"/>
        </w:rPr>
        <w:t>: Ongoing process, with reports typically updated monthly as new information becomes available.</w:t>
      </w:r>
    </w:p>
    <w:p w14:paraId="6B5E5F16" w14:textId="77777777" w:rsidR="00381999" w:rsidRPr="00381999" w:rsidRDefault="00381999" w:rsidP="00381999">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b/>
          <w:bCs/>
          <w:kern w:val="0"/>
          <w:sz w:val="28"/>
          <w:szCs w:val="28"/>
          <w:lang w:eastAsia="en-IN"/>
          <w14:ligatures w14:val="none"/>
        </w:rPr>
        <w:t>Where</w:t>
      </w:r>
      <w:r w:rsidRPr="00381999">
        <w:rPr>
          <w:rFonts w:ascii="Arial" w:eastAsia="Times New Roman" w:hAnsi="Arial" w:cs="Arial"/>
          <w:kern w:val="0"/>
          <w:sz w:val="28"/>
          <w:szCs w:val="28"/>
          <w:lang w:eastAsia="en-IN"/>
          <w14:ligatures w14:val="none"/>
        </w:rPr>
        <w:t>: Nationwide in the United States, with data sourced from various financial institutions.</w:t>
      </w:r>
    </w:p>
    <w:p w14:paraId="1E72C90E" w14:textId="77777777" w:rsidR="00381999" w:rsidRPr="00381999" w:rsidRDefault="00381999" w:rsidP="00381999">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b/>
          <w:bCs/>
          <w:kern w:val="0"/>
          <w:sz w:val="28"/>
          <w:szCs w:val="28"/>
          <w:lang w:eastAsia="en-IN"/>
          <w14:ligatures w14:val="none"/>
        </w:rPr>
        <w:t>Why</w:t>
      </w:r>
      <w:r w:rsidRPr="00381999">
        <w:rPr>
          <w:rFonts w:ascii="Arial" w:eastAsia="Times New Roman" w:hAnsi="Arial" w:cs="Arial"/>
          <w:kern w:val="0"/>
          <w:sz w:val="28"/>
          <w:szCs w:val="28"/>
          <w:lang w:eastAsia="en-IN"/>
          <w14:ligatures w14:val="none"/>
        </w:rPr>
        <w:t>: To provide a reliable measure of a consumer's creditworthiness, which helps lenders make informed lending decisions and manage risk.</w:t>
      </w:r>
    </w:p>
    <w:p w14:paraId="3497CD84" w14:textId="7B291E9F"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Applications</w:t>
      </w:r>
      <w:r w:rsidR="004D323E">
        <w:rPr>
          <w:rFonts w:ascii="Arial" w:eastAsia="Times New Roman" w:hAnsi="Arial" w:cs="Arial"/>
          <w:b/>
          <w:bCs/>
          <w:kern w:val="0"/>
          <w:sz w:val="28"/>
          <w:szCs w:val="28"/>
          <w:lang w:eastAsia="en-IN"/>
          <w14:ligatures w14:val="none"/>
        </w:rPr>
        <w:t>:</w:t>
      </w:r>
    </w:p>
    <w:p w14:paraId="3EB419F8" w14:textId="77777777" w:rsidR="00381999" w:rsidRPr="00381999" w:rsidRDefault="00381999" w:rsidP="00381999">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b/>
          <w:bCs/>
          <w:kern w:val="0"/>
          <w:sz w:val="28"/>
          <w:szCs w:val="28"/>
          <w:lang w:eastAsia="en-IN"/>
          <w14:ligatures w14:val="none"/>
        </w:rPr>
        <w:t>Lending Decisions</w:t>
      </w:r>
      <w:r w:rsidRPr="00381999">
        <w:rPr>
          <w:rFonts w:ascii="Arial" w:eastAsia="Times New Roman" w:hAnsi="Arial" w:cs="Arial"/>
          <w:kern w:val="0"/>
          <w:sz w:val="28"/>
          <w:szCs w:val="28"/>
          <w:lang w:eastAsia="en-IN"/>
          <w14:ligatures w14:val="none"/>
        </w:rPr>
        <w:t>: Credit reports are used by banks and other lenders to evaluate loan applications and decide whether to extend credit.</w:t>
      </w:r>
    </w:p>
    <w:p w14:paraId="1E5510D8" w14:textId="77777777" w:rsidR="00381999" w:rsidRPr="00381999" w:rsidRDefault="00381999" w:rsidP="00381999">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b/>
          <w:bCs/>
          <w:kern w:val="0"/>
          <w:sz w:val="28"/>
          <w:szCs w:val="28"/>
          <w:lang w:eastAsia="en-IN"/>
          <w14:ligatures w14:val="none"/>
        </w:rPr>
        <w:t>Employment</w:t>
      </w:r>
      <w:r w:rsidRPr="00381999">
        <w:rPr>
          <w:rFonts w:ascii="Arial" w:eastAsia="Times New Roman" w:hAnsi="Arial" w:cs="Arial"/>
          <w:kern w:val="0"/>
          <w:sz w:val="28"/>
          <w:szCs w:val="28"/>
          <w:lang w:eastAsia="en-IN"/>
          <w14:ligatures w14:val="none"/>
        </w:rPr>
        <w:t>: Some employers use credit reports as part of their hiring process to assess the financial responsibility of potential employees.</w:t>
      </w:r>
    </w:p>
    <w:p w14:paraId="4073E877" w14:textId="77777777" w:rsidR="00381999" w:rsidRPr="00381999" w:rsidRDefault="00381999" w:rsidP="00381999">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b/>
          <w:bCs/>
          <w:kern w:val="0"/>
          <w:sz w:val="28"/>
          <w:szCs w:val="28"/>
          <w:lang w:eastAsia="en-IN"/>
          <w14:ligatures w14:val="none"/>
        </w:rPr>
        <w:t>Rental Agreements</w:t>
      </w:r>
      <w:r w:rsidRPr="00381999">
        <w:rPr>
          <w:rFonts w:ascii="Arial" w:eastAsia="Times New Roman" w:hAnsi="Arial" w:cs="Arial"/>
          <w:kern w:val="0"/>
          <w:sz w:val="28"/>
          <w:szCs w:val="28"/>
          <w:lang w:eastAsia="en-IN"/>
          <w14:ligatures w14:val="none"/>
        </w:rPr>
        <w:t>: Landlords may use credit reports to screen potential tenants.</w:t>
      </w:r>
    </w:p>
    <w:p w14:paraId="39A9E756" w14:textId="77777777" w:rsidR="00381999" w:rsidRPr="00381999" w:rsidRDefault="00381999" w:rsidP="00381999">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b/>
          <w:bCs/>
          <w:kern w:val="0"/>
          <w:sz w:val="28"/>
          <w:szCs w:val="28"/>
          <w:lang w:eastAsia="en-IN"/>
          <w14:ligatures w14:val="none"/>
        </w:rPr>
        <w:t>Insurance</w:t>
      </w:r>
      <w:r w:rsidRPr="00381999">
        <w:rPr>
          <w:rFonts w:ascii="Arial" w:eastAsia="Times New Roman" w:hAnsi="Arial" w:cs="Arial"/>
          <w:kern w:val="0"/>
          <w:sz w:val="28"/>
          <w:szCs w:val="28"/>
          <w:lang w:eastAsia="en-IN"/>
          <w14:ligatures w14:val="none"/>
        </w:rPr>
        <w:t>: Insurance companies may use credit information to set premium rates.</w:t>
      </w:r>
    </w:p>
    <w:p w14:paraId="461C9A5F" w14:textId="77777777" w:rsidR="00381999" w:rsidRPr="00381999" w:rsidRDefault="00381999" w:rsidP="00381999">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b/>
          <w:bCs/>
          <w:kern w:val="0"/>
          <w:sz w:val="28"/>
          <w:szCs w:val="28"/>
          <w:lang w:eastAsia="en-IN"/>
          <w14:ligatures w14:val="none"/>
        </w:rPr>
        <w:t>Personal Finance Management</w:t>
      </w:r>
      <w:r w:rsidRPr="00381999">
        <w:rPr>
          <w:rFonts w:ascii="Arial" w:eastAsia="Times New Roman" w:hAnsi="Arial" w:cs="Arial"/>
          <w:kern w:val="0"/>
          <w:sz w:val="28"/>
          <w:szCs w:val="28"/>
          <w:lang w:eastAsia="en-IN"/>
          <w14:ligatures w14:val="none"/>
        </w:rPr>
        <w:t>: Consumers use their credit reports to monitor their credit status and identity potential errors or signs of identity theft.</w:t>
      </w:r>
    </w:p>
    <w:p w14:paraId="5BD7F291" w14:textId="77777777" w:rsidR="004D323E" w:rsidRDefault="004D323E"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33970054" w14:textId="77777777" w:rsidR="004D323E" w:rsidRDefault="004D323E"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05AF75BF" w14:textId="068190A7" w:rsidR="00381999" w:rsidRPr="00381999" w:rsidRDefault="00381999" w:rsidP="00381999">
      <w:pPr>
        <w:spacing w:before="100" w:beforeAutospacing="1" w:after="100" w:afterAutospacing="1" w:line="240" w:lineRule="auto"/>
        <w:outlineLvl w:val="3"/>
        <w:rPr>
          <w:rFonts w:ascii="Arial" w:eastAsia="Times New Roman" w:hAnsi="Arial" w:cs="Arial"/>
          <w:kern w:val="0"/>
          <w:sz w:val="28"/>
          <w:szCs w:val="28"/>
          <w:lang w:eastAsia="en-IN"/>
          <w14:ligatures w14:val="none"/>
        </w:rPr>
      </w:pPr>
      <w:r w:rsidRPr="004D323E">
        <w:rPr>
          <w:rFonts w:ascii="Arial" w:eastAsia="Times New Roman" w:hAnsi="Arial" w:cs="Arial"/>
          <w:b/>
          <w:bCs/>
          <w:kern w:val="0"/>
          <w:sz w:val="28"/>
          <w:szCs w:val="28"/>
          <w:lang w:eastAsia="en-IN"/>
          <w14:ligatures w14:val="none"/>
        </w:rPr>
        <w:lastRenderedPageBreak/>
        <w:t xml:space="preserve">Data: </w:t>
      </w:r>
      <w:r w:rsidRPr="00381999">
        <w:rPr>
          <w:rFonts w:ascii="Arial" w:eastAsia="Times New Roman" w:hAnsi="Arial" w:cs="Arial"/>
          <w:kern w:val="0"/>
          <w:sz w:val="28"/>
          <w:szCs w:val="28"/>
          <w:lang w:eastAsia="en-IN"/>
          <w14:ligatures w14:val="none"/>
        </w:rPr>
        <w:t>Credit Reporting Agencies and Credit Reports:</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26"/>
        <w:gridCol w:w="4550"/>
      </w:tblGrid>
      <w:tr w:rsidR="00381999" w:rsidRPr="00381999" w14:paraId="67DBD0AA" w14:textId="77777777" w:rsidTr="00381999">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3744E41F"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68F05AE4"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Value</w:t>
            </w:r>
          </w:p>
        </w:tc>
      </w:tr>
      <w:tr w:rsidR="00381999" w:rsidRPr="00381999" w14:paraId="0F8F1B4E" w14:textId="77777777" w:rsidTr="0038199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6E102EA"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Major Agencies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139C032"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Equifax, Experian, TransUnion</w:t>
            </w:r>
          </w:p>
        </w:tc>
      </w:tr>
      <w:tr w:rsidR="00381999" w:rsidRPr="00381999" w14:paraId="54AA448B" w14:textId="77777777" w:rsidTr="0038199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0172A59"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Market Share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3C055DA"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90% held by the "Big Three"</w:t>
            </w:r>
          </w:p>
        </w:tc>
      </w:tr>
      <w:tr w:rsidR="00381999" w:rsidRPr="00381999" w14:paraId="620361BE" w14:textId="77777777" w:rsidTr="0038199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3146068"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Credit Reports Issued Annually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FC34A39"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3 billion+</w:t>
            </w:r>
          </w:p>
        </w:tc>
      </w:tr>
      <w:tr w:rsidR="00381999" w:rsidRPr="00381999" w14:paraId="31F4B5F1" w14:textId="77777777" w:rsidTr="0038199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6C9AB96"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Free Annual Reports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1C8731B"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1 per consumer (mandated by law)</w:t>
            </w:r>
          </w:p>
        </w:tc>
      </w:tr>
      <w:tr w:rsidR="00381999" w:rsidRPr="00381999" w14:paraId="12E58DE1" w14:textId="77777777" w:rsidTr="0038199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3F49E05"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Information Update Frequency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A5ED386"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Monthly for most accounts</w:t>
            </w:r>
          </w:p>
        </w:tc>
      </w:tr>
      <w:tr w:rsidR="00381999" w:rsidRPr="00381999" w14:paraId="39B01A84" w14:textId="77777777" w:rsidTr="0038199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B80AE2F"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Dispute Resolution Time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2A6F273"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30-45 days on average</w:t>
            </w:r>
          </w:p>
        </w:tc>
      </w:tr>
      <w:tr w:rsidR="00381999" w:rsidRPr="00381999" w14:paraId="2D8F227B" w14:textId="77777777" w:rsidTr="0038199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3F613A5"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Credit Score Models Used</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25C64AE" w14:textId="0B532141"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FICO, Vantage</w:t>
            </w:r>
            <w:r w:rsidR="00F87739">
              <w:rPr>
                <w:rFonts w:ascii="Arial" w:eastAsia="Times New Roman" w:hAnsi="Arial" w:cs="Arial"/>
                <w:b/>
                <w:bCs/>
                <w:kern w:val="0"/>
                <w:sz w:val="28"/>
                <w:szCs w:val="28"/>
                <w:lang w:eastAsia="en-IN"/>
                <w14:ligatures w14:val="none"/>
              </w:rPr>
              <w:t>-</w:t>
            </w:r>
            <w:r w:rsidRPr="00381999">
              <w:rPr>
                <w:rFonts w:ascii="Arial" w:eastAsia="Times New Roman" w:hAnsi="Arial" w:cs="Arial"/>
                <w:b/>
                <w:bCs/>
                <w:kern w:val="0"/>
                <w:sz w:val="28"/>
                <w:szCs w:val="28"/>
                <w:lang w:eastAsia="en-IN"/>
                <w14:ligatures w14:val="none"/>
              </w:rPr>
              <w:t>Score</w:t>
            </w:r>
          </w:p>
        </w:tc>
      </w:tr>
      <w:tr w:rsidR="00381999" w:rsidRPr="00381999" w14:paraId="20554E6D" w14:textId="77777777" w:rsidTr="0038199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72A9629"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Data Retention Period</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7CF8CB1"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7-10 years for most information</w:t>
            </w:r>
          </w:p>
        </w:tc>
      </w:tr>
      <w:tr w:rsidR="00381999" w:rsidRPr="00381999" w14:paraId="753BF9C6" w14:textId="77777777" w:rsidTr="0038199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3AE6333"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Accuracy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4204676"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98% (claimed by agencies)</w:t>
            </w:r>
          </w:p>
        </w:tc>
      </w:tr>
    </w:tbl>
    <w:p w14:paraId="525AF6F7" w14:textId="42F4700E" w:rsidR="00381999" w:rsidRPr="00381999" w:rsidRDefault="00381999" w:rsidP="0038199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1b. Credit Card Underwriting and Issuance</w:t>
      </w:r>
      <w:r w:rsidR="004D323E">
        <w:rPr>
          <w:rFonts w:ascii="Arial" w:eastAsia="Times New Roman" w:hAnsi="Arial" w:cs="Arial"/>
          <w:b/>
          <w:bCs/>
          <w:kern w:val="0"/>
          <w:sz w:val="28"/>
          <w:szCs w:val="28"/>
          <w:lang w:eastAsia="en-IN"/>
          <w14:ligatures w14:val="none"/>
        </w:rPr>
        <w:t>:</w:t>
      </w:r>
    </w:p>
    <w:p w14:paraId="06C15460" w14:textId="367BA540"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Introduction</w:t>
      </w:r>
      <w:r w:rsidR="004D323E">
        <w:rPr>
          <w:rFonts w:ascii="Arial" w:eastAsia="Times New Roman" w:hAnsi="Arial" w:cs="Arial"/>
          <w:b/>
          <w:bCs/>
          <w:kern w:val="0"/>
          <w:sz w:val="28"/>
          <w:szCs w:val="28"/>
          <w:lang w:eastAsia="en-IN"/>
          <w14:ligatures w14:val="none"/>
        </w:rPr>
        <w:t>:</w:t>
      </w:r>
    </w:p>
    <w:p w14:paraId="41CE96E7" w14:textId="77777777" w:rsidR="00381999" w:rsidRPr="00381999" w:rsidRDefault="00381999" w:rsidP="00381999">
      <w:p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kern w:val="0"/>
          <w:sz w:val="28"/>
          <w:szCs w:val="28"/>
          <w:lang w:eastAsia="en-IN"/>
          <w14:ligatures w14:val="none"/>
        </w:rPr>
        <w:t>Credit card underwriting is the process by which lenders evaluate the creditworthiness of potential credit card applicants to decide whether to approve or deny their applications. This process involves assessing various factors such as credit history, income, employment status, and existing debts. Once approved, the issuance of credit cards involves distributing the physical cards to consumers, who can then use them for transactions.</w:t>
      </w:r>
    </w:p>
    <w:p w14:paraId="2D800651" w14:textId="407F4BC3"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5-W Analysis</w:t>
      </w:r>
      <w:r w:rsidR="004D323E">
        <w:rPr>
          <w:rFonts w:ascii="Arial" w:eastAsia="Times New Roman" w:hAnsi="Arial" w:cs="Arial"/>
          <w:b/>
          <w:bCs/>
          <w:kern w:val="0"/>
          <w:sz w:val="28"/>
          <w:szCs w:val="28"/>
          <w:lang w:eastAsia="en-IN"/>
          <w14:ligatures w14:val="none"/>
        </w:rPr>
        <w:t>:</w:t>
      </w:r>
    </w:p>
    <w:p w14:paraId="237F2892" w14:textId="77777777" w:rsidR="00381999" w:rsidRPr="00381999" w:rsidRDefault="00381999" w:rsidP="00381999">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b/>
          <w:bCs/>
          <w:kern w:val="0"/>
          <w:sz w:val="28"/>
          <w:szCs w:val="28"/>
          <w:lang w:eastAsia="en-IN"/>
          <w14:ligatures w14:val="none"/>
        </w:rPr>
        <w:t>Who</w:t>
      </w:r>
      <w:r w:rsidRPr="00381999">
        <w:rPr>
          <w:rFonts w:ascii="Arial" w:eastAsia="Times New Roman" w:hAnsi="Arial" w:cs="Arial"/>
          <w:kern w:val="0"/>
          <w:sz w:val="28"/>
          <w:szCs w:val="28"/>
          <w:lang w:eastAsia="en-IN"/>
          <w14:ligatures w14:val="none"/>
        </w:rPr>
        <w:t>: Credit card issuers (banks, credit unions), applicants (consumers and businesses).</w:t>
      </w:r>
    </w:p>
    <w:p w14:paraId="60442607" w14:textId="77777777" w:rsidR="00381999" w:rsidRPr="00381999" w:rsidRDefault="00381999" w:rsidP="00381999">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b/>
          <w:bCs/>
          <w:kern w:val="0"/>
          <w:sz w:val="28"/>
          <w:szCs w:val="28"/>
          <w:lang w:eastAsia="en-IN"/>
          <w14:ligatures w14:val="none"/>
        </w:rPr>
        <w:t>What</w:t>
      </w:r>
      <w:r w:rsidRPr="00381999">
        <w:rPr>
          <w:rFonts w:ascii="Arial" w:eastAsia="Times New Roman" w:hAnsi="Arial" w:cs="Arial"/>
          <w:kern w:val="0"/>
          <w:sz w:val="28"/>
          <w:szCs w:val="28"/>
          <w:lang w:eastAsia="en-IN"/>
          <w14:ligatures w14:val="none"/>
        </w:rPr>
        <w:t>: Evaluation of creditworthiness (underwriting) and distribution of credit cards (issuance).</w:t>
      </w:r>
    </w:p>
    <w:p w14:paraId="3173D534" w14:textId="77777777" w:rsidR="00381999" w:rsidRPr="00381999" w:rsidRDefault="00381999" w:rsidP="00381999">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b/>
          <w:bCs/>
          <w:kern w:val="0"/>
          <w:sz w:val="28"/>
          <w:szCs w:val="28"/>
          <w:lang w:eastAsia="en-IN"/>
          <w14:ligatures w14:val="none"/>
        </w:rPr>
        <w:t>When</w:t>
      </w:r>
      <w:r w:rsidRPr="00381999">
        <w:rPr>
          <w:rFonts w:ascii="Arial" w:eastAsia="Times New Roman" w:hAnsi="Arial" w:cs="Arial"/>
          <w:kern w:val="0"/>
          <w:sz w:val="28"/>
          <w:szCs w:val="28"/>
          <w:lang w:eastAsia="en-IN"/>
          <w14:ligatures w14:val="none"/>
        </w:rPr>
        <w:t>: Upon receiving a credit card application, typically processed within days to weeks.</w:t>
      </w:r>
    </w:p>
    <w:p w14:paraId="43C6ECA1" w14:textId="77777777" w:rsidR="00381999" w:rsidRPr="00381999" w:rsidRDefault="00381999" w:rsidP="00381999">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b/>
          <w:bCs/>
          <w:kern w:val="0"/>
          <w:sz w:val="28"/>
          <w:szCs w:val="28"/>
          <w:lang w:eastAsia="en-IN"/>
          <w14:ligatures w14:val="none"/>
        </w:rPr>
        <w:lastRenderedPageBreak/>
        <w:t>Where</w:t>
      </w:r>
      <w:r w:rsidRPr="00381999">
        <w:rPr>
          <w:rFonts w:ascii="Arial" w:eastAsia="Times New Roman" w:hAnsi="Arial" w:cs="Arial"/>
          <w:kern w:val="0"/>
          <w:sz w:val="28"/>
          <w:szCs w:val="28"/>
          <w:lang w:eastAsia="en-IN"/>
          <w14:ligatures w14:val="none"/>
        </w:rPr>
        <w:t>: Nationwide, involving online and in-person applications.</w:t>
      </w:r>
    </w:p>
    <w:p w14:paraId="4170B3EE" w14:textId="77777777" w:rsidR="00381999" w:rsidRPr="00381999" w:rsidRDefault="00381999" w:rsidP="00381999">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b/>
          <w:bCs/>
          <w:kern w:val="0"/>
          <w:sz w:val="28"/>
          <w:szCs w:val="28"/>
          <w:lang w:eastAsia="en-IN"/>
          <w14:ligatures w14:val="none"/>
        </w:rPr>
        <w:t>Why</w:t>
      </w:r>
      <w:r w:rsidRPr="00381999">
        <w:rPr>
          <w:rFonts w:ascii="Arial" w:eastAsia="Times New Roman" w:hAnsi="Arial" w:cs="Arial"/>
          <w:kern w:val="0"/>
          <w:sz w:val="28"/>
          <w:szCs w:val="28"/>
          <w:lang w:eastAsia="en-IN"/>
          <w14:ligatures w14:val="none"/>
        </w:rPr>
        <w:t>: To determine the risk associated with lending to a particular consumer and to extend credit lines to those deemed creditworthy.</w:t>
      </w:r>
    </w:p>
    <w:p w14:paraId="1BB38A54" w14:textId="6E8A4490"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Applications</w:t>
      </w:r>
      <w:r w:rsidR="004D323E">
        <w:rPr>
          <w:rFonts w:ascii="Arial" w:eastAsia="Times New Roman" w:hAnsi="Arial" w:cs="Arial"/>
          <w:b/>
          <w:bCs/>
          <w:kern w:val="0"/>
          <w:sz w:val="28"/>
          <w:szCs w:val="28"/>
          <w:lang w:eastAsia="en-IN"/>
          <w14:ligatures w14:val="none"/>
        </w:rPr>
        <w:t>:</w:t>
      </w:r>
    </w:p>
    <w:p w14:paraId="51CE7C53" w14:textId="77777777" w:rsidR="00381999" w:rsidRPr="00381999" w:rsidRDefault="00381999" w:rsidP="00381999">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b/>
          <w:bCs/>
          <w:kern w:val="0"/>
          <w:sz w:val="28"/>
          <w:szCs w:val="28"/>
          <w:lang w:eastAsia="en-IN"/>
          <w14:ligatures w14:val="none"/>
        </w:rPr>
        <w:t>Consumer Credit Access</w:t>
      </w:r>
      <w:r w:rsidRPr="00381999">
        <w:rPr>
          <w:rFonts w:ascii="Arial" w:eastAsia="Times New Roman" w:hAnsi="Arial" w:cs="Arial"/>
          <w:kern w:val="0"/>
          <w:sz w:val="28"/>
          <w:szCs w:val="28"/>
          <w:lang w:eastAsia="en-IN"/>
          <w14:ligatures w14:val="none"/>
        </w:rPr>
        <w:t>: Credit cards provide consumers with a convenient and flexible method of borrowing money.</w:t>
      </w:r>
    </w:p>
    <w:p w14:paraId="798464C0" w14:textId="77777777" w:rsidR="00381999" w:rsidRPr="00381999" w:rsidRDefault="00381999" w:rsidP="00381999">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b/>
          <w:bCs/>
          <w:kern w:val="0"/>
          <w:sz w:val="28"/>
          <w:szCs w:val="28"/>
          <w:lang w:eastAsia="en-IN"/>
          <w14:ligatures w14:val="none"/>
        </w:rPr>
        <w:t>Rewards and Benefits</w:t>
      </w:r>
      <w:r w:rsidRPr="00381999">
        <w:rPr>
          <w:rFonts w:ascii="Arial" w:eastAsia="Times New Roman" w:hAnsi="Arial" w:cs="Arial"/>
          <w:kern w:val="0"/>
          <w:sz w:val="28"/>
          <w:szCs w:val="28"/>
          <w:lang w:eastAsia="en-IN"/>
          <w14:ligatures w14:val="none"/>
        </w:rPr>
        <w:t>: Many credit cards offer rewards programs, cash back, travel benefits, and purchase protection.</w:t>
      </w:r>
    </w:p>
    <w:p w14:paraId="671A0977" w14:textId="77777777" w:rsidR="00381999" w:rsidRPr="00381999" w:rsidRDefault="00381999" w:rsidP="00381999">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b/>
          <w:bCs/>
          <w:kern w:val="0"/>
          <w:sz w:val="28"/>
          <w:szCs w:val="28"/>
          <w:lang w:eastAsia="en-IN"/>
          <w14:ligatures w14:val="none"/>
        </w:rPr>
        <w:t>Credit Building</w:t>
      </w:r>
      <w:r w:rsidRPr="00381999">
        <w:rPr>
          <w:rFonts w:ascii="Arial" w:eastAsia="Times New Roman" w:hAnsi="Arial" w:cs="Arial"/>
          <w:kern w:val="0"/>
          <w:sz w:val="28"/>
          <w:szCs w:val="28"/>
          <w:lang w:eastAsia="en-IN"/>
          <w14:ligatures w14:val="none"/>
        </w:rPr>
        <w:t>: Responsible use of credit cards helps consumers build and improve their credit scores.</w:t>
      </w:r>
    </w:p>
    <w:p w14:paraId="6CEA13D6" w14:textId="77777777" w:rsidR="00381999" w:rsidRPr="00381999" w:rsidRDefault="00381999" w:rsidP="00381999">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b/>
          <w:bCs/>
          <w:kern w:val="0"/>
          <w:sz w:val="28"/>
          <w:szCs w:val="28"/>
          <w:lang w:eastAsia="en-IN"/>
          <w14:ligatures w14:val="none"/>
        </w:rPr>
        <w:t>Emergency Funds</w:t>
      </w:r>
      <w:r w:rsidRPr="00381999">
        <w:rPr>
          <w:rFonts w:ascii="Arial" w:eastAsia="Times New Roman" w:hAnsi="Arial" w:cs="Arial"/>
          <w:kern w:val="0"/>
          <w:sz w:val="28"/>
          <w:szCs w:val="28"/>
          <w:lang w:eastAsia="en-IN"/>
          <w14:ligatures w14:val="none"/>
        </w:rPr>
        <w:t>: Credit cards can serve as a source of funds in emergencies.</w:t>
      </w:r>
    </w:p>
    <w:p w14:paraId="6B07F160" w14:textId="77777777" w:rsidR="00381999" w:rsidRPr="00381999" w:rsidRDefault="00381999" w:rsidP="00381999">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b/>
          <w:bCs/>
          <w:kern w:val="0"/>
          <w:sz w:val="28"/>
          <w:szCs w:val="28"/>
          <w:lang w:eastAsia="en-IN"/>
          <w14:ligatures w14:val="none"/>
        </w:rPr>
        <w:t>Business Transactions</w:t>
      </w:r>
      <w:r w:rsidRPr="00381999">
        <w:rPr>
          <w:rFonts w:ascii="Arial" w:eastAsia="Times New Roman" w:hAnsi="Arial" w:cs="Arial"/>
          <w:kern w:val="0"/>
          <w:sz w:val="28"/>
          <w:szCs w:val="28"/>
          <w:lang w:eastAsia="en-IN"/>
          <w14:ligatures w14:val="none"/>
        </w:rPr>
        <w:t>: Businesses use credit cards for managing cash flow, expenses, and earning rewards.</w:t>
      </w:r>
    </w:p>
    <w:p w14:paraId="176230CF" w14:textId="44B56358"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4D323E">
        <w:rPr>
          <w:rFonts w:ascii="Arial" w:eastAsia="Times New Roman" w:hAnsi="Arial" w:cs="Arial"/>
          <w:b/>
          <w:bCs/>
          <w:kern w:val="0"/>
          <w:sz w:val="28"/>
          <w:szCs w:val="28"/>
          <w:lang w:eastAsia="en-IN"/>
          <w14:ligatures w14:val="none"/>
        </w:rPr>
        <w:t xml:space="preserve">Data: </w:t>
      </w:r>
      <w:r w:rsidRPr="00381999">
        <w:rPr>
          <w:rFonts w:ascii="Arial" w:eastAsia="Times New Roman" w:hAnsi="Arial" w:cs="Arial"/>
          <w:kern w:val="0"/>
          <w:sz w:val="28"/>
          <w:szCs w:val="28"/>
          <w:lang w:eastAsia="en-IN"/>
          <w14:ligatures w14:val="none"/>
        </w:rPr>
        <w:t>Credit Card Underwriting and Issuance:</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03"/>
        <w:gridCol w:w="4873"/>
      </w:tblGrid>
      <w:tr w:rsidR="00381999" w:rsidRPr="00381999" w14:paraId="17561635" w14:textId="77777777" w:rsidTr="00381999">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2CF74260"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24BA3A2A"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Value</w:t>
            </w:r>
          </w:p>
        </w:tc>
      </w:tr>
      <w:tr w:rsidR="00381999" w:rsidRPr="00381999" w14:paraId="13A54E14" w14:textId="77777777" w:rsidTr="0038199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C9EA487"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Approval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D1AAE80"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70% on average</w:t>
            </w:r>
          </w:p>
        </w:tc>
      </w:tr>
      <w:tr w:rsidR="00381999" w:rsidRPr="00381999" w14:paraId="7B6A35E1" w14:textId="77777777" w:rsidTr="0038199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7B1061E"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Average Credit Limit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D449738"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$8,000</w:t>
            </w:r>
          </w:p>
        </w:tc>
      </w:tr>
      <w:tr w:rsidR="00381999" w:rsidRPr="00381999" w14:paraId="646522D4" w14:textId="77777777" w:rsidTr="0038199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4A1E05D"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Automated Decisioning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12931B7"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Used for 80% of applications</w:t>
            </w:r>
          </w:p>
        </w:tc>
      </w:tr>
      <w:tr w:rsidR="00381999" w:rsidRPr="00381999" w14:paraId="3289862D" w14:textId="77777777" w:rsidTr="0038199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6F607B1"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Factors Considered</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791E19F"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Credit score, income, debt-to-income ratio</w:t>
            </w:r>
          </w:p>
        </w:tc>
      </w:tr>
      <w:tr w:rsidR="00381999" w:rsidRPr="00381999" w14:paraId="6F0C551D" w14:textId="77777777" w:rsidTr="0038199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0ED3819"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Average Processing Time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78E096D"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7-10 days</w:t>
            </w:r>
          </w:p>
        </w:tc>
      </w:tr>
      <w:tr w:rsidR="00381999" w:rsidRPr="00381999" w14:paraId="12180D09" w14:textId="77777777" w:rsidTr="0038199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72A346B"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Instant Approval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929C284"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30% of online applications</w:t>
            </w:r>
          </w:p>
        </w:tc>
      </w:tr>
      <w:tr w:rsidR="00381999" w:rsidRPr="00381999" w14:paraId="68F3A69E" w14:textId="77777777" w:rsidTr="0038199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FB8C5E5"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New Accounts Opened Annually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E8CC1CD"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75 million</w:t>
            </w:r>
          </w:p>
        </w:tc>
      </w:tr>
      <w:tr w:rsidR="00381999" w:rsidRPr="00381999" w14:paraId="0441D0A5" w14:textId="77777777" w:rsidTr="0038199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64BF0BC"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Rejection Reasons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A5F475F"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Low credit score (50%), high debt (30%)</w:t>
            </w:r>
          </w:p>
        </w:tc>
      </w:tr>
      <w:tr w:rsidR="00381999" w:rsidRPr="00381999" w14:paraId="7939154A" w14:textId="77777777" w:rsidTr="0038199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BEE0834"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Regulatory Compliance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5BDB0EC"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CARD Act, Fair Credit Reporting Act</w:t>
            </w:r>
          </w:p>
        </w:tc>
      </w:tr>
    </w:tbl>
    <w:p w14:paraId="336BC1B3" w14:textId="77777777" w:rsidR="004D323E" w:rsidRDefault="004D323E" w:rsidP="0038199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AC3DACD" w14:textId="47F2D063" w:rsidR="00381999" w:rsidRPr="00381999" w:rsidRDefault="00381999" w:rsidP="0038199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lastRenderedPageBreak/>
        <w:t>1c. Credit Card Processing and Payment Networks</w:t>
      </w:r>
      <w:r w:rsidR="004D323E">
        <w:rPr>
          <w:rFonts w:ascii="Arial" w:eastAsia="Times New Roman" w:hAnsi="Arial" w:cs="Arial"/>
          <w:b/>
          <w:bCs/>
          <w:kern w:val="0"/>
          <w:sz w:val="28"/>
          <w:szCs w:val="28"/>
          <w:lang w:eastAsia="en-IN"/>
          <w14:ligatures w14:val="none"/>
        </w:rPr>
        <w:t>:</w:t>
      </w:r>
    </w:p>
    <w:p w14:paraId="36ADA5BE" w14:textId="49313012"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Introduction</w:t>
      </w:r>
      <w:r w:rsidR="004D323E">
        <w:rPr>
          <w:rFonts w:ascii="Arial" w:eastAsia="Times New Roman" w:hAnsi="Arial" w:cs="Arial"/>
          <w:b/>
          <w:bCs/>
          <w:kern w:val="0"/>
          <w:sz w:val="28"/>
          <w:szCs w:val="28"/>
          <w:lang w:eastAsia="en-IN"/>
          <w14:ligatures w14:val="none"/>
        </w:rPr>
        <w:t>:</w:t>
      </w:r>
    </w:p>
    <w:p w14:paraId="3EBC3780" w14:textId="77777777" w:rsidR="00381999" w:rsidRPr="00381999" w:rsidRDefault="00381999" w:rsidP="00381999">
      <w:p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kern w:val="0"/>
          <w:sz w:val="28"/>
          <w:szCs w:val="28"/>
          <w:lang w:eastAsia="en-IN"/>
          <w14:ligatures w14:val="none"/>
        </w:rPr>
        <w:t>Credit card processing involves the steps required to complete a transaction using a credit card, including authorization, settlement, and funding. Payment networks such as Visa, MasterCard, American Express, and Discover facilitate these transactions by connecting merchants, acquirers, and issuers. These networks ensure that transactions are secure, fast, and reliable.</w:t>
      </w:r>
    </w:p>
    <w:p w14:paraId="55A9FC4B" w14:textId="7F0DEEAA"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5-W Analysis</w:t>
      </w:r>
      <w:r w:rsidR="004D323E">
        <w:rPr>
          <w:rFonts w:ascii="Arial" w:eastAsia="Times New Roman" w:hAnsi="Arial" w:cs="Arial"/>
          <w:b/>
          <w:bCs/>
          <w:kern w:val="0"/>
          <w:sz w:val="28"/>
          <w:szCs w:val="28"/>
          <w:lang w:eastAsia="en-IN"/>
          <w14:ligatures w14:val="none"/>
        </w:rPr>
        <w:t>:</w:t>
      </w:r>
    </w:p>
    <w:p w14:paraId="7540BE6E" w14:textId="77777777" w:rsidR="00381999" w:rsidRPr="00381999" w:rsidRDefault="00381999" w:rsidP="00381999">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b/>
          <w:bCs/>
          <w:kern w:val="0"/>
          <w:sz w:val="28"/>
          <w:szCs w:val="28"/>
          <w:lang w:eastAsia="en-IN"/>
          <w14:ligatures w14:val="none"/>
        </w:rPr>
        <w:t>Who</w:t>
      </w:r>
      <w:r w:rsidRPr="00381999">
        <w:rPr>
          <w:rFonts w:ascii="Arial" w:eastAsia="Times New Roman" w:hAnsi="Arial" w:cs="Arial"/>
          <w:kern w:val="0"/>
          <w:sz w:val="28"/>
          <w:szCs w:val="28"/>
          <w:lang w:eastAsia="en-IN"/>
          <w14:ligatures w14:val="none"/>
        </w:rPr>
        <w:t>: Payment networks (Visa, MasterCard, American Express, Discover), merchants, consumers, banks (issuers and acquirers).</w:t>
      </w:r>
    </w:p>
    <w:p w14:paraId="4FD68576" w14:textId="77777777" w:rsidR="00381999" w:rsidRPr="00381999" w:rsidRDefault="00381999" w:rsidP="00381999">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b/>
          <w:bCs/>
          <w:kern w:val="0"/>
          <w:sz w:val="28"/>
          <w:szCs w:val="28"/>
          <w:lang w:eastAsia="en-IN"/>
          <w14:ligatures w14:val="none"/>
        </w:rPr>
        <w:t>What</w:t>
      </w:r>
      <w:r w:rsidRPr="00381999">
        <w:rPr>
          <w:rFonts w:ascii="Arial" w:eastAsia="Times New Roman" w:hAnsi="Arial" w:cs="Arial"/>
          <w:kern w:val="0"/>
          <w:sz w:val="28"/>
          <w:szCs w:val="28"/>
          <w:lang w:eastAsia="en-IN"/>
          <w14:ligatures w14:val="none"/>
        </w:rPr>
        <w:t>: Process of completing credit card transactions, including authorization, settlement, and funding.</w:t>
      </w:r>
    </w:p>
    <w:p w14:paraId="73CAD150" w14:textId="77777777" w:rsidR="00381999" w:rsidRPr="00381999" w:rsidRDefault="00381999" w:rsidP="00381999">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b/>
          <w:bCs/>
          <w:kern w:val="0"/>
          <w:sz w:val="28"/>
          <w:szCs w:val="28"/>
          <w:lang w:eastAsia="en-IN"/>
          <w14:ligatures w14:val="none"/>
        </w:rPr>
        <w:t>When</w:t>
      </w:r>
      <w:r w:rsidRPr="00381999">
        <w:rPr>
          <w:rFonts w:ascii="Arial" w:eastAsia="Times New Roman" w:hAnsi="Arial" w:cs="Arial"/>
          <w:kern w:val="0"/>
          <w:sz w:val="28"/>
          <w:szCs w:val="28"/>
          <w:lang w:eastAsia="en-IN"/>
          <w14:ligatures w14:val="none"/>
        </w:rPr>
        <w:t>: Transactions occur continuously, 24/7.</w:t>
      </w:r>
    </w:p>
    <w:p w14:paraId="46CCD4E9" w14:textId="77777777" w:rsidR="00381999" w:rsidRPr="00381999" w:rsidRDefault="00381999" w:rsidP="00381999">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b/>
          <w:bCs/>
          <w:kern w:val="0"/>
          <w:sz w:val="28"/>
          <w:szCs w:val="28"/>
          <w:lang w:eastAsia="en-IN"/>
          <w14:ligatures w14:val="none"/>
        </w:rPr>
        <w:t>Where</w:t>
      </w:r>
      <w:r w:rsidRPr="00381999">
        <w:rPr>
          <w:rFonts w:ascii="Arial" w:eastAsia="Times New Roman" w:hAnsi="Arial" w:cs="Arial"/>
          <w:kern w:val="0"/>
          <w:sz w:val="28"/>
          <w:szCs w:val="28"/>
          <w:lang w:eastAsia="en-IN"/>
          <w14:ligatures w14:val="none"/>
        </w:rPr>
        <w:t>: Globally, with transactions happening at physical retail locations, online, and mobile platforms.</w:t>
      </w:r>
    </w:p>
    <w:p w14:paraId="3B10C962" w14:textId="77777777" w:rsidR="00381999" w:rsidRPr="00381999" w:rsidRDefault="00381999" w:rsidP="00381999">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b/>
          <w:bCs/>
          <w:kern w:val="0"/>
          <w:sz w:val="28"/>
          <w:szCs w:val="28"/>
          <w:lang w:eastAsia="en-IN"/>
          <w14:ligatures w14:val="none"/>
        </w:rPr>
        <w:t>Why</w:t>
      </w:r>
      <w:r w:rsidRPr="00381999">
        <w:rPr>
          <w:rFonts w:ascii="Arial" w:eastAsia="Times New Roman" w:hAnsi="Arial" w:cs="Arial"/>
          <w:kern w:val="0"/>
          <w:sz w:val="28"/>
          <w:szCs w:val="28"/>
          <w:lang w:eastAsia="en-IN"/>
          <w14:ligatures w14:val="none"/>
        </w:rPr>
        <w:t>: To facilitate secure, efficient, and reliable electronic payments between consumers and merchants.</w:t>
      </w:r>
    </w:p>
    <w:p w14:paraId="0E0A8D2C" w14:textId="5489DE93"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Applications</w:t>
      </w:r>
      <w:r w:rsidR="004D323E">
        <w:rPr>
          <w:rFonts w:ascii="Arial" w:eastAsia="Times New Roman" w:hAnsi="Arial" w:cs="Arial"/>
          <w:b/>
          <w:bCs/>
          <w:kern w:val="0"/>
          <w:sz w:val="28"/>
          <w:szCs w:val="28"/>
          <w:lang w:eastAsia="en-IN"/>
          <w14:ligatures w14:val="none"/>
        </w:rPr>
        <w:t>:</w:t>
      </w:r>
    </w:p>
    <w:p w14:paraId="45D678EC" w14:textId="77777777" w:rsidR="00381999" w:rsidRPr="00381999" w:rsidRDefault="00381999" w:rsidP="00381999">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b/>
          <w:bCs/>
          <w:kern w:val="0"/>
          <w:sz w:val="28"/>
          <w:szCs w:val="28"/>
          <w:lang w:eastAsia="en-IN"/>
          <w14:ligatures w14:val="none"/>
        </w:rPr>
        <w:t>Retail Transactions</w:t>
      </w:r>
      <w:r w:rsidRPr="00381999">
        <w:rPr>
          <w:rFonts w:ascii="Arial" w:eastAsia="Times New Roman" w:hAnsi="Arial" w:cs="Arial"/>
          <w:kern w:val="0"/>
          <w:sz w:val="28"/>
          <w:szCs w:val="28"/>
          <w:lang w:eastAsia="en-IN"/>
          <w14:ligatures w14:val="none"/>
        </w:rPr>
        <w:t>: Credit card processing enables smooth transactions in physical stores and online shopping.</w:t>
      </w:r>
    </w:p>
    <w:p w14:paraId="4FE9C874" w14:textId="77777777" w:rsidR="00381999" w:rsidRPr="00381999" w:rsidRDefault="00381999" w:rsidP="00381999">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b/>
          <w:bCs/>
          <w:kern w:val="0"/>
          <w:sz w:val="28"/>
          <w:szCs w:val="28"/>
          <w:lang w:eastAsia="en-IN"/>
          <w14:ligatures w14:val="none"/>
        </w:rPr>
        <w:t>E-commerce</w:t>
      </w:r>
      <w:r w:rsidRPr="00381999">
        <w:rPr>
          <w:rFonts w:ascii="Arial" w:eastAsia="Times New Roman" w:hAnsi="Arial" w:cs="Arial"/>
          <w:kern w:val="0"/>
          <w:sz w:val="28"/>
          <w:szCs w:val="28"/>
          <w:lang w:eastAsia="en-IN"/>
          <w14:ligatures w14:val="none"/>
        </w:rPr>
        <w:t>: Critical for online businesses to accept payments from customers worldwide.</w:t>
      </w:r>
    </w:p>
    <w:p w14:paraId="56BBF85C" w14:textId="77777777" w:rsidR="00381999" w:rsidRPr="00381999" w:rsidRDefault="00381999" w:rsidP="00381999">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b/>
          <w:bCs/>
          <w:kern w:val="0"/>
          <w:sz w:val="28"/>
          <w:szCs w:val="28"/>
          <w:lang w:eastAsia="en-IN"/>
          <w14:ligatures w14:val="none"/>
        </w:rPr>
        <w:t>Recurring Payments</w:t>
      </w:r>
      <w:r w:rsidRPr="00381999">
        <w:rPr>
          <w:rFonts w:ascii="Arial" w:eastAsia="Times New Roman" w:hAnsi="Arial" w:cs="Arial"/>
          <w:kern w:val="0"/>
          <w:sz w:val="28"/>
          <w:szCs w:val="28"/>
          <w:lang w:eastAsia="en-IN"/>
          <w14:ligatures w14:val="none"/>
        </w:rPr>
        <w:t>: Used for subscriptions and recurring billing, providing convenience for both consumers and businesses.</w:t>
      </w:r>
    </w:p>
    <w:p w14:paraId="0433C2AF" w14:textId="77777777" w:rsidR="00381999" w:rsidRPr="00381999" w:rsidRDefault="00381999" w:rsidP="00381999">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b/>
          <w:bCs/>
          <w:kern w:val="0"/>
          <w:sz w:val="28"/>
          <w:szCs w:val="28"/>
          <w:lang w:eastAsia="en-IN"/>
          <w14:ligatures w14:val="none"/>
        </w:rPr>
        <w:t>Travel and Entertainment</w:t>
      </w:r>
      <w:r w:rsidRPr="00381999">
        <w:rPr>
          <w:rFonts w:ascii="Arial" w:eastAsia="Times New Roman" w:hAnsi="Arial" w:cs="Arial"/>
          <w:kern w:val="0"/>
          <w:sz w:val="28"/>
          <w:szCs w:val="28"/>
          <w:lang w:eastAsia="en-IN"/>
          <w14:ligatures w14:val="none"/>
        </w:rPr>
        <w:t>: Credit cards are widely used for booking travel, accommodation, and entertainment activities.</w:t>
      </w:r>
    </w:p>
    <w:p w14:paraId="50C05E35" w14:textId="77777777" w:rsidR="00381999" w:rsidRPr="00381999" w:rsidRDefault="00381999" w:rsidP="00381999">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381999">
        <w:rPr>
          <w:rFonts w:ascii="Arial" w:eastAsia="Times New Roman" w:hAnsi="Arial" w:cs="Arial"/>
          <w:b/>
          <w:bCs/>
          <w:kern w:val="0"/>
          <w:sz w:val="28"/>
          <w:szCs w:val="28"/>
          <w:lang w:eastAsia="en-IN"/>
          <w14:ligatures w14:val="none"/>
        </w:rPr>
        <w:t>Fraud Prevention</w:t>
      </w:r>
      <w:r w:rsidRPr="00381999">
        <w:rPr>
          <w:rFonts w:ascii="Arial" w:eastAsia="Times New Roman" w:hAnsi="Arial" w:cs="Arial"/>
          <w:kern w:val="0"/>
          <w:sz w:val="28"/>
          <w:szCs w:val="28"/>
          <w:lang w:eastAsia="en-IN"/>
          <w14:ligatures w14:val="none"/>
        </w:rPr>
        <w:t>: Advanced security features in credit card processing help detect and prevent fraudulent transactions.</w:t>
      </w:r>
    </w:p>
    <w:p w14:paraId="52D6CE84" w14:textId="48A0ED99"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4D323E">
        <w:rPr>
          <w:rFonts w:ascii="Arial" w:eastAsia="Times New Roman" w:hAnsi="Arial" w:cs="Arial"/>
          <w:b/>
          <w:bCs/>
          <w:kern w:val="0"/>
          <w:sz w:val="28"/>
          <w:szCs w:val="28"/>
          <w:lang w:eastAsia="en-IN"/>
          <w14:ligatures w14:val="none"/>
        </w:rPr>
        <w:t xml:space="preserve">Data: </w:t>
      </w:r>
      <w:r w:rsidRPr="00381999">
        <w:rPr>
          <w:rFonts w:ascii="Arial" w:eastAsia="Times New Roman" w:hAnsi="Arial" w:cs="Arial"/>
          <w:kern w:val="0"/>
          <w:sz w:val="28"/>
          <w:szCs w:val="28"/>
          <w:lang w:eastAsia="en-IN"/>
          <w14:ligatures w14:val="none"/>
        </w:rPr>
        <w:t>Credit Card Processing and Payment Networks:</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82"/>
        <w:gridCol w:w="5194"/>
      </w:tblGrid>
      <w:tr w:rsidR="00381999" w:rsidRPr="00381999" w14:paraId="3217F344" w14:textId="77777777" w:rsidTr="00381999">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15BD7C97"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21617025"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Value</w:t>
            </w:r>
          </w:p>
        </w:tc>
      </w:tr>
      <w:tr w:rsidR="00381999" w:rsidRPr="00381999" w14:paraId="3247A9F4" w14:textId="77777777" w:rsidTr="0038199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BDC378A"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Major Networks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A4BA00C"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Visa, Mastercard, American Express, Discover</w:t>
            </w:r>
          </w:p>
        </w:tc>
      </w:tr>
      <w:tr w:rsidR="00381999" w:rsidRPr="00381999" w14:paraId="4912D628" w14:textId="77777777" w:rsidTr="0038199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24FB4F6"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lastRenderedPageBreak/>
              <w:t>Market Share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6DDE123"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Visa (53%), Mastercard (22%), Amex (19%)</w:t>
            </w:r>
          </w:p>
        </w:tc>
      </w:tr>
      <w:tr w:rsidR="00381999" w:rsidRPr="00381999" w14:paraId="7F3FD56D" w14:textId="77777777" w:rsidTr="0038199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2AE9039"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Annual Transaction Volume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DDFD6CA"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$4 trillion in the US</w:t>
            </w:r>
          </w:p>
        </w:tc>
      </w:tr>
      <w:tr w:rsidR="00381999" w:rsidRPr="00381999" w14:paraId="6241405E" w14:textId="77777777" w:rsidTr="0038199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EEBB2D4"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Average Interchange Fee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3384F26"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1.5-3.5% of transaction value</w:t>
            </w:r>
          </w:p>
        </w:tc>
      </w:tr>
      <w:tr w:rsidR="00381999" w:rsidRPr="00381999" w14:paraId="643E917C" w14:textId="77777777" w:rsidTr="0038199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C4F2EA3"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Processing Time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4BD10EA"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2-3 seconds for authorization</w:t>
            </w:r>
          </w:p>
        </w:tc>
      </w:tr>
      <w:tr w:rsidR="00381999" w:rsidRPr="00381999" w14:paraId="5DAE79E9" w14:textId="77777777" w:rsidTr="0038199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F602FE4"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Fraud Detection Accuracy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81A229C"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99.5%</w:t>
            </w:r>
          </w:p>
        </w:tc>
      </w:tr>
      <w:tr w:rsidR="00381999" w:rsidRPr="00381999" w14:paraId="07C2422E" w14:textId="77777777" w:rsidTr="0038199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987C52D"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EMV Chip Adoption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8A4078B"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95% of cards</w:t>
            </w:r>
          </w:p>
        </w:tc>
      </w:tr>
      <w:tr w:rsidR="00381999" w:rsidRPr="00381999" w14:paraId="08D28236" w14:textId="77777777" w:rsidTr="0038199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2719AA7"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Contactless Payment Growth</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B46DE80"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30% year-over-year</w:t>
            </w:r>
          </w:p>
        </w:tc>
      </w:tr>
      <w:tr w:rsidR="00381999" w:rsidRPr="00381999" w14:paraId="499F13DF" w14:textId="77777777" w:rsidTr="0038199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ED9FD74"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Cross-border Transaction Fee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BDD0895" w14:textId="77777777" w:rsidR="00381999" w:rsidRPr="00381999" w:rsidRDefault="00381999" w:rsidP="0038199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381999">
              <w:rPr>
                <w:rFonts w:ascii="Arial" w:eastAsia="Times New Roman" w:hAnsi="Arial" w:cs="Arial"/>
                <w:b/>
                <w:bCs/>
                <w:kern w:val="0"/>
                <w:sz w:val="28"/>
                <w:szCs w:val="28"/>
                <w:lang w:eastAsia="en-IN"/>
                <w14:ligatures w14:val="none"/>
              </w:rPr>
              <w:t>Additional 1-3%</w:t>
            </w:r>
          </w:p>
        </w:tc>
      </w:tr>
    </w:tbl>
    <w:p w14:paraId="2FC65335" w14:textId="77777777" w:rsidR="004D323E" w:rsidRDefault="004D323E">
      <w:pPr>
        <w:rPr>
          <w:rFonts w:ascii="Arial" w:eastAsia="Times New Roman" w:hAnsi="Arial" w:cs="Arial"/>
          <w:b/>
          <w:bCs/>
          <w:kern w:val="0"/>
          <w:sz w:val="28"/>
          <w:szCs w:val="28"/>
          <w:lang w:eastAsia="en-IN"/>
          <w14:ligatures w14:val="none"/>
        </w:rPr>
      </w:pPr>
    </w:p>
    <w:p w14:paraId="1A214165" w14:textId="0136D642" w:rsidR="00381999" w:rsidRPr="004D323E" w:rsidRDefault="00381999">
      <w:pPr>
        <w:rPr>
          <w:rFonts w:ascii="Arial" w:eastAsia="Times New Roman" w:hAnsi="Arial" w:cs="Arial"/>
          <w:b/>
          <w:bCs/>
          <w:kern w:val="0"/>
          <w:sz w:val="28"/>
          <w:szCs w:val="28"/>
          <w:lang w:eastAsia="en-IN"/>
          <w14:ligatures w14:val="none"/>
        </w:rPr>
      </w:pPr>
      <w:r w:rsidRPr="004D323E">
        <w:rPr>
          <w:rFonts w:ascii="Arial" w:eastAsia="Times New Roman" w:hAnsi="Arial" w:cs="Arial"/>
          <w:b/>
          <w:bCs/>
          <w:kern w:val="0"/>
          <w:sz w:val="28"/>
          <w:szCs w:val="28"/>
          <w:lang w:eastAsia="en-IN"/>
          <w14:ligatures w14:val="none"/>
        </w:rPr>
        <w:t>Graphs:</w:t>
      </w:r>
    </w:p>
    <w:p w14:paraId="17BDDB4C" w14:textId="7A8F882F" w:rsidR="00381999" w:rsidRPr="004D323E" w:rsidRDefault="00381999" w:rsidP="00381999">
      <w:pPr>
        <w:rPr>
          <w:rFonts w:ascii="Arial" w:eastAsia="Times New Roman" w:hAnsi="Arial" w:cs="Arial"/>
          <w:kern w:val="0"/>
          <w:sz w:val="28"/>
          <w:szCs w:val="28"/>
          <w:lang w:eastAsia="en-IN"/>
          <w14:ligatures w14:val="none"/>
        </w:rPr>
      </w:pPr>
      <w:r w:rsidRPr="004D323E">
        <w:rPr>
          <w:rFonts w:ascii="Arial" w:eastAsia="Times New Roman" w:hAnsi="Arial" w:cs="Arial"/>
          <w:b/>
          <w:bCs/>
          <w:kern w:val="0"/>
          <w:sz w:val="28"/>
          <w:szCs w:val="28"/>
          <w:lang w:eastAsia="en-IN"/>
          <w14:ligatures w14:val="none"/>
        </w:rPr>
        <w:t xml:space="preserve">Graph 1: </w:t>
      </w:r>
      <w:r w:rsidRPr="004D323E">
        <w:rPr>
          <w:rFonts w:ascii="Arial" w:eastAsia="Times New Roman" w:hAnsi="Arial" w:cs="Arial"/>
          <w:kern w:val="0"/>
          <w:sz w:val="28"/>
          <w:szCs w:val="28"/>
          <w:lang w:eastAsia="en-IN"/>
          <w14:ligatures w14:val="none"/>
        </w:rPr>
        <w:t>Number of Credit Reports Issued Over Time:</w:t>
      </w:r>
    </w:p>
    <w:p w14:paraId="37B5A797" w14:textId="77777777" w:rsidR="004D323E" w:rsidRDefault="00381999" w:rsidP="00381999">
      <w:pPr>
        <w:pStyle w:val="Heading3"/>
        <w:rPr>
          <w:rFonts w:ascii="Arial" w:hAnsi="Arial" w:cs="Arial"/>
          <w:sz w:val="28"/>
          <w:szCs w:val="28"/>
        </w:rPr>
      </w:pPr>
      <w:r w:rsidRPr="004D323E">
        <w:rPr>
          <w:rFonts w:ascii="Arial" w:hAnsi="Arial" w:cs="Arial"/>
          <w:noProof/>
          <w:sz w:val="28"/>
          <w:szCs w:val="28"/>
        </w:rPr>
        <w:drawing>
          <wp:inline distT="0" distB="0" distL="0" distR="0" wp14:anchorId="06CB7525" wp14:editId="19671D2A">
            <wp:extent cx="5731510" cy="3429000"/>
            <wp:effectExtent l="0" t="0" r="2540" b="0"/>
            <wp:docPr id="474045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29000"/>
                    </a:xfrm>
                    <a:prstGeom prst="rect">
                      <a:avLst/>
                    </a:prstGeom>
                    <a:noFill/>
                    <a:ln>
                      <a:noFill/>
                    </a:ln>
                  </pic:spPr>
                </pic:pic>
              </a:graphicData>
            </a:graphic>
          </wp:inline>
        </w:drawing>
      </w:r>
    </w:p>
    <w:p w14:paraId="2AD2FFB1" w14:textId="6A075E33" w:rsidR="00381999" w:rsidRPr="004D323E" w:rsidRDefault="00381999" w:rsidP="00381999">
      <w:pPr>
        <w:pStyle w:val="Heading3"/>
        <w:rPr>
          <w:rFonts w:ascii="Arial" w:hAnsi="Arial" w:cs="Arial"/>
          <w:sz w:val="28"/>
          <w:szCs w:val="28"/>
        </w:rPr>
      </w:pPr>
      <w:r w:rsidRPr="004D323E">
        <w:rPr>
          <w:rFonts w:ascii="Arial" w:hAnsi="Arial" w:cs="Arial"/>
          <w:sz w:val="28"/>
          <w:szCs w:val="28"/>
        </w:rPr>
        <w:lastRenderedPageBreak/>
        <w:t xml:space="preserve">Inference: </w:t>
      </w:r>
    </w:p>
    <w:p w14:paraId="7BA7F520" w14:textId="77777777" w:rsidR="00381999" w:rsidRPr="004D323E" w:rsidRDefault="00381999" w:rsidP="00381999">
      <w:pPr>
        <w:pStyle w:val="NormalWeb"/>
        <w:rPr>
          <w:rFonts w:ascii="Arial" w:hAnsi="Arial" w:cs="Arial"/>
          <w:sz w:val="28"/>
          <w:szCs w:val="28"/>
        </w:rPr>
      </w:pPr>
      <w:r w:rsidRPr="004D323E">
        <w:rPr>
          <w:rFonts w:ascii="Arial" w:hAnsi="Arial" w:cs="Arial"/>
          <w:sz w:val="28"/>
          <w:szCs w:val="28"/>
        </w:rPr>
        <w:t>The line plot shows the number of credit reports issued by Experian, Equifax, and TransUnion from 2010 to 2023. Each agency has experienced fluctuations in the number of reports issued, but a general upward trend is observed over the years. This could indicate an increasing reliance on credit reports for financial decision-making. Experian and TransUnion show relatively higher volumes compared to Equifax. Peaks and troughs may correspond to broader economic conditions, such as economic growth or recession periods, which influence the demand for credit.</w:t>
      </w:r>
    </w:p>
    <w:p w14:paraId="64A292A7" w14:textId="78B13C9B" w:rsidR="00381999" w:rsidRPr="004D323E" w:rsidRDefault="00381999" w:rsidP="00381999">
      <w:pPr>
        <w:rPr>
          <w:rFonts w:ascii="Arial" w:eastAsia="Times New Roman" w:hAnsi="Arial" w:cs="Arial"/>
          <w:kern w:val="0"/>
          <w:sz w:val="28"/>
          <w:szCs w:val="28"/>
          <w:lang w:eastAsia="en-IN"/>
          <w14:ligatures w14:val="none"/>
        </w:rPr>
      </w:pPr>
      <w:r w:rsidRPr="004D323E">
        <w:rPr>
          <w:rFonts w:ascii="Arial" w:eastAsia="Times New Roman" w:hAnsi="Arial" w:cs="Arial"/>
          <w:b/>
          <w:bCs/>
          <w:kern w:val="0"/>
          <w:sz w:val="28"/>
          <w:szCs w:val="28"/>
          <w:lang w:eastAsia="en-IN"/>
          <w14:ligatures w14:val="none"/>
        </w:rPr>
        <w:t xml:space="preserve">Graph 2: </w:t>
      </w:r>
      <w:r w:rsidRPr="004D323E">
        <w:rPr>
          <w:rFonts w:ascii="Arial" w:eastAsia="Times New Roman" w:hAnsi="Arial" w:cs="Arial"/>
          <w:kern w:val="0"/>
          <w:sz w:val="28"/>
          <w:szCs w:val="28"/>
          <w:lang w:eastAsia="en-IN"/>
          <w14:ligatures w14:val="none"/>
        </w:rPr>
        <w:t>Market Share of Credit Reporting Agencies:</w:t>
      </w:r>
    </w:p>
    <w:p w14:paraId="54C519B8" w14:textId="77777777" w:rsidR="004D323E" w:rsidRDefault="00C73442" w:rsidP="00C73442">
      <w:pPr>
        <w:pStyle w:val="Heading3"/>
        <w:rPr>
          <w:rFonts w:ascii="Arial" w:hAnsi="Arial" w:cs="Arial"/>
          <w:sz w:val="28"/>
          <w:szCs w:val="28"/>
        </w:rPr>
      </w:pPr>
      <w:r w:rsidRPr="004D323E">
        <w:rPr>
          <w:rFonts w:ascii="Arial" w:hAnsi="Arial" w:cs="Arial"/>
          <w:noProof/>
          <w:sz w:val="28"/>
          <w:szCs w:val="28"/>
        </w:rPr>
        <w:drawing>
          <wp:inline distT="0" distB="0" distL="0" distR="0" wp14:anchorId="2BFF33A3" wp14:editId="659915FF">
            <wp:extent cx="5731510" cy="5810885"/>
            <wp:effectExtent l="0" t="0" r="2540" b="0"/>
            <wp:docPr id="300600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810885"/>
                    </a:xfrm>
                    <a:prstGeom prst="rect">
                      <a:avLst/>
                    </a:prstGeom>
                    <a:noFill/>
                    <a:ln>
                      <a:noFill/>
                    </a:ln>
                  </pic:spPr>
                </pic:pic>
              </a:graphicData>
            </a:graphic>
          </wp:inline>
        </w:drawing>
      </w:r>
    </w:p>
    <w:p w14:paraId="5C2A0007" w14:textId="58EE9B35" w:rsidR="00C73442" w:rsidRPr="004D323E" w:rsidRDefault="00C73442" w:rsidP="00C73442">
      <w:pPr>
        <w:pStyle w:val="Heading3"/>
        <w:rPr>
          <w:rFonts w:ascii="Arial" w:hAnsi="Arial" w:cs="Arial"/>
          <w:sz w:val="28"/>
          <w:szCs w:val="28"/>
        </w:rPr>
      </w:pPr>
      <w:r w:rsidRPr="004D323E">
        <w:rPr>
          <w:rFonts w:ascii="Arial" w:hAnsi="Arial" w:cs="Arial"/>
          <w:sz w:val="28"/>
          <w:szCs w:val="28"/>
        </w:rPr>
        <w:lastRenderedPageBreak/>
        <w:t>Inference:</w:t>
      </w:r>
    </w:p>
    <w:p w14:paraId="524FEB8D" w14:textId="6182D174" w:rsidR="00C73442" w:rsidRPr="004D323E" w:rsidRDefault="00C73442" w:rsidP="00C73442">
      <w:pPr>
        <w:pStyle w:val="NormalWeb"/>
        <w:rPr>
          <w:rFonts w:ascii="Arial" w:hAnsi="Arial" w:cs="Arial"/>
          <w:sz w:val="28"/>
          <w:szCs w:val="28"/>
        </w:rPr>
      </w:pPr>
      <w:r w:rsidRPr="004D323E">
        <w:rPr>
          <w:rFonts w:ascii="Arial" w:hAnsi="Arial" w:cs="Arial"/>
          <w:sz w:val="28"/>
          <w:szCs w:val="28"/>
        </w:rPr>
        <w:t>The pie chart represents the market share of Experian, Equifax, and TransUnion based on the total number of credit reports issued. Experian and TransUnion have nearly equal market shares, dominating the market, while Equifax holds a smaller portion. This distribution suggests that consumers and businesses may favour Experian and TransUnion slightly more. However, all three agencies play significant roles in the credit reporting industry, indicating a competitive market landscape with substantial contributions from each player.</w:t>
      </w:r>
    </w:p>
    <w:p w14:paraId="5864A529" w14:textId="065DB818" w:rsidR="00C73442" w:rsidRPr="004D323E" w:rsidRDefault="00C73442" w:rsidP="00C73442">
      <w:pPr>
        <w:rPr>
          <w:rFonts w:ascii="Arial" w:eastAsia="Times New Roman" w:hAnsi="Arial" w:cs="Arial"/>
          <w:kern w:val="0"/>
          <w:sz w:val="28"/>
          <w:szCs w:val="28"/>
          <w:lang w:eastAsia="en-IN"/>
          <w14:ligatures w14:val="none"/>
        </w:rPr>
      </w:pPr>
      <w:r w:rsidRPr="004D323E">
        <w:rPr>
          <w:rFonts w:ascii="Arial" w:eastAsia="Times New Roman" w:hAnsi="Arial" w:cs="Arial"/>
          <w:b/>
          <w:bCs/>
          <w:kern w:val="0"/>
          <w:sz w:val="28"/>
          <w:szCs w:val="28"/>
          <w:lang w:eastAsia="en-IN"/>
          <w14:ligatures w14:val="none"/>
        </w:rPr>
        <w:t xml:space="preserve">Graph 3: </w:t>
      </w:r>
      <w:r w:rsidRPr="004D323E">
        <w:rPr>
          <w:rFonts w:ascii="Arial" w:eastAsia="Times New Roman" w:hAnsi="Arial" w:cs="Arial"/>
          <w:kern w:val="0"/>
          <w:sz w:val="28"/>
          <w:szCs w:val="28"/>
          <w:lang w:eastAsia="en-IN"/>
          <w14:ligatures w14:val="none"/>
        </w:rPr>
        <w:t>Credit Card Underwriting Approvals vs. Denials:</w:t>
      </w:r>
    </w:p>
    <w:p w14:paraId="18DB0F88" w14:textId="16FD22BC" w:rsidR="00C73442" w:rsidRPr="004D323E" w:rsidRDefault="00C73442" w:rsidP="00C73442">
      <w:pPr>
        <w:pStyle w:val="Heading3"/>
        <w:rPr>
          <w:rFonts w:ascii="Arial" w:hAnsi="Arial" w:cs="Arial"/>
          <w:sz w:val="28"/>
          <w:szCs w:val="28"/>
        </w:rPr>
      </w:pPr>
      <w:r w:rsidRPr="004D323E">
        <w:rPr>
          <w:rFonts w:ascii="Arial" w:hAnsi="Arial" w:cs="Arial"/>
          <w:noProof/>
          <w:sz w:val="28"/>
          <w:szCs w:val="28"/>
        </w:rPr>
        <w:drawing>
          <wp:inline distT="0" distB="0" distL="0" distR="0" wp14:anchorId="21645C35" wp14:editId="4FFC2C59">
            <wp:extent cx="5731510" cy="3663950"/>
            <wp:effectExtent l="0" t="0" r="2540" b="0"/>
            <wp:docPr id="6011270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63950"/>
                    </a:xfrm>
                    <a:prstGeom prst="rect">
                      <a:avLst/>
                    </a:prstGeom>
                    <a:noFill/>
                    <a:ln>
                      <a:noFill/>
                    </a:ln>
                  </pic:spPr>
                </pic:pic>
              </a:graphicData>
            </a:graphic>
          </wp:inline>
        </w:drawing>
      </w:r>
      <w:r w:rsidRPr="004D323E">
        <w:rPr>
          <w:rFonts w:ascii="Arial" w:hAnsi="Arial" w:cs="Arial"/>
          <w:sz w:val="28"/>
          <w:szCs w:val="28"/>
        </w:rPr>
        <w:t>Inference:</w:t>
      </w:r>
    </w:p>
    <w:p w14:paraId="26EF8A22" w14:textId="77777777" w:rsidR="00C73442" w:rsidRPr="004D323E" w:rsidRDefault="00C73442" w:rsidP="00C73442">
      <w:pPr>
        <w:pStyle w:val="NormalWeb"/>
        <w:rPr>
          <w:rFonts w:ascii="Arial" w:hAnsi="Arial" w:cs="Arial"/>
          <w:sz w:val="28"/>
          <w:szCs w:val="28"/>
        </w:rPr>
      </w:pPr>
      <w:r w:rsidRPr="004D323E">
        <w:rPr>
          <w:rFonts w:ascii="Arial" w:hAnsi="Arial" w:cs="Arial"/>
          <w:sz w:val="28"/>
          <w:szCs w:val="28"/>
        </w:rPr>
        <w:t>The bar plot shows the number of credit card applications approved and denied each year from 2010 to 2023. There is a noticeable increase in both approvals and denials over time, reflecting a growing number of credit card applications. The number of approvals typically exceeds denials, suggesting that while credit card issuers are cautious, they are generally more inclined to approve applications. Yearly variations could reflect changes in credit policies, economic conditions, and consumer creditworthiness.</w:t>
      </w:r>
    </w:p>
    <w:p w14:paraId="3161B044" w14:textId="77777777" w:rsidR="004D323E" w:rsidRDefault="004D323E" w:rsidP="00C73442">
      <w:pPr>
        <w:rPr>
          <w:rFonts w:ascii="Arial" w:eastAsia="Times New Roman" w:hAnsi="Arial" w:cs="Arial"/>
          <w:b/>
          <w:bCs/>
          <w:kern w:val="0"/>
          <w:sz w:val="28"/>
          <w:szCs w:val="28"/>
          <w:lang w:eastAsia="en-IN"/>
          <w14:ligatures w14:val="none"/>
        </w:rPr>
      </w:pPr>
    </w:p>
    <w:p w14:paraId="5ADCA5B9" w14:textId="28787D0A" w:rsidR="00C73442" w:rsidRPr="004D323E" w:rsidRDefault="00C73442" w:rsidP="00C73442">
      <w:pPr>
        <w:rPr>
          <w:rFonts w:ascii="Arial" w:eastAsia="Times New Roman" w:hAnsi="Arial" w:cs="Arial"/>
          <w:kern w:val="0"/>
          <w:sz w:val="28"/>
          <w:szCs w:val="28"/>
          <w:lang w:eastAsia="en-IN"/>
          <w14:ligatures w14:val="none"/>
        </w:rPr>
      </w:pPr>
      <w:r w:rsidRPr="004D323E">
        <w:rPr>
          <w:rFonts w:ascii="Arial" w:eastAsia="Times New Roman" w:hAnsi="Arial" w:cs="Arial"/>
          <w:b/>
          <w:bCs/>
          <w:kern w:val="0"/>
          <w:sz w:val="28"/>
          <w:szCs w:val="28"/>
          <w:lang w:eastAsia="en-IN"/>
          <w14:ligatures w14:val="none"/>
        </w:rPr>
        <w:lastRenderedPageBreak/>
        <w:t xml:space="preserve">Graph 4: </w:t>
      </w:r>
      <w:r w:rsidRPr="004D323E">
        <w:rPr>
          <w:rFonts w:ascii="Arial" w:eastAsia="Times New Roman" w:hAnsi="Arial" w:cs="Arial"/>
          <w:kern w:val="0"/>
          <w:sz w:val="28"/>
          <w:szCs w:val="28"/>
          <w:lang w:eastAsia="en-IN"/>
          <w14:ligatures w14:val="none"/>
        </w:rPr>
        <w:t>Approval Rate Over Time:</w:t>
      </w:r>
    </w:p>
    <w:p w14:paraId="354BFD56" w14:textId="73534FD6" w:rsidR="00C73442" w:rsidRPr="004D323E" w:rsidRDefault="00C73442" w:rsidP="00C73442">
      <w:pPr>
        <w:pStyle w:val="Heading3"/>
        <w:rPr>
          <w:rFonts w:ascii="Arial" w:hAnsi="Arial" w:cs="Arial"/>
          <w:sz w:val="28"/>
          <w:szCs w:val="28"/>
        </w:rPr>
      </w:pPr>
      <w:r w:rsidRPr="004D323E">
        <w:rPr>
          <w:rFonts w:ascii="Arial" w:hAnsi="Arial" w:cs="Arial"/>
          <w:noProof/>
          <w:sz w:val="28"/>
          <w:szCs w:val="28"/>
        </w:rPr>
        <w:drawing>
          <wp:inline distT="0" distB="0" distL="0" distR="0" wp14:anchorId="4F09F122" wp14:editId="550DC7B8">
            <wp:extent cx="5731510" cy="2762250"/>
            <wp:effectExtent l="0" t="0" r="2540" b="0"/>
            <wp:docPr id="12692571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62250"/>
                    </a:xfrm>
                    <a:prstGeom prst="rect">
                      <a:avLst/>
                    </a:prstGeom>
                    <a:noFill/>
                    <a:ln>
                      <a:noFill/>
                    </a:ln>
                  </pic:spPr>
                </pic:pic>
              </a:graphicData>
            </a:graphic>
          </wp:inline>
        </w:drawing>
      </w:r>
      <w:r w:rsidRPr="004D323E">
        <w:rPr>
          <w:rFonts w:ascii="Arial" w:hAnsi="Arial" w:cs="Arial"/>
          <w:sz w:val="28"/>
          <w:szCs w:val="28"/>
        </w:rPr>
        <w:t>Inference:</w:t>
      </w:r>
    </w:p>
    <w:p w14:paraId="3F42967F" w14:textId="77777777" w:rsidR="00C73442" w:rsidRPr="004D323E" w:rsidRDefault="00C73442" w:rsidP="00C73442">
      <w:pPr>
        <w:pStyle w:val="NormalWeb"/>
        <w:rPr>
          <w:rFonts w:ascii="Arial" w:hAnsi="Arial" w:cs="Arial"/>
          <w:sz w:val="28"/>
          <w:szCs w:val="28"/>
        </w:rPr>
      </w:pPr>
      <w:r w:rsidRPr="004D323E">
        <w:rPr>
          <w:rFonts w:ascii="Arial" w:hAnsi="Arial" w:cs="Arial"/>
          <w:sz w:val="28"/>
          <w:szCs w:val="28"/>
        </w:rPr>
        <w:t>This line plot shows the approval rate for credit card applications over time. The approval rate fluctuates between approximately 40% and 70%, indicating variations in underwriting criteria and economic conditions affecting applicant creditworthiness. Peaks in approval rates might correspond to periods of economic stability, where issuers are more confident in approving credit. Conversely, dips could indicate tighter credit standards during economic downturns or periods of financial uncertainty.</w:t>
      </w:r>
    </w:p>
    <w:p w14:paraId="255FFCE0" w14:textId="455F1F3D" w:rsidR="00C73442" w:rsidRPr="004D323E" w:rsidRDefault="00C73442" w:rsidP="00C73442">
      <w:pPr>
        <w:rPr>
          <w:rFonts w:ascii="Arial" w:eastAsia="Times New Roman" w:hAnsi="Arial" w:cs="Arial"/>
          <w:kern w:val="0"/>
          <w:sz w:val="28"/>
          <w:szCs w:val="28"/>
          <w:lang w:eastAsia="en-IN"/>
          <w14:ligatures w14:val="none"/>
        </w:rPr>
      </w:pPr>
      <w:r w:rsidRPr="004D323E">
        <w:rPr>
          <w:rFonts w:ascii="Arial" w:eastAsia="Times New Roman" w:hAnsi="Arial" w:cs="Arial"/>
          <w:b/>
          <w:bCs/>
          <w:kern w:val="0"/>
          <w:sz w:val="28"/>
          <w:szCs w:val="28"/>
          <w:lang w:eastAsia="en-IN"/>
          <w14:ligatures w14:val="none"/>
        </w:rPr>
        <w:t xml:space="preserve">Graph 5: </w:t>
      </w:r>
      <w:r w:rsidRPr="004D323E">
        <w:rPr>
          <w:rFonts w:ascii="Arial" w:eastAsia="Times New Roman" w:hAnsi="Arial" w:cs="Arial"/>
          <w:kern w:val="0"/>
          <w:sz w:val="28"/>
          <w:szCs w:val="28"/>
          <w:lang w:eastAsia="en-IN"/>
          <w14:ligatures w14:val="none"/>
        </w:rPr>
        <w:t>Number of Credit Cards Issued by Major Banks:</w:t>
      </w:r>
    </w:p>
    <w:p w14:paraId="47DC3D29" w14:textId="77777777" w:rsidR="004D323E" w:rsidRDefault="00C73442" w:rsidP="00C73442">
      <w:pPr>
        <w:pStyle w:val="Heading3"/>
        <w:rPr>
          <w:rFonts w:ascii="Arial" w:hAnsi="Arial" w:cs="Arial"/>
          <w:sz w:val="28"/>
          <w:szCs w:val="28"/>
        </w:rPr>
      </w:pPr>
      <w:r w:rsidRPr="004D323E">
        <w:rPr>
          <w:rFonts w:ascii="Arial" w:hAnsi="Arial" w:cs="Arial"/>
          <w:noProof/>
          <w:sz w:val="28"/>
          <w:szCs w:val="28"/>
        </w:rPr>
        <w:drawing>
          <wp:inline distT="0" distB="0" distL="0" distR="0" wp14:anchorId="14FA10FF" wp14:editId="4FC0EE00">
            <wp:extent cx="5731510" cy="3098800"/>
            <wp:effectExtent l="0" t="0" r="2540" b="6350"/>
            <wp:docPr id="7370568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98800"/>
                    </a:xfrm>
                    <a:prstGeom prst="rect">
                      <a:avLst/>
                    </a:prstGeom>
                    <a:noFill/>
                    <a:ln>
                      <a:noFill/>
                    </a:ln>
                  </pic:spPr>
                </pic:pic>
              </a:graphicData>
            </a:graphic>
          </wp:inline>
        </w:drawing>
      </w:r>
    </w:p>
    <w:p w14:paraId="0F179468" w14:textId="67232D20" w:rsidR="00C73442" w:rsidRPr="004D323E" w:rsidRDefault="00C73442" w:rsidP="00C73442">
      <w:pPr>
        <w:pStyle w:val="Heading3"/>
        <w:rPr>
          <w:rFonts w:ascii="Arial" w:hAnsi="Arial" w:cs="Arial"/>
          <w:sz w:val="28"/>
          <w:szCs w:val="28"/>
        </w:rPr>
      </w:pPr>
      <w:r w:rsidRPr="004D323E">
        <w:rPr>
          <w:rFonts w:ascii="Arial" w:hAnsi="Arial" w:cs="Arial"/>
          <w:sz w:val="28"/>
          <w:szCs w:val="28"/>
        </w:rPr>
        <w:lastRenderedPageBreak/>
        <w:t>Inference:</w:t>
      </w:r>
    </w:p>
    <w:p w14:paraId="16A51966" w14:textId="0B771189" w:rsidR="00C73442" w:rsidRPr="004D323E" w:rsidRDefault="00C73442" w:rsidP="00C73442">
      <w:pPr>
        <w:pStyle w:val="NormalWeb"/>
        <w:rPr>
          <w:rFonts w:ascii="Arial" w:hAnsi="Arial" w:cs="Arial"/>
          <w:sz w:val="28"/>
          <w:szCs w:val="28"/>
        </w:rPr>
      </w:pPr>
      <w:r w:rsidRPr="004D323E">
        <w:rPr>
          <w:rFonts w:ascii="Arial" w:hAnsi="Arial" w:cs="Arial"/>
          <w:sz w:val="28"/>
          <w:szCs w:val="28"/>
        </w:rPr>
        <w:t>The bar plot displays the number of credit cards issued by major banks like Bank of America, Chase, Wells Fargo, and Citi from 2010 to 2023. Chase and Bank of America appear to lead in credit card issuance, followed by Wells Fargo and Citi. This suggests that these banks have robust marketing and customer acquisition strategies in place. The overall increase in cards issued over the years reflects a growing consumer base and increased demand for credit cards, possibly driven by favourable economic conditions and competitive credit card offerings.</w:t>
      </w:r>
    </w:p>
    <w:p w14:paraId="79E0427B" w14:textId="0A3DE31D" w:rsidR="00C73442" w:rsidRPr="004D323E" w:rsidRDefault="00C73442" w:rsidP="00C73442">
      <w:pPr>
        <w:rPr>
          <w:rFonts w:ascii="Arial" w:eastAsia="Times New Roman" w:hAnsi="Arial" w:cs="Arial"/>
          <w:kern w:val="0"/>
          <w:sz w:val="28"/>
          <w:szCs w:val="28"/>
          <w:lang w:eastAsia="en-IN"/>
          <w14:ligatures w14:val="none"/>
        </w:rPr>
      </w:pPr>
      <w:r w:rsidRPr="004D323E">
        <w:rPr>
          <w:rFonts w:ascii="Arial" w:eastAsia="Times New Roman" w:hAnsi="Arial" w:cs="Arial"/>
          <w:b/>
          <w:bCs/>
          <w:kern w:val="0"/>
          <w:sz w:val="28"/>
          <w:szCs w:val="28"/>
          <w:lang w:eastAsia="en-IN"/>
          <w14:ligatures w14:val="none"/>
        </w:rPr>
        <w:t xml:space="preserve">Graph 6: </w:t>
      </w:r>
      <w:r w:rsidRPr="004D323E">
        <w:rPr>
          <w:rFonts w:ascii="Arial" w:eastAsia="Times New Roman" w:hAnsi="Arial" w:cs="Arial"/>
          <w:kern w:val="0"/>
          <w:sz w:val="28"/>
          <w:szCs w:val="28"/>
          <w:lang w:eastAsia="en-IN"/>
          <w14:ligatures w14:val="none"/>
        </w:rPr>
        <w:t>Transaction Volumes of Different Payment Networks:</w:t>
      </w:r>
    </w:p>
    <w:p w14:paraId="1FE7F5C3" w14:textId="74799825" w:rsidR="004D323E" w:rsidRPr="004D323E" w:rsidRDefault="004D323E" w:rsidP="004D323E">
      <w:pPr>
        <w:pStyle w:val="Heading3"/>
        <w:rPr>
          <w:rFonts w:ascii="Arial" w:hAnsi="Arial" w:cs="Arial"/>
          <w:sz w:val="28"/>
          <w:szCs w:val="28"/>
        </w:rPr>
      </w:pPr>
      <w:r w:rsidRPr="004D323E">
        <w:rPr>
          <w:rFonts w:ascii="Arial" w:hAnsi="Arial" w:cs="Arial"/>
          <w:noProof/>
          <w:sz w:val="28"/>
          <w:szCs w:val="28"/>
        </w:rPr>
        <w:drawing>
          <wp:inline distT="0" distB="0" distL="0" distR="0" wp14:anchorId="1774CA87" wp14:editId="6E653412">
            <wp:extent cx="5731510" cy="3747770"/>
            <wp:effectExtent l="0" t="0" r="2540" b="5080"/>
            <wp:docPr id="10942132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47770"/>
                    </a:xfrm>
                    <a:prstGeom prst="rect">
                      <a:avLst/>
                    </a:prstGeom>
                    <a:noFill/>
                    <a:ln>
                      <a:noFill/>
                    </a:ln>
                  </pic:spPr>
                </pic:pic>
              </a:graphicData>
            </a:graphic>
          </wp:inline>
        </w:drawing>
      </w:r>
      <w:r w:rsidRPr="004D323E">
        <w:rPr>
          <w:rFonts w:ascii="Arial" w:hAnsi="Arial" w:cs="Arial"/>
          <w:sz w:val="28"/>
          <w:szCs w:val="28"/>
        </w:rPr>
        <w:t>Inference:</w:t>
      </w:r>
    </w:p>
    <w:p w14:paraId="20CC09B7" w14:textId="77777777" w:rsidR="004D323E" w:rsidRPr="004D323E" w:rsidRDefault="004D323E" w:rsidP="004D323E">
      <w:pPr>
        <w:pStyle w:val="NormalWeb"/>
        <w:rPr>
          <w:rFonts w:ascii="Arial" w:hAnsi="Arial" w:cs="Arial"/>
          <w:sz w:val="28"/>
          <w:szCs w:val="28"/>
        </w:rPr>
      </w:pPr>
      <w:r w:rsidRPr="004D323E">
        <w:rPr>
          <w:rFonts w:ascii="Arial" w:hAnsi="Arial" w:cs="Arial"/>
          <w:sz w:val="28"/>
          <w:szCs w:val="28"/>
        </w:rPr>
        <w:t>The line plot shows the transaction volumes for different payment networks (Visa, MasterCard, American Express, and Discover) from 2010 to 2023. Visa and MasterCard dominate the market with significantly higher transaction volumes compared to American Express and Discover. This trend highlights the extensive reach and acceptance of Visa and MasterCard globally. The steady increase in transaction volumes for all networks suggests growing consumer reliance on electronic payments, possibly driven by advancements in digital payment technologies and increased online shopping activities.</w:t>
      </w:r>
    </w:p>
    <w:p w14:paraId="3D8BD159" w14:textId="77777777" w:rsidR="004D323E" w:rsidRPr="004D323E" w:rsidRDefault="004D323E" w:rsidP="00C73442">
      <w:pPr>
        <w:rPr>
          <w:rFonts w:ascii="Arial" w:eastAsia="Times New Roman" w:hAnsi="Arial" w:cs="Arial"/>
          <w:b/>
          <w:bCs/>
          <w:kern w:val="0"/>
          <w:sz w:val="28"/>
          <w:szCs w:val="28"/>
          <w:lang w:eastAsia="en-IN"/>
          <w14:ligatures w14:val="none"/>
        </w:rPr>
      </w:pPr>
      <w:r w:rsidRPr="004D323E">
        <w:rPr>
          <w:rFonts w:ascii="Arial" w:eastAsia="Times New Roman" w:hAnsi="Arial" w:cs="Arial"/>
          <w:b/>
          <w:bCs/>
          <w:kern w:val="0"/>
          <w:sz w:val="28"/>
          <w:szCs w:val="28"/>
          <w:lang w:eastAsia="en-IN"/>
          <w14:ligatures w14:val="none"/>
        </w:rPr>
        <w:lastRenderedPageBreak/>
        <w:t>Conclusion:</w:t>
      </w:r>
    </w:p>
    <w:p w14:paraId="6D7DD79A" w14:textId="48A6AEC7" w:rsidR="004D323E" w:rsidRPr="004D323E" w:rsidRDefault="004D323E" w:rsidP="00C73442">
      <w:pPr>
        <w:rPr>
          <w:rFonts w:ascii="Arial" w:eastAsia="Times New Roman" w:hAnsi="Arial" w:cs="Arial"/>
          <w:b/>
          <w:bCs/>
          <w:kern w:val="0"/>
          <w:sz w:val="28"/>
          <w:szCs w:val="28"/>
          <w:lang w:eastAsia="en-IN"/>
          <w14:ligatures w14:val="none"/>
        </w:rPr>
      </w:pPr>
      <w:r w:rsidRPr="004D323E">
        <w:rPr>
          <w:rFonts w:ascii="Arial" w:eastAsia="Times New Roman" w:hAnsi="Arial" w:cs="Arial"/>
          <w:kern w:val="0"/>
          <w:sz w:val="28"/>
          <w:szCs w:val="28"/>
          <w:lang w:eastAsia="en-IN"/>
          <w14:ligatures w14:val="none"/>
        </w:rPr>
        <w:t>Credit reporting agencies and credit reports, credit card underwriting and issuance, and credit card processing and payment networks form the backbone of the US banking sector, facilitating the flow of credit and enabling secure transactions. Credit reporting agencies like Experian, Equifax, and TransUnion gather and maintain detailed credit histories, allowing lenders to assess the creditworthiness of individuals and businesses, which in turn influences lending decisions, employment opportunities, rental agreements, and insurance premiums. Credit card underwriting, carried out by banks and credit unions, evaluates applicants' financial health to determine their eligibility for credit cards, which are then issued to qualified consumers, offering benefits such as rewards programs and emergency funds. Once in possession of a credit card, consumers can engage in transactions processed by payment networks like Visa, MasterCard, American Express, and Discover, which ensure fast, secure, and reliable payment solutions across physical and online platforms. These networks also support recurring payments and bolster fraud prevention efforts, enhancing trust in the financial system. Together, these elements drive economic activity by providing essential financial services, promoting responsible credit use, and facilitating the seamless exchange of goods and services in an increasingly digital economy.</w:t>
      </w:r>
    </w:p>
    <w:p w14:paraId="18C6A53D" w14:textId="77777777" w:rsidR="00381999" w:rsidRPr="00C73442" w:rsidRDefault="00381999">
      <w:pPr>
        <w:rPr>
          <w:b/>
          <w:bCs/>
        </w:rPr>
      </w:pPr>
    </w:p>
    <w:sectPr w:rsidR="00381999" w:rsidRPr="00C73442" w:rsidSect="004D323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D6A55"/>
    <w:multiLevelType w:val="multilevel"/>
    <w:tmpl w:val="01DA5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B7E85"/>
    <w:multiLevelType w:val="multilevel"/>
    <w:tmpl w:val="0CB4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77DCB"/>
    <w:multiLevelType w:val="multilevel"/>
    <w:tmpl w:val="4DAA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863D96"/>
    <w:multiLevelType w:val="multilevel"/>
    <w:tmpl w:val="E11C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141E7A"/>
    <w:multiLevelType w:val="multilevel"/>
    <w:tmpl w:val="C2F4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42239"/>
    <w:multiLevelType w:val="multilevel"/>
    <w:tmpl w:val="2BF0D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2553360">
    <w:abstractNumId w:val="2"/>
  </w:num>
  <w:num w:numId="2" w16cid:durableId="770248072">
    <w:abstractNumId w:val="3"/>
  </w:num>
  <w:num w:numId="3" w16cid:durableId="235894972">
    <w:abstractNumId w:val="4"/>
  </w:num>
  <w:num w:numId="4" w16cid:durableId="1824660412">
    <w:abstractNumId w:val="0"/>
  </w:num>
  <w:num w:numId="5" w16cid:durableId="1700660395">
    <w:abstractNumId w:val="1"/>
  </w:num>
  <w:num w:numId="6" w16cid:durableId="12027909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999"/>
    <w:rsid w:val="00381999"/>
    <w:rsid w:val="00382F6A"/>
    <w:rsid w:val="004D323E"/>
    <w:rsid w:val="005D41DC"/>
    <w:rsid w:val="00650B7D"/>
    <w:rsid w:val="00B212C1"/>
    <w:rsid w:val="00C73442"/>
    <w:rsid w:val="00D16341"/>
    <w:rsid w:val="00EE7CFD"/>
    <w:rsid w:val="00F877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83D9"/>
  <w15:chartTrackingRefBased/>
  <w15:docId w15:val="{8110FAAF-7873-4BFA-A8E7-4F085A7B0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199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8199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199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8199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3819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819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729416">
      <w:bodyDiv w:val="1"/>
      <w:marLeft w:val="0"/>
      <w:marRight w:val="0"/>
      <w:marTop w:val="0"/>
      <w:marBottom w:val="0"/>
      <w:divBdr>
        <w:top w:val="none" w:sz="0" w:space="0" w:color="auto"/>
        <w:left w:val="none" w:sz="0" w:space="0" w:color="auto"/>
        <w:bottom w:val="none" w:sz="0" w:space="0" w:color="auto"/>
        <w:right w:val="none" w:sz="0" w:space="0" w:color="auto"/>
      </w:divBdr>
    </w:div>
    <w:div w:id="519196935">
      <w:bodyDiv w:val="1"/>
      <w:marLeft w:val="0"/>
      <w:marRight w:val="0"/>
      <w:marTop w:val="0"/>
      <w:marBottom w:val="0"/>
      <w:divBdr>
        <w:top w:val="none" w:sz="0" w:space="0" w:color="auto"/>
        <w:left w:val="none" w:sz="0" w:space="0" w:color="auto"/>
        <w:bottom w:val="none" w:sz="0" w:space="0" w:color="auto"/>
        <w:right w:val="none" w:sz="0" w:space="0" w:color="auto"/>
      </w:divBdr>
    </w:div>
    <w:div w:id="675500089">
      <w:bodyDiv w:val="1"/>
      <w:marLeft w:val="0"/>
      <w:marRight w:val="0"/>
      <w:marTop w:val="0"/>
      <w:marBottom w:val="0"/>
      <w:divBdr>
        <w:top w:val="none" w:sz="0" w:space="0" w:color="auto"/>
        <w:left w:val="none" w:sz="0" w:space="0" w:color="auto"/>
        <w:bottom w:val="none" w:sz="0" w:space="0" w:color="auto"/>
        <w:right w:val="none" w:sz="0" w:space="0" w:color="auto"/>
      </w:divBdr>
    </w:div>
    <w:div w:id="757215849">
      <w:bodyDiv w:val="1"/>
      <w:marLeft w:val="0"/>
      <w:marRight w:val="0"/>
      <w:marTop w:val="0"/>
      <w:marBottom w:val="0"/>
      <w:divBdr>
        <w:top w:val="none" w:sz="0" w:space="0" w:color="auto"/>
        <w:left w:val="none" w:sz="0" w:space="0" w:color="auto"/>
        <w:bottom w:val="none" w:sz="0" w:space="0" w:color="auto"/>
        <w:right w:val="none" w:sz="0" w:space="0" w:color="auto"/>
      </w:divBdr>
    </w:div>
    <w:div w:id="1006206547">
      <w:bodyDiv w:val="1"/>
      <w:marLeft w:val="0"/>
      <w:marRight w:val="0"/>
      <w:marTop w:val="0"/>
      <w:marBottom w:val="0"/>
      <w:divBdr>
        <w:top w:val="none" w:sz="0" w:space="0" w:color="auto"/>
        <w:left w:val="none" w:sz="0" w:space="0" w:color="auto"/>
        <w:bottom w:val="none" w:sz="0" w:space="0" w:color="auto"/>
        <w:right w:val="none" w:sz="0" w:space="0" w:color="auto"/>
      </w:divBdr>
    </w:div>
    <w:div w:id="1028530833">
      <w:bodyDiv w:val="1"/>
      <w:marLeft w:val="0"/>
      <w:marRight w:val="0"/>
      <w:marTop w:val="0"/>
      <w:marBottom w:val="0"/>
      <w:divBdr>
        <w:top w:val="none" w:sz="0" w:space="0" w:color="auto"/>
        <w:left w:val="none" w:sz="0" w:space="0" w:color="auto"/>
        <w:bottom w:val="none" w:sz="0" w:space="0" w:color="auto"/>
        <w:right w:val="none" w:sz="0" w:space="0" w:color="auto"/>
      </w:divBdr>
    </w:div>
    <w:div w:id="1511942127">
      <w:bodyDiv w:val="1"/>
      <w:marLeft w:val="0"/>
      <w:marRight w:val="0"/>
      <w:marTop w:val="0"/>
      <w:marBottom w:val="0"/>
      <w:divBdr>
        <w:top w:val="none" w:sz="0" w:space="0" w:color="auto"/>
        <w:left w:val="none" w:sz="0" w:space="0" w:color="auto"/>
        <w:bottom w:val="none" w:sz="0" w:space="0" w:color="auto"/>
        <w:right w:val="none" w:sz="0" w:space="0" w:color="auto"/>
      </w:divBdr>
    </w:div>
    <w:div w:id="1623800432">
      <w:bodyDiv w:val="1"/>
      <w:marLeft w:val="0"/>
      <w:marRight w:val="0"/>
      <w:marTop w:val="0"/>
      <w:marBottom w:val="0"/>
      <w:divBdr>
        <w:top w:val="none" w:sz="0" w:space="0" w:color="auto"/>
        <w:left w:val="none" w:sz="0" w:space="0" w:color="auto"/>
        <w:bottom w:val="none" w:sz="0" w:space="0" w:color="auto"/>
        <w:right w:val="none" w:sz="0" w:space="0" w:color="auto"/>
      </w:divBdr>
    </w:div>
    <w:div w:id="1717965754">
      <w:bodyDiv w:val="1"/>
      <w:marLeft w:val="0"/>
      <w:marRight w:val="0"/>
      <w:marTop w:val="0"/>
      <w:marBottom w:val="0"/>
      <w:divBdr>
        <w:top w:val="none" w:sz="0" w:space="0" w:color="auto"/>
        <w:left w:val="none" w:sz="0" w:space="0" w:color="auto"/>
        <w:bottom w:val="none" w:sz="0" w:space="0" w:color="auto"/>
        <w:right w:val="none" w:sz="0" w:space="0" w:color="auto"/>
      </w:divBdr>
    </w:div>
    <w:div w:id="181614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11</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Stuart</dc:creator>
  <cp:keywords/>
  <dc:description/>
  <cp:lastModifiedBy>Alan Stuart</cp:lastModifiedBy>
  <cp:revision>3</cp:revision>
  <dcterms:created xsi:type="dcterms:W3CDTF">2024-07-10T16:37:00Z</dcterms:created>
  <dcterms:modified xsi:type="dcterms:W3CDTF">2024-07-10T22:15:00Z</dcterms:modified>
</cp:coreProperties>
</file>