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0581DF" w14:textId="77777777" w:rsidR="00D820DD" w:rsidRDefault="00D820DD" w:rsidP="00D820DD">
      <w:pPr>
        <w:spacing w:before="100" w:beforeAutospacing="1" w:after="100" w:afterAutospacing="1" w:line="240" w:lineRule="auto"/>
        <w:jc w:val="center"/>
        <w:outlineLvl w:val="2"/>
        <w:rPr>
          <w:rFonts w:ascii="Arial" w:eastAsia="Times New Roman" w:hAnsi="Arial" w:cs="Arial"/>
          <w:b/>
          <w:bCs/>
          <w:kern w:val="0"/>
          <w:sz w:val="40"/>
          <w:szCs w:val="40"/>
          <w:lang w:eastAsia="en-IN"/>
          <w14:ligatures w14:val="none"/>
        </w:rPr>
      </w:pPr>
    </w:p>
    <w:p w14:paraId="7AD400CC" w14:textId="77777777" w:rsidR="00D820DD" w:rsidRDefault="00D820DD" w:rsidP="00D820DD">
      <w:pPr>
        <w:spacing w:before="100" w:beforeAutospacing="1" w:after="100" w:afterAutospacing="1" w:line="240" w:lineRule="auto"/>
        <w:jc w:val="center"/>
        <w:outlineLvl w:val="2"/>
        <w:rPr>
          <w:rFonts w:ascii="Arial" w:eastAsia="Times New Roman" w:hAnsi="Arial" w:cs="Arial"/>
          <w:b/>
          <w:bCs/>
          <w:kern w:val="0"/>
          <w:sz w:val="40"/>
          <w:szCs w:val="40"/>
          <w:lang w:eastAsia="en-IN"/>
          <w14:ligatures w14:val="none"/>
        </w:rPr>
      </w:pPr>
    </w:p>
    <w:p w14:paraId="62A02054" w14:textId="77777777" w:rsidR="00D820DD" w:rsidRDefault="00D820DD" w:rsidP="00D820DD">
      <w:pPr>
        <w:spacing w:before="100" w:beforeAutospacing="1" w:after="100" w:afterAutospacing="1" w:line="240" w:lineRule="auto"/>
        <w:jc w:val="center"/>
        <w:outlineLvl w:val="2"/>
        <w:rPr>
          <w:rFonts w:ascii="Arial" w:eastAsia="Times New Roman" w:hAnsi="Arial" w:cs="Arial"/>
          <w:b/>
          <w:bCs/>
          <w:kern w:val="0"/>
          <w:sz w:val="40"/>
          <w:szCs w:val="40"/>
          <w:lang w:eastAsia="en-IN"/>
          <w14:ligatures w14:val="none"/>
        </w:rPr>
      </w:pPr>
    </w:p>
    <w:p w14:paraId="41FADD1A" w14:textId="77777777" w:rsidR="00D820DD" w:rsidRDefault="00D820DD" w:rsidP="00D820DD">
      <w:pPr>
        <w:spacing w:before="100" w:beforeAutospacing="1" w:after="100" w:afterAutospacing="1" w:line="240" w:lineRule="auto"/>
        <w:jc w:val="center"/>
        <w:outlineLvl w:val="2"/>
        <w:rPr>
          <w:rFonts w:ascii="Arial" w:eastAsia="Times New Roman" w:hAnsi="Arial" w:cs="Arial"/>
          <w:b/>
          <w:bCs/>
          <w:kern w:val="0"/>
          <w:sz w:val="40"/>
          <w:szCs w:val="40"/>
          <w:lang w:eastAsia="en-IN"/>
          <w14:ligatures w14:val="none"/>
        </w:rPr>
      </w:pPr>
    </w:p>
    <w:p w14:paraId="50A52157" w14:textId="77777777" w:rsidR="00D820DD" w:rsidRDefault="00D820DD" w:rsidP="00D820DD">
      <w:pPr>
        <w:spacing w:before="100" w:beforeAutospacing="1" w:after="100" w:afterAutospacing="1" w:line="240" w:lineRule="auto"/>
        <w:jc w:val="center"/>
        <w:outlineLvl w:val="2"/>
        <w:rPr>
          <w:rFonts w:ascii="Arial" w:eastAsia="Times New Roman" w:hAnsi="Arial" w:cs="Arial"/>
          <w:b/>
          <w:bCs/>
          <w:kern w:val="0"/>
          <w:sz w:val="40"/>
          <w:szCs w:val="40"/>
          <w:lang w:eastAsia="en-IN"/>
          <w14:ligatures w14:val="none"/>
        </w:rPr>
      </w:pPr>
    </w:p>
    <w:p w14:paraId="267A58BC" w14:textId="77777777" w:rsidR="00D820DD" w:rsidRDefault="00D820DD" w:rsidP="00D820DD">
      <w:pPr>
        <w:spacing w:before="100" w:beforeAutospacing="1" w:after="100" w:afterAutospacing="1" w:line="240" w:lineRule="auto"/>
        <w:jc w:val="center"/>
        <w:outlineLvl w:val="2"/>
        <w:rPr>
          <w:rFonts w:ascii="Arial" w:eastAsia="Times New Roman" w:hAnsi="Arial" w:cs="Arial"/>
          <w:b/>
          <w:bCs/>
          <w:kern w:val="0"/>
          <w:sz w:val="40"/>
          <w:szCs w:val="40"/>
          <w:lang w:eastAsia="en-IN"/>
          <w14:ligatures w14:val="none"/>
        </w:rPr>
      </w:pPr>
    </w:p>
    <w:p w14:paraId="3B837456" w14:textId="77777777" w:rsidR="00D820DD" w:rsidRDefault="00D820DD" w:rsidP="00D820DD">
      <w:pPr>
        <w:spacing w:before="100" w:beforeAutospacing="1" w:after="100" w:afterAutospacing="1" w:line="240" w:lineRule="auto"/>
        <w:jc w:val="center"/>
        <w:outlineLvl w:val="2"/>
        <w:rPr>
          <w:rFonts w:ascii="Arial" w:eastAsia="Times New Roman" w:hAnsi="Arial" w:cs="Arial"/>
          <w:b/>
          <w:bCs/>
          <w:kern w:val="0"/>
          <w:sz w:val="40"/>
          <w:szCs w:val="40"/>
          <w:lang w:eastAsia="en-IN"/>
          <w14:ligatures w14:val="none"/>
        </w:rPr>
      </w:pPr>
    </w:p>
    <w:p w14:paraId="151E7929" w14:textId="77777777" w:rsidR="00D820DD" w:rsidRDefault="00D820DD" w:rsidP="00D820DD">
      <w:pPr>
        <w:spacing w:before="100" w:beforeAutospacing="1" w:after="100" w:afterAutospacing="1" w:line="240" w:lineRule="auto"/>
        <w:jc w:val="center"/>
        <w:outlineLvl w:val="2"/>
        <w:rPr>
          <w:rFonts w:ascii="Arial" w:eastAsia="Times New Roman" w:hAnsi="Arial" w:cs="Arial"/>
          <w:b/>
          <w:bCs/>
          <w:kern w:val="0"/>
          <w:sz w:val="40"/>
          <w:szCs w:val="40"/>
          <w:lang w:eastAsia="en-IN"/>
          <w14:ligatures w14:val="none"/>
        </w:rPr>
      </w:pPr>
    </w:p>
    <w:p w14:paraId="1BBDBF39" w14:textId="77777777" w:rsidR="00D820DD" w:rsidRDefault="00D820DD" w:rsidP="00D820DD">
      <w:pPr>
        <w:spacing w:before="100" w:beforeAutospacing="1" w:after="100" w:afterAutospacing="1" w:line="240" w:lineRule="auto"/>
        <w:jc w:val="center"/>
        <w:outlineLvl w:val="2"/>
        <w:rPr>
          <w:rFonts w:ascii="Arial" w:eastAsia="Times New Roman" w:hAnsi="Arial" w:cs="Arial"/>
          <w:b/>
          <w:bCs/>
          <w:kern w:val="0"/>
          <w:sz w:val="40"/>
          <w:szCs w:val="40"/>
          <w:lang w:eastAsia="en-IN"/>
          <w14:ligatures w14:val="none"/>
        </w:rPr>
      </w:pPr>
    </w:p>
    <w:p w14:paraId="47EFBD3B" w14:textId="4E2FA35C" w:rsidR="00E84EFD" w:rsidRPr="00D820DD" w:rsidRDefault="00E84EFD" w:rsidP="00D820DD">
      <w:pPr>
        <w:spacing w:before="100" w:beforeAutospacing="1" w:after="100" w:afterAutospacing="1" w:line="240" w:lineRule="auto"/>
        <w:jc w:val="center"/>
        <w:outlineLvl w:val="2"/>
        <w:rPr>
          <w:rFonts w:ascii="Arial" w:eastAsia="Times New Roman" w:hAnsi="Arial" w:cs="Arial"/>
          <w:b/>
          <w:bCs/>
          <w:kern w:val="0"/>
          <w:sz w:val="40"/>
          <w:szCs w:val="40"/>
          <w:lang w:eastAsia="en-IN"/>
          <w14:ligatures w14:val="none"/>
        </w:rPr>
      </w:pPr>
      <w:r w:rsidRPr="00D820DD">
        <w:rPr>
          <w:rFonts w:ascii="Arial" w:eastAsia="Times New Roman" w:hAnsi="Arial" w:cs="Arial"/>
          <w:b/>
          <w:bCs/>
          <w:kern w:val="0"/>
          <w:sz w:val="40"/>
          <w:szCs w:val="40"/>
          <w:lang w:eastAsia="en-IN"/>
          <w14:ligatures w14:val="none"/>
        </w:rPr>
        <w:t>Yahoo Finance: An Overview</w:t>
      </w:r>
    </w:p>
    <w:p w14:paraId="3AB115FE" w14:textId="77777777" w:rsidR="00D820DD" w:rsidRPr="002C6915" w:rsidRDefault="00D820DD" w:rsidP="00D820DD">
      <w:pPr>
        <w:spacing w:before="100" w:beforeAutospacing="1" w:after="100" w:afterAutospacing="1" w:line="240" w:lineRule="auto"/>
        <w:jc w:val="center"/>
        <w:rPr>
          <w:rFonts w:ascii="Arial" w:eastAsia="Times New Roman" w:hAnsi="Arial" w:cs="Arial"/>
          <w:b/>
          <w:bCs/>
          <w:kern w:val="0"/>
          <w:sz w:val="32"/>
          <w:szCs w:val="32"/>
          <w:lang w:eastAsia="en-IN"/>
          <w14:ligatures w14:val="none"/>
        </w:rPr>
      </w:pPr>
      <w:r w:rsidRPr="002C6915">
        <w:rPr>
          <w:rFonts w:ascii="Arial" w:eastAsia="Times New Roman" w:hAnsi="Arial" w:cs="Arial"/>
          <w:b/>
          <w:bCs/>
          <w:kern w:val="0"/>
          <w:sz w:val="32"/>
          <w:szCs w:val="32"/>
          <w:lang w:eastAsia="en-IN"/>
          <w14:ligatures w14:val="none"/>
        </w:rPr>
        <w:t>(Presented By Alan Stuart K)</w:t>
      </w:r>
    </w:p>
    <w:p w14:paraId="25EF0D85" w14:textId="77777777" w:rsidR="00E84EFD" w:rsidRDefault="00E84EFD" w:rsidP="00E24904">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47F09B80" w14:textId="77777777" w:rsidR="00E84EFD" w:rsidRDefault="00E84EFD" w:rsidP="00E24904">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7CD4D8CA" w14:textId="77777777" w:rsidR="00E84EFD" w:rsidRDefault="00E84EFD" w:rsidP="00E24904">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31CF1659" w14:textId="77777777" w:rsidR="00E84EFD" w:rsidRDefault="00E84EFD" w:rsidP="00E24904">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3DA75583" w14:textId="77777777" w:rsidR="00E84EFD" w:rsidRDefault="00E84EFD" w:rsidP="00E24904">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26237011" w14:textId="77777777" w:rsidR="00E84EFD" w:rsidRDefault="00E84EFD" w:rsidP="00E24904">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5EC628C0" w14:textId="77777777" w:rsidR="00E84EFD" w:rsidRDefault="00E84EFD" w:rsidP="00E24904">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38CDA5EB" w14:textId="77777777" w:rsidR="00E84EFD" w:rsidRDefault="00E84EFD" w:rsidP="00E24904">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242DB0BE" w14:textId="77777777" w:rsidR="00E84EFD" w:rsidRDefault="00E84EFD" w:rsidP="00E24904">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6E4D52CE" w14:textId="77777777" w:rsidR="0071693C" w:rsidRDefault="0071693C" w:rsidP="00E24904">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p>
    <w:p w14:paraId="3083F0A2" w14:textId="36B2394F" w:rsidR="0003734F" w:rsidRPr="00F96E89" w:rsidRDefault="00E24904" w:rsidP="00E24904">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F96E89">
        <w:rPr>
          <w:rFonts w:ascii="Arial" w:eastAsia="Times New Roman" w:hAnsi="Arial" w:cs="Arial"/>
          <w:b/>
          <w:bCs/>
          <w:kern w:val="0"/>
          <w:sz w:val="28"/>
          <w:szCs w:val="28"/>
          <w:lang w:eastAsia="en-IN"/>
          <w14:ligatures w14:val="none"/>
        </w:rPr>
        <w:lastRenderedPageBreak/>
        <w:t>1. Introduction</w:t>
      </w:r>
      <w:r w:rsidR="0003734F" w:rsidRPr="00F96E89">
        <w:rPr>
          <w:rFonts w:ascii="Arial" w:eastAsia="Times New Roman" w:hAnsi="Arial" w:cs="Arial"/>
          <w:b/>
          <w:bCs/>
          <w:kern w:val="0"/>
          <w:sz w:val="28"/>
          <w:szCs w:val="28"/>
          <w:lang w:eastAsia="en-IN"/>
          <w14:ligatures w14:val="none"/>
        </w:rPr>
        <w:t>:</w:t>
      </w:r>
    </w:p>
    <w:p w14:paraId="50B3472D" w14:textId="77777777" w:rsidR="0003734F" w:rsidRPr="0003734F" w:rsidRDefault="0003734F" w:rsidP="0003734F">
      <w:pPr>
        <w:spacing w:before="100" w:beforeAutospacing="1" w:after="100" w:afterAutospacing="1" w:line="240" w:lineRule="auto"/>
        <w:rPr>
          <w:rFonts w:ascii="Arial" w:eastAsia="Times New Roman" w:hAnsi="Arial" w:cs="Arial"/>
          <w:kern w:val="0"/>
          <w:sz w:val="28"/>
          <w:szCs w:val="28"/>
          <w:lang w:eastAsia="en-IN"/>
          <w14:ligatures w14:val="none"/>
        </w:rPr>
      </w:pPr>
      <w:r w:rsidRPr="0003734F">
        <w:rPr>
          <w:rFonts w:ascii="Arial" w:eastAsia="Times New Roman" w:hAnsi="Arial" w:cs="Arial"/>
          <w:kern w:val="0"/>
          <w:sz w:val="28"/>
          <w:szCs w:val="28"/>
          <w:lang w:eastAsia="en-IN"/>
          <w14:ligatures w14:val="none"/>
        </w:rPr>
        <w:t xml:space="preserve">Yahoo Finance is a comprehensive financial platform that serves as a one-stop resource for investors, traders, and financial professionals. Originally launched by Yahoo in 1997, it has evolved into a prominent online hub providing a wide range of financial information, tools, and services. Here’s a breakdown of its key </w:t>
      </w:r>
      <w:r w:rsidRPr="0003734F">
        <w:rPr>
          <w:rFonts w:ascii="Arial" w:eastAsia="Times New Roman" w:hAnsi="Arial" w:cs="Arial"/>
          <w:b/>
          <w:bCs/>
          <w:kern w:val="0"/>
          <w:sz w:val="28"/>
          <w:szCs w:val="28"/>
          <w:lang w:eastAsia="en-IN"/>
          <w14:ligatures w14:val="none"/>
        </w:rPr>
        <w:t>features and functionalities</w:t>
      </w:r>
      <w:r w:rsidRPr="0003734F">
        <w:rPr>
          <w:rFonts w:ascii="Arial" w:eastAsia="Times New Roman" w:hAnsi="Arial" w:cs="Arial"/>
          <w:kern w:val="0"/>
          <w:sz w:val="28"/>
          <w:szCs w:val="28"/>
          <w:lang w:eastAsia="en-IN"/>
          <w14:ligatures w14:val="none"/>
        </w:rPr>
        <w:t>:</w:t>
      </w:r>
    </w:p>
    <w:p w14:paraId="08BE5867" w14:textId="77777777" w:rsidR="0003734F" w:rsidRPr="00F96E89" w:rsidRDefault="0003734F" w:rsidP="0003734F">
      <w:pPr>
        <w:pStyle w:val="ListParagraph"/>
        <w:numPr>
          <w:ilvl w:val="0"/>
          <w:numId w:val="8"/>
        </w:numPr>
        <w:spacing w:before="100" w:beforeAutospacing="1" w:after="100" w:afterAutospacing="1" w:line="240" w:lineRule="auto"/>
        <w:rPr>
          <w:rFonts w:ascii="Arial" w:eastAsia="Times New Roman" w:hAnsi="Arial" w:cs="Arial"/>
          <w:kern w:val="0"/>
          <w:sz w:val="28"/>
          <w:szCs w:val="28"/>
          <w:lang w:eastAsia="en-IN"/>
          <w14:ligatures w14:val="none"/>
        </w:rPr>
      </w:pPr>
      <w:r w:rsidRPr="00F96E89">
        <w:rPr>
          <w:rFonts w:ascii="Arial" w:eastAsia="Times New Roman" w:hAnsi="Arial" w:cs="Arial"/>
          <w:b/>
          <w:bCs/>
          <w:kern w:val="0"/>
          <w:sz w:val="28"/>
          <w:szCs w:val="28"/>
          <w:lang w:eastAsia="en-IN"/>
          <w14:ligatures w14:val="none"/>
        </w:rPr>
        <w:t>Market Data</w:t>
      </w:r>
      <w:r w:rsidRPr="00F96E89">
        <w:rPr>
          <w:rFonts w:ascii="Arial" w:eastAsia="Times New Roman" w:hAnsi="Arial" w:cs="Arial"/>
          <w:kern w:val="0"/>
          <w:sz w:val="28"/>
          <w:szCs w:val="28"/>
          <w:lang w:eastAsia="en-IN"/>
          <w14:ligatures w14:val="none"/>
        </w:rPr>
        <w:t>: Yahoo Finance offers real-time and historical data on stocks, bonds, commodities, currencies, indices, and cryptocurrencies. Users can track market movements, view stock quotes, and monitor performance metrics.</w:t>
      </w:r>
    </w:p>
    <w:p w14:paraId="09520CBC" w14:textId="77777777" w:rsidR="0003734F" w:rsidRPr="00F96E89" w:rsidRDefault="0003734F" w:rsidP="0003734F">
      <w:pPr>
        <w:pStyle w:val="ListParagraph"/>
        <w:numPr>
          <w:ilvl w:val="0"/>
          <w:numId w:val="8"/>
        </w:numPr>
        <w:spacing w:before="100" w:beforeAutospacing="1" w:after="100" w:afterAutospacing="1" w:line="240" w:lineRule="auto"/>
        <w:rPr>
          <w:rFonts w:ascii="Arial" w:eastAsia="Times New Roman" w:hAnsi="Arial" w:cs="Arial"/>
          <w:kern w:val="0"/>
          <w:sz w:val="28"/>
          <w:szCs w:val="28"/>
          <w:lang w:eastAsia="en-IN"/>
          <w14:ligatures w14:val="none"/>
        </w:rPr>
      </w:pPr>
      <w:r w:rsidRPr="00F96E89">
        <w:rPr>
          <w:rFonts w:ascii="Arial" w:eastAsia="Times New Roman" w:hAnsi="Arial" w:cs="Arial"/>
          <w:b/>
          <w:bCs/>
          <w:kern w:val="0"/>
          <w:sz w:val="28"/>
          <w:szCs w:val="28"/>
          <w:lang w:eastAsia="en-IN"/>
          <w14:ligatures w14:val="none"/>
        </w:rPr>
        <w:t>News and Analysis</w:t>
      </w:r>
      <w:r w:rsidRPr="00F96E89">
        <w:rPr>
          <w:rFonts w:ascii="Arial" w:eastAsia="Times New Roman" w:hAnsi="Arial" w:cs="Arial"/>
          <w:kern w:val="0"/>
          <w:sz w:val="28"/>
          <w:szCs w:val="28"/>
          <w:lang w:eastAsia="en-IN"/>
          <w14:ligatures w14:val="none"/>
        </w:rPr>
        <w:t>: It provides up-to-date financial news, analysis, and insights from reputable sources like Reuters, Bloomberg, and Yahoo’s own editorial team. This helps users stay informed about market trends, company developments, and economic events.</w:t>
      </w:r>
    </w:p>
    <w:p w14:paraId="2BBF4D4F" w14:textId="62A89675" w:rsidR="0003734F" w:rsidRPr="00F96E89" w:rsidRDefault="0003734F" w:rsidP="0003734F">
      <w:pPr>
        <w:pStyle w:val="ListParagraph"/>
        <w:numPr>
          <w:ilvl w:val="0"/>
          <w:numId w:val="8"/>
        </w:numPr>
        <w:spacing w:before="100" w:beforeAutospacing="1" w:after="100" w:afterAutospacing="1" w:line="240" w:lineRule="auto"/>
        <w:rPr>
          <w:rFonts w:ascii="Arial" w:eastAsia="Times New Roman" w:hAnsi="Arial" w:cs="Arial"/>
          <w:kern w:val="0"/>
          <w:sz w:val="28"/>
          <w:szCs w:val="28"/>
          <w:lang w:eastAsia="en-IN"/>
          <w14:ligatures w14:val="none"/>
        </w:rPr>
      </w:pPr>
      <w:r w:rsidRPr="00F96E89">
        <w:rPr>
          <w:rFonts w:ascii="Arial" w:eastAsia="Times New Roman" w:hAnsi="Arial" w:cs="Arial"/>
          <w:b/>
          <w:bCs/>
          <w:kern w:val="0"/>
          <w:sz w:val="28"/>
          <w:szCs w:val="28"/>
          <w:lang w:eastAsia="en-IN"/>
          <w14:ligatures w14:val="none"/>
        </w:rPr>
        <w:t>Portfolio Management</w:t>
      </w:r>
      <w:r w:rsidRPr="00F96E89">
        <w:rPr>
          <w:rFonts w:ascii="Arial" w:eastAsia="Times New Roman" w:hAnsi="Arial" w:cs="Arial"/>
          <w:kern w:val="0"/>
          <w:sz w:val="28"/>
          <w:szCs w:val="28"/>
          <w:lang w:eastAsia="en-IN"/>
          <w14:ligatures w14:val="none"/>
        </w:rPr>
        <w:t xml:space="preserve">: Users can create and manage personalized portfolios, track investments, monitor performance, and </w:t>
      </w:r>
      <w:r w:rsidR="00F96E89" w:rsidRPr="00F96E89">
        <w:rPr>
          <w:rFonts w:ascii="Arial" w:eastAsia="Times New Roman" w:hAnsi="Arial" w:cs="Arial"/>
          <w:kern w:val="0"/>
          <w:sz w:val="28"/>
          <w:szCs w:val="28"/>
          <w:lang w:eastAsia="en-IN"/>
          <w14:ligatures w14:val="none"/>
        </w:rPr>
        <w:t>analyse</w:t>
      </w:r>
      <w:r w:rsidRPr="00F96E89">
        <w:rPr>
          <w:rFonts w:ascii="Arial" w:eastAsia="Times New Roman" w:hAnsi="Arial" w:cs="Arial"/>
          <w:kern w:val="0"/>
          <w:sz w:val="28"/>
          <w:szCs w:val="28"/>
          <w:lang w:eastAsia="en-IN"/>
          <w14:ligatures w14:val="none"/>
        </w:rPr>
        <w:t xml:space="preserve"> diversification strategies. Portfolio tools include charts, performance metrics, and customizable watchlists.</w:t>
      </w:r>
    </w:p>
    <w:p w14:paraId="65058E56" w14:textId="77777777" w:rsidR="0003734F" w:rsidRPr="00F96E89" w:rsidRDefault="0003734F" w:rsidP="0003734F">
      <w:pPr>
        <w:pStyle w:val="ListParagraph"/>
        <w:numPr>
          <w:ilvl w:val="0"/>
          <w:numId w:val="8"/>
        </w:numPr>
        <w:spacing w:before="100" w:beforeAutospacing="1" w:after="100" w:afterAutospacing="1" w:line="240" w:lineRule="auto"/>
        <w:rPr>
          <w:rFonts w:ascii="Arial" w:eastAsia="Times New Roman" w:hAnsi="Arial" w:cs="Arial"/>
          <w:kern w:val="0"/>
          <w:sz w:val="28"/>
          <w:szCs w:val="28"/>
          <w:lang w:eastAsia="en-IN"/>
          <w14:ligatures w14:val="none"/>
        </w:rPr>
      </w:pPr>
      <w:r w:rsidRPr="00F96E89">
        <w:rPr>
          <w:rFonts w:ascii="Arial" w:eastAsia="Times New Roman" w:hAnsi="Arial" w:cs="Arial"/>
          <w:b/>
          <w:bCs/>
          <w:kern w:val="0"/>
          <w:sz w:val="28"/>
          <w:szCs w:val="28"/>
          <w:lang w:eastAsia="en-IN"/>
          <w14:ligatures w14:val="none"/>
        </w:rPr>
        <w:t>Educational Resources</w:t>
      </w:r>
      <w:r w:rsidRPr="00F96E89">
        <w:rPr>
          <w:rFonts w:ascii="Arial" w:eastAsia="Times New Roman" w:hAnsi="Arial" w:cs="Arial"/>
          <w:kern w:val="0"/>
          <w:sz w:val="28"/>
          <w:szCs w:val="28"/>
          <w:lang w:eastAsia="en-IN"/>
          <w14:ligatures w14:val="none"/>
        </w:rPr>
        <w:t>: Yahoo Finance offers educational content through articles, videos, tutorials, and webinars. Topics cover investment strategies, financial planning, market analysis techniques, and beginner to advanced trading concepts.</w:t>
      </w:r>
    </w:p>
    <w:p w14:paraId="213273C1" w14:textId="77777777" w:rsidR="0003734F" w:rsidRPr="00F96E89" w:rsidRDefault="0003734F" w:rsidP="0003734F">
      <w:pPr>
        <w:pStyle w:val="ListParagraph"/>
        <w:numPr>
          <w:ilvl w:val="0"/>
          <w:numId w:val="8"/>
        </w:numPr>
        <w:spacing w:before="100" w:beforeAutospacing="1" w:after="100" w:afterAutospacing="1" w:line="240" w:lineRule="auto"/>
        <w:rPr>
          <w:rFonts w:ascii="Arial" w:eastAsia="Times New Roman" w:hAnsi="Arial" w:cs="Arial"/>
          <w:kern w:val="0"/>
          <w:sz w:val="28"/>
          <w:szCs w:val="28"/>
          <w:lang w:eastAsia="en-IN"/>
          <w14:ligatures w14:val="none"/>
        </w:rPr>
      </w:pPr>
      <w:r w:rsidRPr="00F96E89">
        <w:rPr>
          <w:rFonts w:ascii="Arial" w:eastAsia="Times New Roman" w:hAnsi="Arial" w:cs="Arial"/>
          <w:b/>
          <w:bCs/>
          <w:kern w:val="0"/>
          <w:sz w:val="28"/>
          <w:szCs w:val="28"/>
          <w:lang w:eastAsia="en-IN"/>
          <w14:ligatures w14:val="none"/>
        </w:rPr>
        <w:t>Community and Social Features</w:t>
      </w:r>
      <w:r w:rsidRPr="00F96E89">
        <w:rPr>
          <w:rFonts w:ascii="Arial" w:eastAsia="Times New Roman" w:hAnsi="Arial" w:cs="Arial"/>
          <w:kern w:val="0"/>
          <w:sz w:val="28"/>
          <w:szCs w:val="28"/>
          <w:lang w:eastAsia="en-IN"/>
          <w14:ligatures w14:val="none"/>
        </w:rPr>
        <w:t>: It incorporates social elements such as discussion forums, comment sections, and user-generated content. This allows users to share insights, discuss market trends, and engage with a community of investors and traders.</w:t>
      </w:r>
    </w:p>
    <w:p w14:paraId="278F65EB" w14:textId="77777777" w:rsidR="0003734F" w:rsidRPr="00F96E89" w:rsidRDefault="0003734F" w:rsidP="0003734F">
      <w:pPr>
        <w:pStyle w:val="ListParagraph"/>
        <w:numPr>
          <w:ilvl w:val="0"/>
          <w:numId w:val="8"/>
        </w:numPr>
        <w:spacing w:before="100" w:beforeAutospacing="1" w:after="100" w:afterAutospacing="1" w:line="240" w:lineRule="auto"/>
        <w:rPr>
          <w:rFonts w:ascii="Arial" w:eastAsia="Times New Roman" w:hAnsi="Arial" w:cs="Arial"/>
          <w:kern w:val="0"/>
          <w:sz w:val="28"/>
          <w:szCs w:val="28"/>
          <w:lang w:eastAsia="en-IN"/>
          <w14:ligatures w14:val="none"/>
        </w:rPr>
      </w:pPr>
      <w:r w:rsidRPr="00F96E89">
        <w:rPr>
          <w:rFonts w:ascii="Arial" w:eastAsia="Times New Roman" w:hAnsi="Arial" w:cs="Arial"/>
          <w:b/>
          <w:bCs/>
          <w:kern w:val="0"/>
          <w:sz w:val="28"/>
          <w:szCs w:val="28"/>
          <w:lang w:eastAsia="en-IN"/>
          <w14:ligatures w14:val="none"/>
        </w:rPr>
        <w:t>Mobile Accessibility</w:t>
      </w:r>
      <w:r w:rsidRPr="00F96E89">
        <w:rPr>
          <w:rFonts w:ascii="Arial" w:eastAsia="Times New Roman" w:hAnsi="Arial" w:cs="Arial"/>
          <w:kern w:val="0"/>
          <w:sz w:val="28"/>
          <w:szCs w:val="28"/>
          <w:lang w:eastAsia="en-IN"/>
          <w14:ligatures w14:val="none"/>
        </w:rPr>
        <w:t>: Yahoo Finance is accessible via its website and mobile apps (iOS and Android), enabling users to access financial data and tools on the go.</w:t>
      </w:r>
    </w:p>
    <w:p w14:paraId="25040DA0" w14:textId="0754781B" w:rsidR="0003734F" w:rsidRPr="00F96E89" w:rsidRDefault="0003734F" w:rsidP="0003734F">
      <w:pPr>
        <w:pStyle w:val="NormalWeb"/>
        <w:numPr>
          <w:ilvl w:val="0"/>
          <w:numId w:val="8"/>
        </w:numPr>
        <w:rPr>
          <w:rFonts w:ascii="Arial" w:hAnsi="Arial" w:cs="Arial"/>
          <w:sz w:val="28"/>
          <w:szCs w:val="28"/>
        </w:rPr>
      </w:pPr>
      <w:r w:rsidRPr="00F96E89">
        <w:rPr>
          <w:rStyle w:val="Strong"/>
          <w:rFonts w:ascii="Arial" w:hAnsi="Arial" w:cs="Arial"/>
          <w:sz w:val="28"/>
          <w:szCs w:val="28"/>
        </w:rPr>
        <w:t>Global Reach</w:t>
      </w:r>
      <w:r w:rsidRPr="00F96E89">
        <w:rPr>
          <w:rFonts w:ascii="Arial" w:hAnsi="Arial" w:cs="Arial"/>
          <w:sz w:val="28"/>
          <w:szCs w:val="28"/>
        </w:rPr>
        <w:t>: Yahoo Finance provides coverage of global financial markets, making it a valuable resource for international investors seeking insights into diverse economies and asset classes.</w:t>
      </w:r>
    </w:p>
    <w:p w14:paraId="278B7A15" w14:textId="4E905E1A" w:rsidR="0003734F" w:rsidRPr="00F96E89" w:rsidRDefault="0003734F" w:rsidP="0003734F">
      <w:pPr>
        <w:pStyle w:val="NormalWeb"/>
        <w:numPr>
          <w:ilvl w:val="0"/>
          <w:numId w:val="8"/>
        </w:numPr>
        <w:rPr>
          <w:rFonts w:ascii="Arial" w:hAnsi="Arial" w:cs="Arial"/>
          <w:sz w:val="28"/>
          <w:szCs w:val="28"/>
        </w:rPr>
      </w:pPr>
      <w:r w:rsidRPr="00F96E89">
        <w:rPr>
          <w:rStyle w:val="Strong"/>
          <w:rFonts w:ascii="Arial" w:hAnsi="Arial" w:cs="Arial"/>
          <w:sz w:val="28"/>
          <w:szCs w:val="28"/>
        </w:rPr>
        <w:t>Customization</w:t>
      </w:r>
      <w:r w:rsidRPr="00F96E89">
        <w:rPr>
          <w:rFonts w:ascii="Arial" w:hAnsi="Arial" w:cs="Arial"/>
          <w:sz w:val="28"/>
          <w:szCs w:val="28"/>
        </w:rPr>
        <w:t>: Users can personalize their experience by creating custom watchlists, setting alerts for price movements or news updates, and accessing real-time data streams for premium subscribers.</w:t>
      </w:r>
    </w:p>
    <w:p w14:paraId="2CD751FE" w14:textId="1376F16D" w:rsidR="0003734F" w:rsidRPr="00F96E89" w:rsidRDefault="0003734F" w:rsidP="0003734F">
      <w:pPr>
        <w:pStyle w:val="NormalWeb"/>
        <w:numPr>
          <w:ilvl w:val="0"/>
          <w:numId w:val="8"/>
        </w:numPr>
        <w:rPr>
          <w:rFonts w:ascii="Arial" w:hAnsi="Arial" w:cs="Arial"/>
          <w:sz w:val="28"/>
          <w:szCs w:val="28"/>
        </w:rPr>
      </w:pPr>
      <w:r w:rsidRPr="00F96E89">
        <w:rPr>
          <w:rStyle w:val="Strong"/>
          <w:rFonts w:ascii="Arial" w:hAnsi="Arial" w:cs="Arial"/>
          <w:sz w:val="28"/>
          <w:szCs w:val="28"/>
        </w:rPr>
        <w:lastRenderedPageBreak/>
        <w:t>Integration</w:t>
      </w:r>
      <w:r w:rsidRPr="00F96E89">
        <w:rPr>
          <w:rFonts w:ascii="Arial" w:hAnsi="Arial" w:cs="Arial"/>
          <w:sz w:val="28"/>
          <w:szCs w:val="28"/>
        </w:rPr>
        <w:t>: It integrates seamlessly with Yahoo’s ecosystem, allowing users to access news articles, editorials, and insights from reputable financial sources directly alongside market data.</w:t>
      </w:r>
    </w:p>
    <w:p w14:paraId="5B71595C" w14:textId="55189E3D" w:rsidR="0003734F" w:rsidRPr="00F96E89" w:rsidRDefault="0003734F" w:rsidP="0003734F">
      <w:pPr>
        <w:pStyle w:val="NormalWeb"/>
        <w:numPr>
          <w:ilvl w:val="0"/>
          <w:numId w:val="8"/>
        </w:numPr>
        <w:rPr>
          <w:rFonts w:ascii="Arial" w:hAnsi="Arial" w:cs="Arial"/>
          <w:sz w:val="28"/>
          <w:szCs w:val="28"/>
        </w:rPr>
      </w:pPr>
      <w:r w:rsidRPr="00F96E89">
        <w:rPr>
          <w:rStyle w:val="Strong"/>
          <w:rFonts w:ascii="Arial" w:hAnsi="Arial" w:cs="Arial"/>
          <w:sz w:val="28"/>
          <w:szCs w:val="28"/>
        </w:rPr>
        <w:t>Comparison Tools</w:t>
      </w:r>
      <w:r w:rsidRPr="00F96E89">
        <w:rPr>
          <w:rFonts w:ascii="Arial" w:hAnsi="Arial" w:cs="Arial"/>
          <w:sz w:val="28"/>
          <w:szCs w:val="28"/>
        </w:rPr>
        <w:t>: Users can compare stocks, ETFs (Exchange-Traded Funds), mutual funds, and indices using interactive charts and performance metrics, facilitating informed investment decisions.</w:t>
      </w:r>
    </w:p>
    <w:p w14:paraId="267E0154" w14:textId="2C7B7A7B" w:rsidR="0003734F" w:rsidRPr="00F96E89" w:rsidRDefault="0003734F" w:rsidP="0003734F">
      <w:pPr>
        <w:pStyle w:val="NormalWeb"/>
        <w:numPr>
          <w:ilvl w:val="0"/>
          <w:numId w:val="8"/>
        </w:numPr>
        <w:rPr>
          <w:rFonts w:ascii="Arial" w:hAnsi="Arial" w:cs="Arial"/>
          <w:sz w:val="28"/>
          <w:szCs w:val="28"/>
        </w:rPr>
      </w:pPr>
      <w:r w:rsidRPr="00F96E89">
        <w:rPr>
          <w:rStyle w:val="Strong"/>
          <w:rFonts w:ascii="Arial" w:hAnsi="Arial" w:cs="Arial"/>
          <w:sz w:val="28"/>
          <w:szCs w:val="28"/>
        </w:rPr>
        <w:t>Mobile Accessibility</w:t>
      </w:r>
      <w:r w:rsidRPr="00F96E89">
        <w:rPr>
          <w:rFonts w:ascii="Arial" w:hAnsi="Arial" w:cs="Arial"/>
          <w:sz w:val="28"/>
          <w:szCs w:val="28"/>
        </w:rPr>
        <w:t>: The Yahoo Finance mobile app enables users to stay connected and access financial data and tools conveniently from their smartphones or tablets, ensuring flexibility and real-time updates on the go.</w:t>
      </w:r>
    </w:p>
    <w:p w14:paraId="3D6C2834" w14:textId="197B0DA9" w:rsidR="0003734F" w:rsidRPr="0003734F" w:rsidRDefault="0003734F" w:rsidP="0003734F">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03734F">
        <w:rPr>
          <w:rFonts w:ascii="Arial" w:eastAsia="Times New Roman" w:hAnsi="Arial" w:cs="Arial"/>
          <w:b/>
          <w:bCs/>
          <w:kern w:val="0"/>
          <w:sz w:val="28"/>
          <w:szCs w:val="28"/>
          <w:lang w:eastAsia="en-IN"/>
          <w14:ligatures w14:val="none"/>
        </w:rPr>
        <w:t>2. Terminologies Involved</w:t>
      </w:r>
      <w:r w:rsidRPr="00F96E89">
        <w:rPr>
          <w:rFonts w:ascii="Arial" w:eastAsia="Times New Roman" w:hAnsi="Arial" w:cs="Arial"/>
          <w:b/>
          <w:bCs/>
          <w:kern w:val="0"/>
          <w:sz w:val="28"/>
          <w:szCs w:val="28"/>
          <w:lang w:eastAsia="en-IN"/>
          <w14:ligatures w14:val="none"/>
        </w:rPr>
        <w:t>:</w:t>
      </w:r>
    </w:p>
    <w:p w14:paraId="794F175F" w14:textId="7A51ECFC" w:rsidR="0003734F" w:rsidRPr="0003734F" w:rsidRDefault="0003734F" w:rsidP="0003734F">
      <w:pPr>
        <w:spacing w:before="100" w:beforeAutospacing="1" w:after="100" w:afterAutospacing="1" w:line="240" w:lineRule="auto"/>
        <w:rPr>
          <w:rFonts w:ascii="Arial" w:eastAsia="Times New Roman" w:hAnsi="Arial" w:cs="Arial"/>
          <w:kern w:val="0"/>
          <w:sz w:val="28"/>
          <w:szCs w:val="28"/>
          <w:lang w:eastAsia="en-IN"/>
          <w14:ligatures w14:val="none"/>
        </w:rPr>
      </w:pPr>
      <w:r w:rsidRPr="0003734F">
        <w:rPr>
          <w:rFonts w:ascii="Arial" w:eastAsia="Times New Roman" w:hAnsi="Arial" w:cs="Arial"/>
          <w:kern w:val="0"/>
          <w:sz w:val="28"/>
          <w:szCs w:val="28"/>
          <w:lang w:eastAsia="en-IN"/>
          <w14:ligatures w14:val="none"/>
        </w:rPr>
        <w:t xml:space="preserve">Yahoo Finance uses various financial terms and metrics essential for understanding and </w:t>
      </w:r>
      <w:r w:rsidRPr="00F96E89">
        <w:rPr>
          <w:rFonts w:ascii="Arial" w:eastAsia="Times New Roman" w:hAnsi="Arial" w:cs="Arial"/>
          <w:kern w:val="0"/>
          <w:sz w:val="28"/>
          <w:szCs w:val="28"/>
          <w:lang w:eastAsia="en-IN"/>
          <w14:ligatures w14:val="none"/>
        </w:rPr>
        <w:t>analysing</w:t>
      </w:r>
      <w:r w:rsidRPr="0003734F">
        <w:rPr>
          <w:rFonts w:ascii="Arial" w:eastAsia="Times New Roman" w:hAnsi="Arial" w:cs="Arial"/>
          <w:kern w:val="0"/>
          <w:sz w:val="28"/>
          <w:szCs w:val="28"/>
          <w:lang w:eastAsia="en-IN"/>
          <w14:ligatures w14:val="none"/>
        </w:rPr>
        <w:t xml:space="preserve"> investments. Here are some key terminologies:</w:t>
      </w:r>
    </w:p>
    <w:p w14:paraId="6A409876" w14:textId="77777777" w:rsidR="0003734F" w:rsidRPr="00F96E89" w:rsidRDefault="0003734F" w:rsidP="0003734F">
      <w:pPr>
        <w:pStyle w:val="ListParagraph"/>
        <w:numPr>
          <w:ilvl w:val="0"/>
          <w:numId w:val="11"/>
        </w:numPr>
        <w:spacing w:before="100" w:beforeAutospacing="1" w:after="100" w:afterAutospacing="1" w:line="240" w:lineRule="auto"/>
        <w:rPr>
          <w:rFonts w:ascii="Arial" w:eastAsia="Times New Roman" w:hAnsi="Arial" w:cs="Arial"/>
          <w:kern w:val="0"/>
          <w:sz w:val="28"/>
          <w:szCs w:val="28"/>
          <w:lang w:eastAsia="en-IN"/>
          <w14:ligatures w14:val="none"/>
        </w:rPr>
      </w:pPr>
      <w:r w:rsidRPr="00F96E89">
        <w:rPr>
          <w:rFonts w:ascii="Arial" w:eastAsia="Times New Roman" w:hAnsi="Arial" w:cs="Arial"/>
          <w:b/>
          <w:bCs/>
          <w:kern w:val="0"/>
          <w:sz w:val="28"/>
          <w:szCs w:val="28"/>
          <w:lang w:eastAsia="en-IN"/>
          <w14:ligatures w14:val="none"/>
        </w:rPr>
        <w:t>Stock Quotes</w:t>
      </w:r>
      <w:r w:rsidRPr="00F96E89">
        <w:rPr>
          <w:rFonts w:ascii="Arial" w:eastAsia="Times New Roman" w:hAnsi="Arial" w:cs="Arial"/>
          <w:kern w:val="0"/>
          <w:sz w:val="28"/>
          <w:szCs w:val="28"/>
          <w:lang w:eastAsia="en-IN"/>
          <w14:ligatures w14:val="none"/>
        </w:rPr>
        <w:t>: Real-time or delayed prices of publicly traded companies listed on stock exchanges.</w:t>
      </w:r>
    </w:p>
    <w:p w14:paraId="4B25D7EF" w14:textId="77777777" w:rsidR="0003734F" w:rsidRPr="00F96E89" w:rsidRDefault="0003734F" w:rsidP="0003734F">
      <w:pPr>
        <w:pStyle w:val="ListParagraph"/>
        <w:numPr>
          <w:ilvl w:val="0"/>
          <w:numId w:val="11"/>
        </w:numPr>
        <w:spacing w:before="100" w:beforeAutospacing="1" w:after="100" w:afterAutospacing="1" w:line="240" w:lineRule="auto"/>
        <w:rPr>
          <w:rFonts w:ascii="Arial" w:eastAsia="Times New Roman" w:hAnsi="Arial" w:cs="Arial"/>
          <w:kern w:val="0"/>
          <w:sz w:val="28"/>
          <w:szCs w:val="28"/>
          <w:lang w:eastAsia="en-IN"/>
          <w14:ligatures w14:val="none"/>
        </w:rPr>
      </w:pPr>
      <w:r w:rsidRPr="00F96E89">
        <w:rPr>
          <w:rFonts w:ascii="Arial" w:eastAsia="Times New Roman" w:hAnsi="Arial" w:cs="Arial"/>
          <w:b/>
          <w:bCs/>
          <w:kern w:val="0"/>
          <w:sz w:val="28"/>
          <w:szCs w:val="28"/>
          <w:lang w:eastAsia="en-IN"/>
          <w14:ligatures w14:val="none"/>
        </w:rPr>
        <w:t>Market Indices</w:t>
      </w:r>
      <w:r w:rsidRPr="00F96E89">
        <w:rPr>
          <w:rFonts w:ascii="Arial" w:eastAsia="Times New Roman" w:hAnsi="Arial" w:cs="Arial"/>
          <w:kern w:val="0"/>
          <w:sz w:val="28"/>
          <w:szCs w:val="28"/>
          <w:lang w:eastAsia="en-IN"/>
          <w14:ligatures w14:val="none"/>
        </w:rPr>
        <w:t>: Benchmarks like the S&amp;P 500, Dow Jones Industrial Average, NASDAQ Composite, etc., representing overall market performance.</w:t>
      </w:r>
    </w:p>
    <w:p w14:paraId="05D9C957" w14:textId="77777777" w:rsidR="0003734F" w:rsidRPr="00F96E89" w:rsidRDefault="0003734F" w:rsidP="0003734F">
      <w:pPr>
        <w:pStyle w:val="ListParagraph"/>
        <w:numPr>
          <w:ilvl w:val="0"/>
          <w:numId w:val="11"/>
        </w:numPr>
        <w:spacing w:before="100" w:beforeAutospacing="1" w:after="100" w:afterAutospacing="1" w:line="240" w:lineRule="auto"/>
        <w:rPr>
          <w:rFonts w:ascii="Arial" w:eastAsia="Times New Roman" w:hAnsi="Arial" w:cs="Arial"/>
          <w:kern w:val="0"/>
          <w:sz w:val="28"/>
          <w:szCs w:val="28"/>
          <w:lang w:eastAsia="en-IN"/>
          <w14:ligatures w14:val="none"/>
        </w:rPr>
      </w:pPr>
      <w:r w:rsidRPr="00F96E89">
        <w:rPr>
          <w:rFonts w:ascii="Arial" w:eastAsia="Times New Roman" w:hAnsi="Arial" w:cs="Arial"/>
          <w:b/>
          <w:bCs/>
          <w:kern w:val="0"/>
          <w:sz w:val="28"/>
          <w:szCs w:val="28"/>
          <w:lang w:eastAsia="en-IN"/>
          <w14:ligatures w14:val="none"/>
        </w:rPr>
        <w:t>Dividends</w:t>
      </w:r>
      <w:r w:rsidRPr="00F96E89">
        <w:rPr>
          <w:rFonts w:ascii="Arial" w:eastAsia="Times New Roman" w:hAnsi="Arial" w:cs="Arial"/>
          <w:kern w:val="0"/>
          <w:sz w:val="28"/>
          <w:szCs w:val="28"/>
          <w:lang w:eastAsia="en-IN"/>
          <w14:ligatures w14:val="none"/>
        </w:rPr>
        <w:t>: Payments made by companies to shareholders from their earnings.</w:t>
      </w:r>
    </w:p>
    <w:p w14:paraId="0F0DB619" w14:textId="77777777" w:rsidR="0003734F" w:rsidRPr="00F96E89" w:rsidRDefault="0003734F" w:rsidP="0003734F">
      <w:pPr>
        <w:pStyle w:val="ListParagraph"/>
        <w:numPr>
          <w:ilvl w:val="0"/>
          <w:numId w:val="11"/>
        </w:numPr>
        <w:spacing w:before="100" w:beforeAutospacing="1" w:after="100" w:afterAutospacing="1" w:line="240" w:lineRule="auto"/>
        <w:rPr>
          <w:rFonts w:ascii="Arial" w:eastAsia="Times New Roman" w:hAnsi="Arial" w:cs="Arial"/>
          <w:kern w:val="0"/>
          <w:sz w:val="28"/>
          <w:szCs w:val="28"/>
          <w:lang w:eastAsia="en-IN"/>
          <w14:ligatures w14:val="none"/>
        </w:rPr>
      </w:pPr>
      <w:r w:rsidRPr="00F96E89">
        <w:rPr>
          <w:rFonts w:ascii="Arial" w:eastAsia="Times New Roman" w:hAnsi="Arial" w:cs="Arial"/>
          <w:b/>
          <w:bCs/>
          <w:kern w:val="0"/>
          <w:sz w:val="28"/>
          <w:szCs w:val="28"/>
          <w:lang w:eastAsia="en-IN"/>
          <w14:ligatures w14:val="none"/>
        </w:rPr>
        <w:t>Market Cap</w:t>
      </w:r>
      <w:r w:rsidRPr="00F96E89">
        <w:rPr>
          <w:rFonts w:ascii="Arial" w:eastAsia="Times New Roman" w:hAnsi="Arial" w:cs="Arial"/>
          <w:kern w:val="0"/>
          <w:sz w:val="28"/>
          <w:szCs w:val="28"/>
          <w:lang w:eastAsia="en-IN"/>
          <w14:ligatures w14:val="none"/>
        </w:rPr>
        <w:t>: Total market value of a company’s outstanding shares, calculated by multiplying the share price by the number of shares outstanding.</w:t>
      </w:r>
    </w:p>
    <w:p w14:paraId="1C0F85FF" w14:textId="77777777" w:rsidR="0003734F" w:rsidRPr="00F96E89" w:rsidRDefault="0003734F" w:rsidP="0003734F">
      <w:pPr>
        <w:pStyle w:val="ListParagraph"/>
        <w:numPr>
          <w:ilvl w:val="0"/>
          <w:numId w:val="11"/>
        </w:numPr>
        <w:spacing w:before="100" w:beforeAutospacing="1" w:after="100" w:afterAutospacing="1" w:line="240" w:lineRule="auto"/>
        <w:rPr>
          <w:rFonts w:ascii="Arial" w:eastAsia="Times New Roman" w:hAnsi="Arial" w:cs="Arial"/>
          <w:kern w:val="0"/>
          <w:sz w:val="28"/>
          <w:szCs w:val="28"/>
          <w:lang w:eastAsia="en-IN"/>
          <w14:ligatures w14:val="none"/>
        </w:rPr>
      </w:pPr>
      <w:r w:rsidRPr="00F96E89">
        <w:rPr>
          <w:rFonts w:ascii="Arial" w:eastAsia="Times New Roman" w:hAnsi="Arial" w:cs="Arial"/>
          <w:b/>
          <w:bCs/>
          <w:kern w:val="0"/>
          <w:sz w:val="28"/>
          <w:szCs w:val="28"/>
          <w:lang w:eastAsia="en-IN"/>
          <w14:ligatures w14:val="none"/>
        </w:rPr>
        <w:t>Volume</w:t>
      </w:r>
      <w:r w:rsidRPr="00F96E89">
        <w:rPr>
          <w:rFonts w:ascii="Arial" w:eastAsia="Times New Roman" w:hAnsi="Arial" w:cs="Arial"/>
          <w:kern w:val="0"/>
          <w:sz w:val="28"/>
          <w:szCs w:val="28"/>
          <w:lang w:eastAsia="en-IN"/>
          <w14:ligatures w14:val="none"/>
        </w:rPr>
        <w:t>: Number of shares traded in a stock or an entire market within a specified time period.</w:t>
      </w:r>
    </w:p>
    <w:p w14:paraId="1A9441DC" w14:textId="77777777" w:rsidR="0003734F" w:rsidRPr="00F96E89" w:rsidRDefault="0003734F" w:rsidP="0003734F">
      <w:pPr>
        <w:pStyle w:val="ListParagraph"/>
        <w:numPr>
          <w:ilvl w:val="0"/>
          <w:numId w:val="11"/>
        </w:numPr>
        <w:spacing w:before="100" w:beforeAutospacing="1" w:after="100" w:afterAutospacing="1" w:line="240" w:lineRule="auto"/>
        <w:rPr>
          <w:rFonts w:ascii="Arial" w:eastAsia="Times New Roman" w:hAnsi="Arial" w:cs="Arial"/>
          <w:kern w:val="0"/>
          <w:sz w:val="28"/>
          <w:szCs w:val="28"/>
          <w:lang w:eastAsia="en-IN"/>
          <w14:ligatures w14:val="none"/>
        </w:rPr>
      </w:pPr>
      <w:r w:rsidRPr="00F96E89">
        <w:rPr>
          <w:rFonts w:ascii="Arial" w:eastAsia="Times New Roman" w:hAnsi="Arial" w:cs="Arial"/>
          <w:b/>
          <w:bCs/>
          <w:kern w:val="0"/>
          <w:sz w:val="28"/>
          <w:szCs w:val="28"/>
          <w:lang w:eastAsia="en-IN"/>
          <w14:ligatures w14:val="none"/>
        </w:rPr>
        <w:t>PE Ratio (Price-to-Earnings Ratio)</w:t>
      </w:r>
      <w:r w:rsidRPr="00F96E89">
        <w:rPr>
          <w:rFonts w:ascii="Arial" w:eastAsia="Times New Roman" w:hAnsi="Arial" w:cs="Arial"/>
          <w:kern w:val="0"/>
          <w:sz w:val="28"/>
          <w:szCs w:val="28"/>
          <w:lang w:eastAsia="en-IN"/>
          <w14:ligatures w14:val="none"/>
        </w:rPr>
        <w:t>: Ratio of a company’s current share price to its earnings per share, indicating its valuation relative to earnings.</w:t>
      </w:r>
    </w:p>
    <w:p w14:paraId="44AF4D91" w14:textId="77777777" w:rsidR="0003734F" w:rsidRPr="00F96E89" w:rsidRDefault="0003734F" w:rsidP="0003734F">
      <w:pPr>
        <w:pStyle w:val="ListParagraph"/>
        <w:numPr>
          <w:ilvl w:val="0"/>
          <w:numId w:val="11"/>
        </w:numPr>
        <w:spacing w:before="100" w:beforeAutospacing="1" w:after="100" w:afterAutospacing="1" w:line="240" w:lineRule="auto"/>
        <w:rPr>
          <w:rFonts w:ascii="Arial" w:eastAsia="Times New Roman" w:hAnsi="Arial" w:cs="Arial"/>
          <w:kern w:val="0"/>
          <w:sz w:val="28"/>
          <w:szCs w:val="28"/>
          <w:lang w:eastAsia="en-IN"/>
          <w14:ligatures w14:val="none"/>
        </w:rPr>
      </w:pPr>
      <w:r w:rsidRPr="00F96E89">
        <w:rPr>
          <w:rFonts w:ascii="Arial" w:eastAsia="Times New Roman" w:hAnsi="Arial" w:cs="Arial"/>
          <w:b/>
          <w:bCs/>
          <w:kern w:val="0"/>
          <w:sz w:val="28"/>
          <w:szCs w:val="28"/>
          <w:lang w:eastAsia="en-IN"/>
          <w14:ligatures w14:val="none"/>
        </w:rPr>
        <w:t>EPS (Earnings Per Share)</w:t>
      </w:r>
      <w:r w:rsidRPr="00F96E89">
        <w:rPr>
          <w:rFonts w:ascii="Arial" w:eastAsia="Times New Roman" w:hAnsi="Arial" w:cs="Arial"/>
          <w:kern w:val="0"/>
          <w:sz w:val="28"/>
          <w:szCs w:val="28"/>
          <w:lang w:eastAsia="en-IN"/>
          <w14:ligatures w14:val="none"/>
        </w:rPr>
        <w:t>: Portion of a company’s profit allocated to each outstanding share of common stock.</w:t>
      </w:r>
    </w:p>
    <w:p w14:paraId="143F99CE" w14:textId="77777777" w:rsidR="0003734F" w:rsidRPr="00F96E89" w:rsidRDefault="0003734F" w:rsidP="0003734F">
      <w:pPr>
        <w:pStyle w:val="ListParagraph"/>
        <w:numPr>
          <w:ilvl w:val="0"/>
          <w:numId w:val="11"/>
        </w:numPr>
        <w:spacing w:before="100" w:beforeAutospacing="1" w:after="100" w:afterAutospacing="1" w:line="240" w:lineRule="auto"/>
        <w:rPr>
          <w:rFonts w:ascii="Arial" w:eastAsia="Times New Roman" w:hAnsi="Arial" w:cs="Arial"/>
          <w:kern w:val="0"/>
          <w:sz w:val="28"/>
          <w:szCs w:val="28"/>
          <w:lang w:eastAsia="en-IN"/>
          <w14:ligatures w14:val="none"/>
        </w:rPr>
      </w:pPr>
      <w:r w:rsidRPr="00F96E89">
        <w:rPr>
          <w:rFonts w:ascii="Arial" w:eastAsia="Times New Roman" w:hAnsi="Arial" w:cs="Arial"/>
          <w:b/>
          <w:bCs/>
          <w:kern w:val="0"/>
          <w:sz w:val="28"/>
          <w:szCs w:val="28"/>
          <w:lang w:eastAsia="en-IN"/>
          <w14:ligatures w14:val="none"/>
        </w:rPr>
        <w:t>Beta</w:t>
      </w:r>
      <w:r w:rsidRPr="00F96E89">
        <w:rPr>
          <w:rFonts w:ascii="Arial" w:eastAsia="Times New Roman" w:hAnsi="Arial" w:cs="Arial"/>
          <w:kern w:val="0"/>
          <w:sz w:val="28"/>
          <w:szCs w:val="28"/>
          <w:lang w:eastAsia="en-IN"/>
          <w14:ligatures w14:val="none"/>
        </w:rPr>
        <w:t>: Measure of a stock's volatility in relation to the market.</w:t>
      </w:r>
    </w:p>
    <w:p w14:paraId="66FC3D6A" w14:textId="77777777" w:rsidR="0003734F" w:rsidRPr="00F96E89" w:rsidRDefault="0003734F" w:rsidP="0003734F">
      <w:pPr>
        <w:pStyle w:val="ListParagraph"/>
        <w:numPr>
          <w:ilvl w:val="0"/>
          <w:numId w:val="11"/>
        </w:numPr>
        <w:spacing w:before="100" w:beforeAutospacing="1" w:after="100" w:afterAutospacing="1" w:line="240" w:lineRule="auto"/>
        <w:rPr>
          <w:rFonts w:ascii="Arial" w:eastAsia="Times New Roman" w:hAnsi="Arial" w:cs="Arial"/>
          <w:kern w:val="0"/>
          <w:sz w:val="28"/>
          <w:szCs w:val="28"/>
          <w:lang w:eastAsia="en-IN"/>
          <w14:ligatures w14:val="none"/>
        </w:rPr>
      </w:pPr>
      <w:r w:rsidRPr="00F96E89">
        <w:rPr>
          <w:rFonts w:ascii="Arial" w:eastAsia="Times New Roman" w:hAnsi="Arial" w:cs="Arial"/>
          <w:b/>
          <w:bCs/>
          <w:kern w:val="0"/>
          <w:sz w:val="28"/>
          <w:szCs w:val="28"/>
          <w:lang w:eastAsia="en-IN"/>
          <w14:ligatures w14:val="none"/>
        </w:rPr>
        <w:t>Yield</w:t>
      </w:r>
      <w:r w:rsidRPr="00F96E89">
        <w:rPr>
          <w:rFonts w:ascii="Arial" w:eastAsia="Times New Roman" w:hAnsi="Arial" w:cs="Arial"/>
          <w:kern w:val="0"/>
          <w:sz w:val="28"/>
          <w:szCs w:val="28"/>
          <w:lang w:eastAsia="en-IN"/>
          <w14:ligatures w14:val="none"/>
        </w:rPr>
        <w:t>: Income generated from an investment, usually expressed as a percentage of its price.</w:t>
      </w:r>
    </w:p>
    <w:p w14:paraId="75CCF395" w14:textId="77777777" w:rsidR="0003734F" w:rsidRPr="00F96E89" w:rsidRDefault="0003734F" w:rsidP="0003734F">
      <w:pPr>
        <w:pStyle w:val="ListParagraph"/>
        <w:numPr>
          <w:ilvl w:val="0"/>
          <w:numId w:val="11"/>
        </w:numPr>
        <w:spacing w:before="100" w:beforeAutospacing="1" w:after="100" w:afterAutospacing="1" w:line="240" w:lineRule="auto"/>
        <w:rPr>
          <w:rFonts w:ascii="Arial" w:eastAsia="Times New Roman" w:hAnsi="Arial" w:cs="Arial"/>
          <w:kern w:val="0"/>
          <w:sz w:val="28"/>
          <w:szCs w:val="28"/>
          <w:lang w:eastAsia="en-IN"/>
          <w14:ligatures w14:val="none"/>
        </w:rPr>
      </w:pPr>
      <w:r w:rsidRPr="00F96E89">
        <w:rPr>
          <w:rFonts w:ascii="Arial" w:eastAsia="Times New Roman" w:hAnsi="Arial" w:cs="Arial"/>
          <w:b/>
          <w:bCs/>
          <w:kern w:val="0"/>
          <w:sz w:val="28"/>
          <w:szCs w:val="28"/>
          <w:lang w:eastAsia="en-IN"/>
          <w14:ligatures w14:val="none"/>
        </w:rPr>
        <w:t>Moving Average</w:t>
      </w:r>
      <w:r w:rsidRPr="00F96E89">
        <w:rPr>
          <w:rFonts w:ascii="Arial" w:eastAsia="Times New Roman" w:hAnsi="Arial" w:cs="Arial"/>
          <w:kern w:val="0"/>
          <w:sz w:val="28"/>
          <w:szCs w:val="28"/>
          <w:lang w:eastAsia="en-IN"/>
          <w14:ligatures w14:val="none"/>
        </w:rPr>
        <w:t>: Average price of a security over a specified time period, used to identify trends and support/resistance levels.</w:t>
      </w:r>
    </w:p>
    <w:p w14:paraId="695E5A0F" w14:textId="595FFE0A" w:rsidR="0003734F" w:rsidRPr="00F96E89" w:rsidRDefault="0003734F" w:rsidP="0003734F">
      <w:pPr>
        <w:pStyle w:val="NormalWeb"/>
        <w:numPr>
          <w:ilvl w:val="0"/>
          <w:numId w:val="11"/>
        </w:numPr>
        <w:rPr>
          <w:rFonts w:ascii="Arial" w:hAnsi="Arial" w:cs="Arial"/>
          <w:sz w:val="28"/>
          <w:szCs w:val="28"/>
        </w:rPr>
      </w:pPr>
      <w:r w:rsidRPr="00F96E89">
        <w:rPr>
          <w:rStyle w:val="Strong"/>
          <w:rFonts w:ascii="Arial" w:hAnsi="Arial" w:cs="Arial"/>
          <w:sz w:val="28"/>
          <w:szCs w:val="28"/>
        </w:rPr>
        <w:lastRenderedPageBreak/>
        <w:t>Technical Indicators</w:t>
      </w:r>
      <w:r w:rsidRPr="00F96E89">
        <w:rPr>
          <w:rFonts w:ascii="Arial" w:hAnsi="Arial" w:cs="Arial"/>
          <w:sz w:val="28"/>
          <w:szCs w:val="28"/>
        </w:rPr>
        <w:t>: Beyond basic terms, Yahoo Finance offers advanced technical indicators such as MACD (Moving Average Convergence Divergence), Bollinger Bands, and Fibonacci retracements for technical analysis enthusiasts.</w:t>
      </w:r>
    </w:p>
    <w:p w14:paraId="63B1D03B" w14:textId="52A1A517" w:rsidR="0003734F" w:rsidRPr="00F96E89" w:rsidRDefault="0003734F" w:rsidP="0003734F">
      <w:pPr>
        <w:pStyle w:val="NormalWeb"/>
        <w:numPr>
          <w:ilvl w:val="0"/>
          <w:numId w:val="11"/>
        </w:numPr>
        <w:rPr>
          <w:rFonts w:ascii="Arial" w:hAnsi="Arial" w:cs="Arial"/>
          <w:sz w:val="28"/>
          <w:szCs w:val="28"/>
        </w:rPr>
      </w:pPr>
      <w:r w:rsidRPr="00F96E89">
        <w:rPr>
          <w:rStyle w:val="Strong"/>
          <w:rFonts w:ascii="Arial" w:hAnsi="Arial" w:cs="Arial"/>
          <w:sz w:val="28"/>
          <w:szCs w:val="28"/>
        </w:rPr>
        <w:t>Market Commentary</w:t>
      </w:r>
      <w:r w:rsidRPr="00F96E89">
        <w:rPr>
          <w:rFonts w:ascii="Arial" w:hAnsi="Arial" w:cs="Arial"/>
          <w:sz w:val="28"/>
          <w:szCs w:val="28"/>
        </w:rPr>
        <w:t>: Users can access expert analysis and market commentary from industry professionals, providing nuanced perspectives on market trends, economic indicators, and geopolitical developments.</w:t>
      </w:r>
    </w:p>
    <w:p w14:paraId="378E5F05" w14:textId="1E474CEF" w:rsidR="0003734F" w:rsidRPr="00F96E89" w:rsidRDefault="0003734F" w:rsidP="0003734F">
      <w:pPr>
        <w:pStyle w:val="NormalWeb"/>
        <w:numPr>
          <w:ilvl w:val="0"/>
          <w:numId w:val="11"/>
        </w:numPr>
        <w:rPr>
          <w:rFonts w:ascii="Arial" w:hAnsi="Arial" w:cs="Arial"/>
          <w:sz w:val="28"/>
          <w:szCs w:val="28"/>
        </w:rPr>
      </w:pPr>
      <w:r w:rsidRPr="00F96E89">
        <w:rPr>
          <w:rStyle w:val="Strong"/>
          <w:rFonts w:ascii="Arial" w:hAnsi="Arial" w:cs="Arial"/>
          <w:sz w:val="28"/>
          <w:szCs w:val="28"/>
        </w:rPr>
        <w:t>Screeners</w:t>
      </w:r>
      <w:r w:rsidRPr="00F96E89">
        <w:rPr>
          <w:rFonts w:ascii="Arial" w:hAnsi="Arial" w:cs="Arial"/>
          <w:sz w:val="28"/>
          <w:szCs w:val="28"/>
        </w:rPr>
        <w:t>: Yahoo Finance provides customizable screeners to filter stocks based on specific criteria such as market cap, sector, dividend yield, and performance metrics like P/E ratio or EPS growth.</w:t>
      </w:r>
    </w:p>
    <w:p w14:paraId="6BE018C2" w14:textId="305F1DAE" w:rsidR="0003734F" w:rsidRPr="00F96E89" w:rsidRDefault="0003734F" w:rsidP="0003734F">
      <w:pPr>
        <w:pStyle w:val="NormalWeb"/>
        <w:numPr>
          <w:ilvl w:val="0"/>
          <w:numId w:val="11"/>
        </w:numPr>
        <w:rPr>
          <w:rFonts w:ascii="Arial" w:hAnsi="Arial" w:cs="Arial"/>
          <w:sz w:val="28"/>
          <w:szCs w:val="28"/>
        </w:rPr>
      </w:pPr>
      <w:r w:rsidRPr="00F96E89">
        <w:rPr>
          <w:rStyle w:val="Strong"/>
          <w:rFonts w:ascii="Arial" w:hAnsi="Arial" w:cs="Arial"/>
          <w:sz w:val="28"/>
          <w:szCs w:val="28"/>
        </w:rPr>
        <w:t>Economic Calendar</w:t>
      </w:r>
      <w:r w:rsidRPr="00F96E89">
        <w:rPr>
          <w:rFonts w:ascii="Arial" w:hAnsi="Arial" w:cs="Arial"/>
          <w:sz w:val="28"/>
          <w:szCs w:val="28"/>
        </w:rPr>
        <w:t>: It features an economic calendar highlighting key economic events, earnings releases, and Federal Reserve meetings that can impact market movements and investor sentiment.</w:t>
      </w:r>
    </w:p>
    <w:p w14:paraId="0F22B16E" w14:textId="4C02602C" w:rsidR="0003734F" w:rsidRPr="00F96E89" w:rsidRDefault="0003734F" w:rsidP="0003734F">
      <w:pPr>
        <w:pStyle w:val="NormalWeb"/>
        <w:numPr>
          <w:ilvl w:val="0"/>
          <w:numId w:val="11"/>
        </w:numPr>
        <w:rPr>
          <w:rFonts w:ascii="Arial" w:hAnsi="Arial" w:cs="Arial"/>
          <w:sz w:val="28"/>
          <w:szCs w:val="28"/>
        </w:rPr>
      </w:pPr>
      <w:r w:rsidRPr="00F96E89">
        <w:rPr>
          <w:rStyle w:val="Strong"/>
          <w:rFonts w:ascii="Arial" w:hAnsi="Arial" w:cs="Arial"/>
          <w:sz w:val="28"/>
          <w:szCs w:val="28"/>
        </w:rPr>
        <w:t>Valuation Metrics</w:t>
      </w:r>
      <w:r w:rsidRPr="00F96E89">
        <w:rPr>
          <w:rFonts w:ascii="Arial" w:hAnsi="Arial" w:cs="Arial"/>
          <w:sz w:val="28"/>
          <w:szCs w:val="28"/>
        </w:rPr>
        <w:t>: Yahoo Finance includes comprehensive valuation metrics such as Price-to-Sales (P/S) ratio, Price-to-Book (P/B) ratio, and EBITDA (Earnings Before Interest, Taxes, Depreciation, and Amortization), aiding in comparative analysis and investment valuation.</w:t>
      </w:r>
    </w:p>
    <w:p w14:paraId="4DF6461F" w14:textId="0A7914A0" w:rsidR="0003734F" w:rsidRPr="0003734F" w:rsidRDefault="0003734F" w:rsidP="0003734F">
      <w:pPr>
        <w:spacing w:before="100" w:beforeAutospacing="1" w:after="100" w:afterAutospacing="1" w:line="240" w:lineRule="auto"/>
        <w:outlineLvl w:val="2"/>
        <w:rPr>
          <w:rFonts w:ascii="Arial" w:eastAsia="Times New Roman" w:hAnsi="Arial" w:cs="Arial"/>
          <w:b/>
          <w:bCs/>
          <w:kern w:val="0"/>
          <w:sz w:val="28"/>
          <w:szCs w:val="28"/>
          <w:lang w:eastAsia="en-IN"/>
          <w14:ligatures w14:val="none"/>
        </w:rPr>
      </w:pPr>
      <w:r w:rsidRPr="0003734F">
        <w:rPr>
          <w:rFonts w:ascii="Arial" w:eastAsia="Times New Roman" w:hAnsi="Arial" w:cs="Arial"/>
          <w:b/>
          <w:bCs/>
          <w:kern w:val="0"/>
          <w:sz w:val="28"/>
          <w:szCs w:val="28"/>
          <w:lang w:eastAsia="en-IN"/>
          <w14:ligatures w14:val="none"/>
        </w:rPr>
        <w:t>3. Concepts Involved</w:t>
      </w:r>
      <w:r w:rsidRPr="00F96E89">
        <w:rPr>
          <w:rFonts w:ascii="Arial" w:eastAsia="Times New Roman" w:hAnsi="Arial" w:cs="Arial"/>
          <w:b/>
          <w:bCs/>
          <w:kern w:val="0"/>
          <w:sz w:val="28"/>
          <w:szCs w:val="28"/>
          <w:lang w:eastAsia="en-IN"/>
          <w14:ligatures w14:val="none"/>
        </w:rPr>
        <w:t>:</w:t>
      </w:r>
    </w:p>
    <w:p w14:paraId="7BECE60E" w14:textId="77777777" w:rsidR="0003734F" w:rsidRPr="0003734F" w:rsidRDefault="0003734F" w:rsidP="0003734F">
      <w:pPr>
        <w:spacing w:before="100" w:beforeAutospacing="1" w:after="100" w:afterAutospacing="1" w:line="240" w:lineRule="auto"/>
        <w:rPr>
          <w:rFonts w:ascii="Arial" w:eastAsia="Times New Roman" w:hAnsi="Arial" w:cs="Arial"/>
          <w:kern w:val="0"/>
          <w:sz w:val="28"/>
          <w:szCs w:val="28"/>
          <w:lang w:eastAsia="en-IN"/>
          <w14:ligatures w14:val="none"/>
        </w:rPr>
      </w:pPr>
      <w:r w:rsidRPr="0003734F">
        <w:rPr>
          <w:rFonts w:ascii="Arial" w:eastAsia="Times New Roman" w:hAnsi="Arial" w:cs="Arial"/>
          <w:kern w:val="0"/>
          <w:sz w:val="28"/>
          <w:szCs w:val="28"/>
          <w:lang w:eastAsia="en-IN"/>
          <w14:ligatures w14:val="none"/>
        </w:rPr>
        <w:t>Yahoo Finance covers a broad spectrum of financial concepts crucial for investors and traders:</w:t>
      </w:r>
    </w:p>
    <w:p w14:paraId="4A429C46" w14:textId="77777777" w:rsidR="0003734F" w:rsidRPr="00F96E89" w:rsidRDefault="0003734F" w:rsidP="0003734F">
      <w:pPr>
        <w:pStyle w:val="ListParagraph"/>
        <w:numPr>
          <w:ilvl w:val="0"/>
          <w:numId w:val="16"/>
        </w:numPr>
        <w:spacing w:before="100" w:beforeAutospacing="1" w:after="100" w:afterAutospacing="1" w:line="240" w:lineRule="auto"/>
        <w:rPr>
          <w:rFonts w:ascii="Arial" w:eastAsia="Times New Roman" w:hAnsi="Arial" w:cs="Arial"/>
          <w:kern w:val="0"/>
          <w:sz w:val="28"/>
          <w:szCs w:val="28"/>
          <w:lang w:eastAsia="en-IN"/>
          <w14:ligatures w14:val="none"/>
        </w:rPr>
      </w:pPr>
      <w:r w:rsidRPr="00F96E89">
        <w:rPr>
          <w:rFonts w:ascii="Arial" w:eastAsia="Times New Roman" w:hAnsi="Arial" w:cs="Arial"/>
          <w:b/>
          <w:bCs/>
          <w:kern w:val="0"/>
          <w:sz w:val="28"/>
          <w:szCs w:val="28"/>
          <w:lang w:eastAsia="en-IN"/>
          <w14:ligatures w14:val="none"/>
        </w:rPr>
        <w:t>Investing</w:t>
      </w:r>
      <w:r w:rsidRPr="00F96E89">
        <w:rPr>
          <w:rFonts w:ascii="Arial" w:eastAsia="Times New Roman" w:hAnsi="Arial" w:cs="Arial"/>
          <w:kern w:val="0"/>
          <w:sz w:val="28"/>
          <w:szCs w:val="28"/>
          <w:lang w:eastAsia="en-IN"/>
          <w14:ligatures w14:val="none"/>
        </w:rPr>
        <w:t>: Allocating money with the expectation of generating income or profit over time.</w:t>
      </w:r>
    </w:p>
    <w:p w14:paraId="78720690" w14:textId="77777777" w:rsidR="0003734F" w:rsidRPr="00F96E89" w:rsidRDefault="0003734F" w:rsidP="0003734F">
      <w:pPr>
        <w:pStyle w:val="ListParagraph"/>
        <w:numPr>
          <w:ilvl w:val="0"/>
          <w:numId w:val="16"/>
        </w:numPr>
        <w:spacing w:before="100" w:beforeAutospacing="1" w:after="100" w:afterAutospacing="1" w:line="240" w:lineRule="auto"/>
        <w:rPr>
          <w:rFonts w:ascii="Arial" w:eastAsia="Times New Roman" w:hAnsi="Arial" w:cs="Arial"/>
          <w:kern w:val="0"/>
          <w:sz w:val="28"/>
          <w:szCs w:val="28"/>
          <w:lang w:eastAsia="en-IN"/>
          <w14:ligatures w14:val="none"/>
        </w:rPr>
      </w:pPr>
      <w:r w:rsidRPr="00F96E89">
        <w:rPr>
          <w:rFonts w:ascii="Arial" w:eastAsia="Times New Roman" w:hAnsi="Arial" w:cs="Arial"/>
          <w:b/>
          <w:bCs/>
          <w:kern w:val="0"/>
          <w:sz w:val="28"/>
          <w:szCs w:val="28"/>
          <w:lang w:eastAsia="en-IN"/>
          <w14:ligatures w14:val="none"/>
        </w:rPr>
        <w:t>Trading</w:t>
      </w:r>
      <w:r w:rsidRPr="00F96E89">
        <w:rPr>
          <w:rFonts w:ascii="Arial" w:eastAsia="Times New Roman" w:hAnsi="Arial" w:cs="Arial"/>
          <w:kern w:val="0"/>
          <w:sz w:val="28"/>
          <w:szCs w:val="28"/>
          <w:lang w:eastAsia="en-IN"/>
          <w14:ligatures w14:val="none"/>
        </w:rPr>
        <w:t>: Buying and selling financial assets (stocks, bonds, commodities, etc.) to capitalize on short-term price movements.</w:t>
      </w:r>
    </w:p>
    <w:p w14:paraId="4972BA0C" w14:textId="77777777" w:rsidR="0003734F" w:rsidRPr="00F96E89" w:rsidRDefault="0003734F" w:rsidP="0003734F">
      <w:pPr>
        <w:pStyle w:val="ListParagraph"/>
        <w:numPr>
          <w:ilvl w:val="0"/>
          <w:numId w:val="16"/>
        </w:numPr>
        <w:spacing w:before="100" w:beforeAutospacing="1" w:after="100" w:afterAutospacing="1" w:line="240" w:lineRule="auto"/>
        <w:rPr>
          <w:rFonts w:ascii="Arial" w:eastAsia="Times New Roman" w:hAnsi="Arial" w:cs="Arial"/>
          <w:kern w:val="0"/>
          <w:sz w:val="28"/>
          <w:szCs w:val="28"/>
          <w:lang w:eastAsia="en-IN"/>
          <w14:ligatures w14:val="none"/>
        </w:rPr>
      </w:pPr>
      <w:r w:rsidRPr="00F96E89">
        <w:rPr>
          <w:rFonts w:ascii="Arial" w:eastAsia="Times New Roman" w:hAnsi="Arial" w:cs="Arial"/>
          <w:b/>
          <w:bCs/>
          <w:kern w:val="0"/>
          <w:sz w:val="28"/>
          <w:szCs w:val="28"/>
          <w:lang w:eastAsia="en-IN"/>
          <w14:ligatures w14:val="none"/>
        </w:rPr>
        <w:t>Portfolio Management</w:t>
      </w:r>
      <w:r w:rsidRPr="00F96E89">
        <w:rPr>
          <w:rFonts w:ascii="Arial" w:eastAsia="Times New Roman" w:hAnsi="Arial" w:cs="Arial"/>
          <w:kern w:val="0"/>
          <w:sz w:val="28"/>
          <w:szCs w:val="28"/>
          <w:lang w:eastAsia="en-IN"/>
          <w14:ligatures w14:val="none"/>
        </w:rPr>
        <w:t>: Constructing and maintaining a diversified portfolio aligned with investment goals and risk tolerance.</w:t>
      </w:r>
    </w:p>
    <w:p w14:paraId="51584263" w14:textId="77777777" w:rsidR="0003734F" w:rsidRPr="00F96E89" w:rsidRDefault="0003734F" w:rsidP="0003734F">
      <w:pPr>
        <w:pStyle w:val="ListParagraph"/>
        <w:numPr>
          <w:ilvl w:val="0"/>
          <w:numId w:val="16"/>
        </w:numPr>
        <w:spacing w:before="100" w:beforeAutospacing="1" w:after="100" w:afterAutospacing="1" w:line="240" w:lineRule="auto"/>
        <w:rPr>
          <w:rFonts w:ascii="Arial" w:eastAsia="Times New Roman" w:hAnsi="Arial" w:cs="Arial"/>
          <w:kern w:val="0"/>
          <w:sz w:val="28"/>
          <w:szCs w:val="28"/>
          <w:lang w:eastAsia="en-IN"/>
          <w14:ligatures w14:val="none"/>
        </w:rPr>
      </w:pPr>
      <w:r w:rsidRPr="00F96E89">
        <w:rPr>
          <w:rFonts w:ascii="Arial" w:eastAsia="Times New Roman" w:hAnsi="Arial" w:cs="Arial"/>
          <w:b/>
          <w:bCs/>
          <w:kern w:val="0"/>
          <w:sz w:val="28"/>
          <w:szCs w:val="28"/>
          <w:lang w:eastAsia="en-IN"/>
          <w14:ligatures w14:val="none"/>
        </w:rPr>
        <w:t>Technical Analysis</w:t>
      </w:r>
      <w:r w:rsidRPr="00F96E89">
        <w:rPr>
          <w:rFonts w:ascii="Arial" w:eastAsia="Times New Roman" w:hAnsi="Arial" w:cs="Arial"/>
          <w:kern w:val="0"/>
          <w:sz w:val="28"/>
          <w:szCs w:val="28"/>
          <w:lang w:eastAsia="en-IN"/>
          <w14:ligatures w14:val="none"/>
        </w:rPr>
        <w:t>: Using historical price and volume data to forecast future price movements based on patterns, trends, and indicators.</w:t>
      </w:r>
    </w:p>
    <w:p w14:paraId="41F7BC9C" w14:textId="77777777" w:rsidR="0003734F" w:rsidRPr="00F96E89" w:rsidRDefault="0003734F" w:rsidP="0003734F">
      <w:pPr>
        <w:pStyle w:val="ListParagraph"/>
        <w:numPr>
          <w:ilvl w:val="0"/>
          <w:numId w:val="16"/>
        </w:numPr>
        <w:spacing w:before="100" w:beforeAutospacing="1" w:after="100" w:afterAutospacing="1" w:line="240" w:lineRule="auto"/>
        <w:rPr>
          <w:rFonts w:ascii="Arial" w:eastAsia="Times New Roman" w:hAnsi="Arial" w:cs="Arial"/>
          <w:kern w:val="0"/>
          <w:sz w:val="28"/>
          <w:szCs w:val="28"/>
          <w:lang w:eastAsia="en-IN"/>
          <w14:ligatures w14:val="none"/>
        </w:rPr>
      </w:pPr>
      <w:r w:rsidRPr="00F96E89">
        <w:rPr>
          <w:rFonts w:ascii="Arial" w:eastAsia="Times New Roman" w:hAnsi="Arial" w:cs="Arial"/>
          <w:b/>
          <w:bCs/>
          <w:kern w:val="0"/>
          <w:sz w:val="28"/>
          <w:szCs w:val="28"/>
          <w:lang w:eastAsia="en-IN"/>
          <w14:ligatures w14:val="none"/>
        </w:rPr>
        <w:t>Fundamental Analysis</w:t>
      </w:r>
      <w:r w:rsidRPr="00F96E89">
        <w:rPr>
          <w:rFonts w:ascii="Arial" w:eastAsia="Times New Roman" w:hAnsi="Arial" w:cs="Arial"/>
          <w:kern w:val="0"/>
          <w:sz w:val="28"/>
          <w:szCs w:val="28"/>
          <w:lang w:eastAsia="en-IN"/>
          <w14:ligatures w14:val="none"/>
        </w:rPr>
        <w:t>: Evaluating a company’s financial health and performance using its financial statements, ratios, and market position.</w:t>
      </w:r>
    </w:p>
    <w:p w14:paraId="580B950C" w14:textId="77777777" w:rsidR="0003734F" w:rsidRPr="00F96E89" w:rsidRDefault="0003734F" w:rsidP="0003734F">
      <w:pPr>
        <w:pStyle w:val="ListParagraph"/>
        <w:numPr>
          <w:ilvl w:val="0"/>
          <w:numId w:val="16"/>
        </w:numPr>
        <w:spacing w:before="100" w:beforeAutospacing="1" w:after="100" w:afterAutospacing="1" w:line="240" w:lineRule="auto"/>
        <w:rPr>
          <w:rFonts w:ascii="Arial" w:eastAsia="Times New Roman" w:hAnsi="Arial" w:cs="Arial"/>
          <w:kern w:val="0"/>
          <w:sz w:val="28"/>
          <w:szCs w:val="28"/>
          <w:lang w:eastAsia="en-IN"/>
          <w14:ligatures w14:val="none"/>
        </w:rPr>
      </w:pPr>
      <w:r w:rsidRPr="00F96E89">
        <w:rPr>
          <w:rFonts w:ascii="Arial" w:eastAsia="Times New Roman" w:hAnsi="Arial" w:cs="Arial"/>
          <w:b/>
          <w:bCs/>
          <w:kern w:val="0"/>
          <w:sz w:val="28"/>
          <w:szCs w:val="28"/>
          <w:lang w:eastAsia="en-IN"/>
          <w14:ligatures w14:val="none"/>
        </w:rPr>
        <w:t>Risk Management</w:t>
      </w:r>
      <w:r w:rsidRPr="00F96E89">
        <w:rPr>
          <w:rFonts w:ascii="Arial" w:eastAsia="Times New Roman" w:hAnsi="Arial" w:cs="Arial"/>
          <w:kern w:val="0"/>
          <w:sz w:val="28"/>
          <w:szCs w:val="28"/>
          <w:lang w:eastAsia="en-IN"/>
          <w14:ligatures w14:val="none"/>
        </w:rPr>
        <w:t>: Strategies to minimize potential financial losses while maximizing returns.</w:t>
      </w:r>
    </w:p>
    <w:p w14:paraId="4F61C82C" w14:textId="50EAA933" w:rsidR="0003734F" w:rsidRPr="00F96E89" w:rsidRDefault="0003734F" w:rsidP="0003734F">
      <w:pPr>
        <w:pStyle w:val="ListParagraph"/>
        <w:numPr>
          <w:ilvl w:val="0"/>
          <w:numId w:val="16"/>
        </w:numPr>
        <w:spacing w:before="100" w:beforeAutospacing="1" w:after="100" w:afterAutospacing="1" w:line="240" w:lineRule="auto"/>
        <w:rPr>
          <w:rFonts w:ascii="Arial" w:eastAsia="Times New Roman" w:hAnsi="Arial" w:cs="Arial"/>
          <w:kern w:val="0"/>
          <w:sz w:val="28"/>
          <w:szCs w:val="28"/>
          <w:lang w:eastAsia="en-IN"/>
          <w14:ligatures w14:val="none"/>
        </w:rPr>
      </w:pPr>
      <w:r w:rsidRPr="00F96E89">
        <w:rPr>
          <w:rFonts w:ascii="Arial" w:eastAsia="Times New Roman" w:hAnsi="Arial" w:cs="Arial"/>
          <w:b/>
          <w:bCs/>
          <w:kern w:val="0"/>
          <w:sz w:val="28"/>
          <w:szCs w:val="28"/>
          <w:lang w:eastAsia="en-IN"/>
          <w14:ligatures w14:val="none"/>
        </w:rPr>
        <w:lastRenderedPageBreak/>
        <w:t>Market Trends</w:t>
      </w:r>
      <w:r w:rsidRPr="00F96E89">
        <w:rPr>
          <w:rFonts w:ascii="Arial" w:eastAsia="Times New Roman" w:hAnsi="Arial" w:cs="Arial"/>
          <w:kern w:val="0"/>
          <w:sz w:val="28"/>
          <w:szCs w:val="28"/>
          <w:lang w:eastAsia="en-IN"/>
          <w14:ligatures w14:val="none"/>
        </w:rPr>
        <w:t xml:space="preserve">: Identifying and </w:t>
      </w:r>
      <w:r w:rsidR="00F96E89" w:rsidRPr="00F96E89">
        <w:rPr>
          <w:rFonts w:ascii="Arial" w:eastAsia="Times New Roman" w:hAnsi="Arial" w:cs="Arial"/>
          <w:kern w:val="0"/>
          <w:sz w:val="28"/>
          <w:szCs w:val="28"/>
          <w:lang w:eastAsia="en-IN"/>
          <w14:ligatures w14:val="none"/>
        </w:rPr>
        <w:t>analysing</w:t>
      </w:r>
      <w:r w:rsidRPr="00F96E89">
        <w:rPr>
          <w:rFonts w:ascii="Arial" w:eastAsia="Times New Roman" w:hAnsi="Arial" w:cs="Arial"/>
          <w:kern w:val="0"/>
          <w:sz w:val="28"/>
          <w:szCs w:val="28"/>
          <w:lang w:eastAsia="en-IN"/>
          <w14:ligatures w14:val="none"/>
        </w:rPr>
        <w:t xml:space="preserve"> patterns in market </w:t>
      </w:r>
      <w:r w:rsidR="00F96E89" w:rsidRPr="00F96E89">
        <w:rPr>
          <w:rFonts w:ascii="Arial" w:eastAsia="Times New Roman" w:hAnsi="Arial" w:cs="Arial"/>
          <w:kern w:val="0"/>
          <w:sz w:val="28"/>
          <w:szCs w:val="28"/>
          <w:lang w:eastAsia="en-IN"/>
          <w14:ligatures w14:val="none"/>
        </w:rPr>
        <w:t>behaviour</w:t>
      </w:r>
      <w:r w:rsidRPr="00F96E89">
        <w:rPr>
          <w:rFonts w:ascii="Arial" w:eastAsia="Times New Roman" w:hAnsi="Arial" w:cs="Arial"/>
          <w:kern w:val="0"/>
          <w:sz w:val="28"/>
          <w:szCs w:val="28"/>
          <w:lang w:eastAsia="en-IN"/>
          <w14:ligatures w14:val="none"/>
        </w:rPr>
        <w:t>, such as bull and bear markets, sector rotations, and economic cycles.</w:t>
      </w:r>
    </w:p>
    <w:p w14:paraId="75491F84" w14:textId="77777777" w:rsidR="0003734F" w:rsidRPr="00F96E89" w:rsidRDefault="0003734F" w:rsidP="0003734F">
      <w:pPr>
        <w:pStyle w:val="ListParagraph"/>
        <w:numPr>
          <w:ilvl w:val="0"/>
          <w:numId w:val="16"/>
        </w:numPr>
        <w:spacing w:before="100" w:beforeAutospacing="1" w:after="100" w:afterAutospacing="1" w:line="240" w:lineRule="auto"/>
        <w:rPr>
          <w:rFonts w:ascii="Arial" w:eastAsia="Times New Roman" w:hAnsi="Arial" w:cs="Arial"/>
          <w:kern w:val="0"/>
          <w:sz w:val="28"/>
          <w:szCs w:val="28"/>
          <w:lang w:eastAsia="en-IN"/>
          <w14:ligatures w14:val="none"/>
        </w:rPr>
      </w:pPr>
      <w:r w:rsidRPr="00F96E89">
        <w:rPr>
          <w:rFonts w:ascii="Arial" w:eastAsia="Times New Roman" w:hAnsi="Arial" w:cs="Arial"/>
          <w:b/>
          <w:bCs/>
          <w:kern w:val="0"/>
          <w:sz w:val="28"/>
          <w:szCs w:val="28"/>
          <w:lang w:eastAsia="en-IN"/>
          <w14:ligatures w14:val="none"/>
        </w:rPr>
        <w:t>Personal Finance</w:t>
      </w:r>
      <w:r w:rsidRPr="00F96E89">
        <w:rPr>
          <w:rFonts w:ascii="Arial" w:eastAsia="Times New Roman" w:hAnsi="Arial" w:cs="Arial"/>
          <w:kern w:val="0"/>
          <w:sz w:val="28"/>
          <w:szCs w:val="28"/>
          <w:lang w:eastAsia="en-IN"/>
          <w14:ligatures w14:val="none"/>
        </w:rPr>
        <w:t>: Managing individual finances, budgeting, saving, investing, retirement planning, and tax strategies.</w:t>
      </w:r>
    </w:p>
    <w:p w14:paraId="114AFB80" w14:textId="77777777" w:rsidR="0003734F" w:rsidRPr="00F96E89" w:rsidRDefault="0003734F" w:rsidP="0003734F">
      <w:pPr>
        <w:pStyle w:val="ListParagraph"/>
        <w:numPr>
          <w:ilvl w:val="0"/>
          <w:numId w:val="16"/>
        </w:numPr>
        <w:spacing w:before="100" w:beforeAutospacing="1" w:after="100" w:afterAutospacing="1" w:line="240" w:lineRule="auto"/>
        <w:rPr>
          <w:rFonts w:ascii="Arial" w:eastAsia="Times New Roman" w:hAnsi="Arial" w:cs="Arial"/>
          <w:kern w:val="0"/>
          <w:sz w:val="28"/>
          <w:szCs w:val="28"/>
          <w:lang w:eastAsia="en-IN"/>
          <w14:ligatures w14:val="none"/>
        </w:rPr>
      </w:pPr>
      <w:r w:rsidRPr="00F96E89">
        <w:rPr>
          <w:rFonts w:ascii="Arial" w:eastAsia="Times New Roman" w:hAnsi="Arial" w:cs="Arial"/>
          <w:b/>
          <w:bCs/>
          <w:kern w:val="0"/>
          <w:sz w:val="28"/>
          <w:szCs w:val="28"/>
          <w:lang w:eastAsia="en-IN"/>
          <w14:ligatures w14:val="none"/>
        </w:rPr>
        <w:t>Global Markets</w:t>
      </w:r>
      <w:r w:rsidRPr="00F96E89">
        <w:rPr>
          <w:rFonts w:ascii="Arial" w:eastAsia="Times New Roman" w:hAnsi="Arial" w:cs="Arial"/>
          <w:kern w:val="0"/>
          <w:sz w:val="28"/>
          <w:szCs w:val="28"/>
          <w:lang w:eastAsia="en-IN"/>
          <w14:ligatures w14:val="none"/>
        </w:rPr>
        <w:t>: Understanding and monitoring international markets, exchange rates, geopolitical events, and their impact on investments.</w:t>
      </w:r>
    </w:p>
    <w:p w14:paraId="5532D456" w14:textId="58787383" w:rsidR="0003734F" w:rsidRPr="00F96E89" w:rsidRDefault="0003734F" w:rsidP="0003734F">
      <w:pPr>
        <w:pStyle w:val="NormalWeb"/>
        <w:numPr>
          <w:ilvl w:val="0"/>
          <w:numId w:val="16"/>
        </w:numPr>
        <w:rPr>
          <w:rFonts w:ascii="Arial" w:hAnsi="Arial" w:cs="Arial"/>
          <w:sz w:val="28"/>
          <w:szCs w:val="28"/>
        </w:rPr>
      </w:pPr>
      <w:r w:rsidRPr="00F96E89">
        <w:rPr>
          <w:rStyle w:val="Strong"/>
          <w:rFonts w:ascii="Arial" w:hAnsi="Arial" w:cs="Arial"/>
          <w:sz w:val="28"/>
          <w:szCs w:val="28"/>
        </w:rPr>
        <w:t>Sector Analysis</w:t>
      </w:r>
      <w:r w:rsidRPr="00F96E89">
        <w:rPr>
          <w:rFonts w:ascii="Arial" w:hAnsi="Arial" w:cs="Arial"/>
          <w:sz w:val="28"/>
          <w:szCs w:val="28"/>
        </w:rPr>
        <w:t xml:space="preserve">: Users can </w:t>
      </w:r>
      <w:r w:rsidR="00F96E89" w:rsidRPr="00F96E89">
        <w:rPr>
          <w:rFonts w:ascii="Arial" w:hAnsi="Arial" w:cs="Arial"/>
          <w:sz w:val="28"/>
          <w:szCs w:val="28"/>
        </w:rPr>
        <w:t>analyse</w:t>
      </w:r>
      <w:r w:rsidRPr="00F96E89">
        <w:rPr>
          <w:rFonts w:ascii="Arial" w:hAnsi="Arial" w:cs="Arial"/>
          <w:sz w:val="28"/>
          <w:szCs w:val="28"/>
        </w:rPr>
        <w:t xml:space="preserve"> sector-specific performance, identifying top-performing industries and assessing sector rotation trends impacting investment strategies.</w:t>
      </w:r>
    </w:p>
    <w:p w14:paraId="1A08BBD7" w14:textId="0934CDE1" w:rsidR="0003734F" w:rsidRPr="00F96E89" w:rsidRDefault="0003734F" w:rsidP="0003734F">
      <w:pPr>
        <w:pStyle w:val="NormalWeb"/>
        <w:numPr>
          <w:ilvl w:val="0"/>
          <w:numId w:val="16"/>
        </w:numPr>
        <w:rPr>
          <w:rFonts w:ascii="Arial" w:hAnsi="Arial" w:cs="Arial"/>
          <w:sz w:val="28"/>
          <w:szCs w:val="28"/>
        </w:rPr>
      </w:pPr>
      <w:r w:rsidRPr="00F96E89">
        <w:rPr>
          <w:rStyle w:val="Strong"/>
          <w:rFonts w:ascii="Arial" w:hAnsi="Arial" w:cs="Arial"/>
          <w:sz w:val="28"/>
          <w:szCs w:val="28"/>
        </w:rPr>
        <w:t>Sentiment Analysis</w:t>
      </w:r>
      <w:r w:rsidRPr="00F96E89">
        <w:rPr>
          <w:rFonts w:ascii="Arial" w:hAnsi="Arial" w:cs="Arial"/>
          <w:sz w:val="28"/>
          <w:szCs w:val="28"/>
        </w:rPr>
        <w:t>: Beyond technical and fundamental analysis, Yahoo Finance integrates sentiment analysis tools that gauge investor sentiment based on social media trends, news sentiment, and options market activity.</w:t>
      </w:r>
    </w:p>
    <w:p w14:paraId="5C1ADD5A" w14:textId="49CAE770" w:rsidR="0003734F" w:rsidRPr="00F96E89" w:rsidRDefault="0003734F" w:rsidP="0003734F">
      <w:pPr>
        <w:pStyle w:val="NormalWeb"/>
        <w:numPr>
          <w:ilvl w:val="0"/>
          <w:numId w:val="16"/>
        </w:numPr>
        <w:rPr>
          <w:rFonts w:ascii="Arial" w:hAnsi="Arial" w:cs="Arial"/>
          <w:sz w:val="28"/>
          <w:szCs w:val="28"/>
        </w:rPr>
      </w:pPr>
      <w:r w:rsidRPr="00F96E89">
        <w:rPr>
          <w:rStyle w:val="Strong"/>
          <w:rFonts w:ascii="Arial" w:hAnsi="Arial" w:cs="Arial"/>
          <w:sz w:val="28"/>
          <w:szCs w:val="28"/>
        </w:rPr>
        <w:t>Risk Management Strategies</w:t>
      </w:r>
      <w:r w:rsidRPr="00F96E89">
        <w:rPr>
          <w:rFonts w:ascii="Arial" w:hAnsi="Arial" w:cs="Arial"/>
          <w:sz w:val="28"/>
          <w:szCs w:val="28"/>
        </w:rPr>
        <w:t>: It provides insights into risk management strategies such as stop-loss orders, hedging techniques, and portfolio diversification strategies to mitigate potential losses and optimize risk-adjusted returns.</w:t>
      </w:r>
    </w:p>
    <w:p w14:paraId="0DAAB305" w14:textId="3C7B2567" w:rsidR="0003734F" w:rsidRPr="00F96E89" w:rsidRDefault="0003734F" w:rsidP="0003734F">
      <w:pPr>
        <w:pStyle w:val="NormalWeb"/>
        <w:numPr>
          <w:ilvl w:val="0"/>
          <w:numId w:val="16"/>
        </w:numPr>
        <w:rPr>
          <w:rFonts w:ascii="Arial" w:hAnsi="Arial" w:cs="Arial"/>
          <w:sz w:val="28"/>
          <w:szCs w:val="28"/>
        </w:rPr>
      </w:pPr>
      <w:r w:rsidRPr="00F96E89">
        <w:rPr>
          <w:rStyle w:val="Strong"/>
          <w:rFonts w:ascii="Arial" w:hAnsi="Arial" w:cs="Arial"/>
          <w:sz w:val="28"/>
          <w:szCs w:val="28"/>
        </w:rPr>
        <w:t>Algorithmic Trading</w:t>
      </w:r>
      <w:r w:rsidRPr="00F96E89">
        <w:rPr>
          <w:rFonts w:ascii="Arial" w:hAnsi="Arial" w:cs="Arial"/>
          <w:sz w:val="28"/>
          <w:szCs w:val="28"/>
        </w:rPr>
        <w:t xml:space="preserve">: For sophisticated users, Yahoo Finance offers insights into algorithmic trading strategies, quantitative analysis, and </w:t>
      </w:r>
      <w:r w:rsidR="00F96E89" w:rsidRPr="00F96E89">
        <w:rPr>
          <w:rFonts w:ascii="Arial" w:hAnsi="Arial" w:cs="Arial"/>
          <w:sz w:val="28"/>
          <w:szCs w:val="28"/>
        </w:rPr>
        <w:t>back testing</w:t>
      </w:r>
      <w:r w:rsidRPr="00F96E89">
        <w:rPr>
          <w:rFonts w:ascii="Arial" w:hAnsi="Arial" w:cs="Arial"/>
          <w:sz w:val="28"/>
          <w:szCs w:val="28"/>
        </w:rPr>
        <w:t xml:space="preserve"> tools to automate trading decisions based on predefined criteria.</w:t>
      </w:r>
    </w:p>
    <w:p w14:paraId="68A27AD1" w14:textId="6E7B205A" w:rsidR="0003734F" w:rsidRPr="00F96E89" w:rsidRDefault="0003734F" w:rsidP="0003734F">
      <w:pPr>
        <w:pStyle w:val="NormalWeb"/>
        <w:numPr>
          <w:ilvl w:val="0"/>
          <w:numId w:val="16"/>
        </w:numPr>
        <w:rPr>
          <w:rFonts w:ascii="Arial" w:hAnsi="Arial" w:cs="Arial"/>
          <w:sz w:val="28"/>
          <w:szCs w:val="28"/>
        </w:rPr>
      </w:pPr>
      <w:r w:rsidRPr="00F96E89">
        <w:rPr>
          <w:rStyle w:val="Strong"/>
          <w:rFonts w:ascii="Arial" w:hAnsi="Arial" w:cs="Arial"/>
          <w:sz w:val="28"/>
          <w:szCs w:val="28"/>
        </w:rPr>
        <w:t>Corporate Actions</w:t>
      </w:r>
      <w:r w:rsidRPr="00F96E89">
        <w:rPr>
          <w:rFonts w:ascii="Arial" w:hAnsi="Arial" w:cs="Arial"/>
          <w:sz w:val="28"/>
          <w:szCs w:val="28"/>
        </w:rPr>
        <w:t>: It tracks corporate actions such as mergers and acquisitions, stock splits, dividends, and earnings announcements, enabling users to stay informed about company-specific developments affecting stock prices.</w:t>
      </w:r>
    </w:p>
    <w:p w14:paraId="00C3829B" w14:textId="12CB66F3" w:rsidR="0003734F" w:rsidRPr="00F96E89" w:rsidRDefault="0003734F" w:rsidP="0003734F">
      <w:pPr>
        <w:pStyle w:val="Heading3"/>
        <w:rPr>
          <w:rFonts w:ascii="Arial" w:hAnsi="Arial" w:cs="Arial"/>
          <w:sz w:val="28"/>
          <w:szCs w:val="28"/>
        </w:rPr>
      </w:pPr>
      <w:r w:rsidRPr="00F96E89">
        <w:rPr>
          <w:rFonts w:ascii="Arial" w:hAnsi="Arial" w:cs="Arial"/>
          <w:sz w:val="28"/>
          <w:szCs w:val="28"/>
        </w:rPr>
        <w:t>4. Advantages &amp; Disadvantages</w:t>
      </w:r>
      <w:r w:rsidR="00E24904" w:rsidRPr="00F96E89">
        <w:rPr>
          <w:rFonts w:ascii="Arial" w:hAnsi="Arial" w:cs="Arial"/>
          <w:sz w:val="28"/>
          <w:szCs w:val="28"/>
        </w:rPr>
        <w:t>:</w:t>
      </w:r>
    </w:p>
    <w:p w14:paraId="67762F6D" w14:textId="77777777" w:rsidR="0003734F" w:rsidRPr="00F96E89" w:rsidRDefault="0003734F" w:rsidP="0003734F">
      <w:pPr>
        <w:pStyle w:val="Heading4"/>
        <w:rPr>
          <w:rFonts w:ascii="Arial" w:hAnsi="Arial" w:cs="Arial"/>
          <w:b/>
          <w:bCs/>
          <w:i w:val="0"/>
          <w:iCs w:val="0"/>
          <w:color w:val="auto"/>
          <w:sz w:val="28"/>
          <w:szCs w:val="28"/>
        </w:rPr>
      </w:pPr>
      <w:r w:rsidRPr="00F96E89">
        <w:rPr>
          <w:rFonts w:ascii="Arial" w:hAnsi="Arial" w:cs="Arial"/>
          <w:b/>
          <w:bCs/>
          <w:i w:val="0"/>
          <w:iCs w:val="0"/>
          <w:color w:val="auto"/>
          <w:sz w:val="28"/>
          <w:szCs w:val="28"/>
        </w:rPr>
        <w:t>Advantages:</w:t>
      </w:r>
    </w:p>
    <w:p w14:paraId="3C064E80" w14:textId="77777777" w:rsidR="0003734F" w:rsidRPr="00F96E89" w:rsidRDefault="0003734F" w:rsidP="00E24904">
      <w:pPr>
        <w:pStyle w:val="ListParagraph"/>
        <w:numPr>
          <w:ilvl w:val="0"/>
          <w:numId w:val="25"/>
        </w:numPr>
        <w:spacing w:before="100" w:beforeAutospacing="1" w:after="100" w:afterAutospacing="1" w:line="240" w:lineRule="auto"/>
        <w:rPr>
          <w:rFonts w:ascii="Arial" w:hAnsi="Arial" w:cs="Arial"/>
          <w:sz w:val="28"/>
          <w:szCs w:val="28"/>
        </w:rPr>
      </w:pPr>
      <w:r w:rsidRPr="00F96E89">
        <w:rPr>
          <w:rStyle w:val="Strong"/>
          <w:rFonts w:ascii="Arial" w:hAnsi="Arial" w:cs="Arial"/>
          <w:sz w:val="28"/>
          <w:szCs w:val="28"/>
        </w:rPr>
        <w:t>Comprehensive Data</w:t>
      </w:r>
      <w:r w:rsidRPr="00F96E89">
        <w:rPr>
          <w:rFonts w:ascii="Arial" w:hAnsi="Arial" w:cs="Arial"/>
          <w:sz w:val="28"/>
          <w:szCs w:val="28"/>
        </w:rPr>
        <w:t>: Extensive coverage of global financial markets, assets, and economic indicators.</w:t>
      </w:r>
    </w:p>
    <w:p w14:paraId="58FE6B00" w14:textId="77777777" w:rsidR="0003734F" w:rsidRPr="00F96E89" w:rsidRDefault="0003734F" w:rsidP="00E24904">
      <w:pPr>
        <w:pStyle w:val="ListParagraph"/>
        <w:numPr>
          <w:ilvl w:val="0"/>
          <w:numId w:val="25"/>
        </w:numPr>
        <w:spacing w:before="100" w:beforeAutospacing="1" w:after="100" w:afterAutospacing="1" w:line="240" w:lineRule="auto"/>
        <w:rPr>
          <w:rFonts w:ascii="Arial" w:hAnsi="Arial" w:cs="Arial"/>
          <w:sz w:val="28"/>
          <w:szCs w:val="28"/>
        </w:rPr>
      </w:pPr>
      <w:r w:rsidRPr="00F96E89">
        <w:rPr>
          <w:rStyle w:val="Strong"/>
          <w:rFonts w:ascii="Arial" w:hAnsi="Arial" w:cs="Arial"/>
          <w:sz w:val="28"/>
          <w:szCs w:val="28"/>
        </w:rPr>
        <w:t>User-Friendly Interface</w:t>
      </w:r>
      <w:r w:rsidRPr="00F96E89">
        <w:rPr>
          <w:rFonts w:ascii="Arial" w:hAnsi="Arial" w:cs="Arial"/>
          <w:sz w:val="28"/>
          <w:szCs w:val="28"/>
        </w:rPr>
        <w:t>: Easy navigation, intuitive tools, and customizable features for users of all experience levels.</w:t>
      </w:r>
    </w:p>
    <w:p w14:paraId="335BCB6C" w14:textId="77777777" w:rsidR="0003734F" w:rsidRPr="00F96E89" w:rsidRDefault="0003734F" w:rsidP="00E24904">
      <w:pPr>
        <w:pStyle w:val="ListParagraph"/>
        <w:numPr>
          <w:ilvl w:val="0"/>
          <w:numId w:val="25"/>
        </w:numPr>
        <w:spacing w:before="100" w:beforeAutospacing="1" w:after="100" w:afterAutospacing="1" w:line="240" w:lineRule="auto"/>
        <w:rPr>
          <w:rFonts w:ascii="Arial" w:hAnsi="Arial" w:cs="Arial"/>
          <w:sz w:val="28"/>
          <w:szCs w:val="28"/>
        </w:rPr>
      </w:pPr>
      <w:r w:rsidRPr="00F96E89">
        <w:rPr>
          <w:rStyle w:val="Strong"/>
          <w:rFonts w:ascii="Arial" w:hAnsi="Arial" w:cs="Arial"/>
          <w:sz w:val="28"/>
          <w:szCs w:val="28"/>
        </w:rPr>
        <w:t>Real-Time Updates</w:t>
      </w:r>
      <w:r w:rsidRPr="00F96E89">
        <w:rPr>
          <w:rFonts w:ascii="Arial" w:hAnsi="Arial" w:cs="Arial"/>
          <w:sz w:val="28"/>
          <w:szCs w:val="28"/>
        </w:rPr>
        <w:t>: Provides timely and accurate information, including news updates and market data.</w:t>
      </w:r>
    </w:p>
    <w:p w14:paraId="6397C1B4" w14:textId="77777777" w:rsidR="0003734F" w:rsidRPr="00F96E89" w:rsidRDefault="0003734F" w:rsidP="00E24904">
      <w:pPr>
        <w:pStyle w:val="ListParagraph"/>
        <w:numPr>
          <w:ilvl w:val="0"/>
          <w:numId w:val="25"/>
        </w:numPr>
        <w:spacing w:before="100" w:beforeAutospacing="1" w:after="100" w:afterAutospacing="1" w:line="240" w:lineRule="auto"/>
        <w:rPr>
          <w:rFonts w:ascii="Arial" w:hAnsi="Arial" w:cs="Arial"/>
          <w:sz w:val="28"/>
          <w:szCs w:val="28"/>
        </w:rPr>
      </w:pPr>
      <w:r w:rsidRPr="00F96E89">
        <w:rPr>
          <w:rStyle w:val="Strong"/>
          <w:rFonts w:ascii="Arial" w:hAnsi="Arial" w:cs="Arial"/>
          <w:sz w:val="28"/>
          <w:szCs w:val="28"/>
        </w:rPr>
        <w:t>Educational Resources</w:t>
      </w:r>
      <w:r w:rsidRPr="00F96E89">
        <w:rPr>
          <w:rFonts w:ascii="Arial" w:hAnsi="Arial" w:cs="Arial"/>
          <w:sz w:val="28"/>
          <w:szCs w:val="28"/>
        </w:rPr>
        <w:t>: Offers a wealth of educational content to help users improve financial literacy and make informed decisions.</w:t>
      </w:r>
    </w:p>
    <w:p w14:paraId="4FEEFD91" w14:textId="4A442C50" w:rsidR="0003734F" w:rsidRPr="00F96E89" w:rsidRDefault="0003734F" w:rsidP="00E24904">
      <w:pPr>
        <w:pStyle w:val="ListParagraph"/>
        <w:numPr>
          <w:ilvl w:val="0"/>
          <w:numId w:val="25"/>
        </w:numPr>
        <w:spacing w:before="100" w:beforeAutospacing="1" w:after="100" w:afterAutospacing="1" w:line="240" w:lineRule="auto"/>
        <w:rPr>
          <w:rFonts w:ascii="Arial" w:hAnsi="Arial" w:cs="Arial"/>
          <w:sz w:val="28"/>
          <w:szCs w:val="28"/>
        </w:rPr>
      </w:pPr>
      <w:r w:rsidRPr="00F96E89">
        <w:rPr>
          <w:rStyle w:val="Strong"/>
          <w:rFonts w:ascii="Arial" w:hAnsi="Arial" w:cs="Arial"/>
          <w:sz w:val="28"/>
          <w:szCs w:val="28"/>
        </w:rPr>
        <w:lastRenderedPageBreak/>
        <w:t>Community Engagement</w:t>
      </w:r>
      <w:r w:rsidRPr="00F96E89">
        <w:rPr>
          <w:rFonts w:ascii="Arial" w:hAnsi="Arial" w:cs="Arial"/>
          <w:sz w:val="28"/>
          <w:szCs w:val="28"/>
        </w:rPr>
        <w:t xml:space="preserve">: Facilitates interaction among users, fostering discussions, sharing insights, and building a community </w:t>
      </w:r>
      <w:r w:rsidR="00F96E89" w:rsidRPr="00F96E89">
        <w:rPr>
          <w:rFonts w:ascii="Arial" w:hAnsi="Arial" w:cs="Arial"/>
          <w:sz w:val="28"/>
          <w:szCs w:val="28"/>
        </w:rPr>
        <w:t>around financial topic</w:t>
      </w:r>
      <w:r w:rsidR="00F96E89">
        <w:rPr>
          <w:rFonts w:ascii="Arial" w:hAnsi="Arial" w:cs="Arial"/>
          <w:sz w:val="28"/>
          <w:szCs w:val="28"/>
        </w:rPr>
        <w:t>s</w:t>
      </w:r>
      <w:r w:rsidRPr="00F96E89">
        <w:rPr>
          <w:rFonts w:ascii="Arial" w:hAnsi="Arial" w:cs="Arial"/>
          <w:sz w:val="28"/>
          <w:szCs w:val="28"/>
        </w:rPr>
        <w:t>.</w:t>
      </w:r>
    </w:p>
    <w:p w14:paraId="56A5CBF5" w14:textId="5960DC17" w:rsidR="0003734F" w:rsidRPr="00F96E89" w:rsidRDefault="0003734F" w:rsidP="00E24904">
      <w:pPr>
        <w:pStyle w:val="ListParagraph"/>
        <w:numPr>
          <w:ilvl w:val="0"/>
          <w:numId w:val="25"/>
        </w:numPr>
        <w:spacing w:before="100" w:beforeAutospacing="1" w:after="100" w:afterAutospacing="1" w:line="240" w:lineRule="auto"/>
        <w:rPr>
          <w:rFonts w:ascii="Arial" w:eastAsia="Times New Roman" w:hAnsi="Arial" w:cs="Arial"/>
          <w:kern w:val="0"/>
          <w:sz w:val="28"/>
          <w:szCs w:val="28"/>
          <w:lang w:eastAsia="en-IN"/>
          <w14:ligatures w14:val="none"/>
        </w:rPr>
      </w:pPr>
      <w:r w:rsidRPr="00F96E89">
        <w:rPr>
          <w:rFonts w:ascii="Arial" w:eastAsia="Times New Roman" w:hAnsi="Arial" w:cs="Arial"/>
          <w:b/>
          <w:bCs/>
          <w:kern w:val="0"/>
          <w:sz w:val="28"/>
          <w:szCs w:val="28"/>
          <w:lang w:eastAsia="en-IN"/>
          <w14:ligatures w14:val="none"/>
        </w:rPr>
        <w:t>Market Insights</w:t>
      </w:r>
      <w:r w:rsidRPr="00F96E89">
        <w:rPr>
          <w:rFonts w:ascii="Arial" w:eastAsia="Times New Roman" w:hAnsi="Arial" w:cs="Arial"/>
          <w:kern w:val="0"/>
          <w:sz w:val="28"/>
          <w:szCs w:val="28"/>
          <w:lang w:eastAsia="en-IN"/>
          <w14:ligatures w14:val="none"/>
        </w:rPr>
        <w:t>: Yahoo Finance provides detailed insights into market trends, economic indicators, and geopolitical events through expert analysis and comprehensive data coverage.</w:t>
      </w:r>
    </w:p>
    <w:p w14:paraId="318E565D" w14:textId="11F4F186" w:rsidR="0003734F" w:rsidRPr="00F96E89" w:rsidRDefault="0003734F" w:rsidP="00E24904">
      <w:pPr>
        <w:pStyle w:val="ListParagraph"/>
        <w:numPr>
          <w:ilvl w:val="0"/>
          <w:numId w:val="25"/>
        </w:numPr>
        <w:spacing w:before="100" w:beforeAutospacing="1" w:after="100" w:afterAutospacing="1" w:line="240" w:lineRule="auto"/>
        <w:rPr>
          <w:rFonts w:ascii="Arial" w:eastAsia="Times New Roman" w:hAnsi="Arial" w:cs="Arial"/>
          <w:kern w:val="0"/>
          <w:sz w:val="28"/>
          <w:szCs w:val="28"/>
          <w:lang w:eastAsia="en-IN"/>
          <w14:ligatures w14:val="none"/>
        </w:rPr>
      </w:pPr>
      <w:r w:rsidRPr="00F96E89">
        <w:rPr>
          <w:rFonts w:ascii="Arial" w:eastAsia="Times New Roman" w:hAnsi="Arial" w:cs="Arial"/>
          <w:b/>
          <w:bCs/>
          <w:kern w:val="0"/>
          <w:sz w:val="28"/>
          <w:szCs w:val="28"/>
          <w:lang w:eastAsia="en-IN"/>
          <w14:ligatures w14:val="none"/>
        </w:rPr>
        <w:t>Educational Content</w:t>
      </w:r>
      <w:r w:rsidRPr="00F96E89">
        <w:rPr>
          <w:rFonts w:ascii="Arial" w:eastAsia="Times New Roman" w:hAnsi="Arial" w:cs="Arial"/>
          <w:kern w:val="0"/>
          <w:sz w:val="28"/>
          <w:szCs w:val="28"/>
          <w:lang w:eastAsia="en-IN"/>
          <w14:ligatures w14:val="none"/>
        </w:rPr>
        <w:t>: It offers educational resources ranging from beginner tutorials to advanced trading strategies, empowering users to enhance their financial literacy and make informed investment decisions.</w:t>
      </w:r>
    </w:p>
    <w:p w14:paraId="35DE5C96" w14:textId="5C6A2A9E" w:rsidR="0003734F" w:rsidRPr="00F96E89" w:rsidRDefault="0003734F" w:rsidP="00E24904">
      <w:pPr>
        <w:pStyle w:val="ListParagraph"/>
        <w:numPr>
          <w:ilvl w:val="0"/>
          <w:numId w:val="25"/>
        </w:numPr>
        <w:spacing w:before="100" w:beforeAutospacing="1" w:after="100" w:afterAutospacing="1" w:line="240" w:lineRule="auto"/>
        <w:rPr>
          <w:rFonts w:ascii="Arial" w:eastAsia="Times New Roman" w:hAnsi="Arial" w:cs="Arial"/>
          <w:kern w:val="0"/>
          <w:sz w:val="28"/>
          <w:szCs w:val="28"/>
          <w:lang w:eastAsia="en-IN"/>
          <w14:ligatures w14:val="none"/>
        </w:rPr>
      </w:pPr>
      <w:r w:rsidRPr="00F96E89">
        <w:rPr>
          <w:rFonts w:ascii="Arial" w:eastAsia="Times New Roman" w:hAnsi="Arial" w:cs="Arial"/>
          <w:b/>
          <w:bCs/>
          <w:kern w:val="0"/>
          <w:sz w:val="28"/>
          <w:szCs w:val="28"/>
          <w:lang w:eastAsia="en-IN"/>
          <w14:ligatures w14:val="none"/>
        </w:rPr>
        <w:t>Community Engagement</w:t>
      </w:r>
      <w:r w:rsidRPr="00F96E89">
        <w:rPr>
          <w:rFonts w:ascii="Arial" w:eastAsia="Times New Roman" w:hAnsi="Arial" w:cs="Arial"/>
          <w:kern w:val="0"/>
          <w:sz w:val="28"/>
          <w:szCs w:val="28"/>
          <w:lang w:eastAsia="en-IN"/>
          <w14:ligatures w14:val="none"/>
        </w:rPr>
        <w:t>: Users can engage with a vibrant community of investors and traders, sharing insights, strategies, and market perspectives through forums and comment sections.</w:t>
      </w:r>
    </w:p>
    <w:p w14:paraId="4FB326F1" w14:textId="3E400ECA" w:rsidR="00E24904" w:rsidRPr="00F96E89" w:rsidRDefault="00E24904" w:rsidP="00E24904">
      <w:pPr>
        <w:pStyle w:val="ListParagraph"/>
        <w:numPr>
          <w:ilvl w:val="0"/>
          <w:numId w:val="25"/>
        </w:numPr>
        <w:spacing w:before="100" w:beforeAutospacing="1" w:after="100" w:afterAutospacing="1" w:line="240" w:lineRule="auto"/>
        <w:rPr>
          <w:rFonts w:ascii="Arial" w:eastAsia="Times New Roman" w:hAnsi="Arial" w:cs="Arial"/>
          <w:kern w:val="0"/>
          <w:sz w:val="28"/>
          <w:szCs w:val="28"/>
          <w:lang w:eastAsia="en-IN"/>
          <w14:ligatures w14:val="none"/>
        </w:rPr>
      </w:pPr>
      <w:r w:rsidRPr="00F96E89">
        <w:rPr>
          <w:rStyle w:val="Strong"/>
          <w:rFonts w:ascii="Arial" w:hAnsi="Arial" w:cs="Arial"/>
          <w:sz w:val="28"/>
          <w:szCs w:val="28"/>
        </w:rPr>
        <w:t>Accessibility</w:t>
      </w:r>
      <w:r w:rsidRPr="00F96E89">
        <w:rPr>
          <w:rFonts w:ascii="Arial" w:hAnsi="Arial" w:cs="Arial"/>
          <w:sz w:val="28"/>
          <w:szCs w:val="28"/>
        </w:rPr>
        <w:t>: With a user-friendly interface and mobile app accessibility, Yahoo Finance ensures convenient access to financial data, news updates, and analytical tools across various devices.</w:t>
      </w:r>
    </w:p>
    <w:p w14:paraId="1E828216" w14:textId="77777777" w:rsidR="0003734F" w:rsidRPr="00F96E89" w:rsidRDefault="0003734F" w:rsidP="0003734F">
      <w:pPr>
        <w:pStyle w:val="Heading4"/>
        <w:rPr>
          <w:rFonts w:ascii="Arial" w:hAnsi="Arial" w:cs="Arial"/>
          <w:b/>
          <w:bCs/>
          <w:i w:val="0"/>
          <w:iCs w:val="0"/>
          <w:sz w:val="28"/>
          <w:szCs w:val="28"/>
        </w:rPr>
      </w:pPr>
      <w:r w:rsidRPr="00F96E89">
        <w:rPr>
          <w:rFonts w:ascii="Arial" w:hAnsi="Arial" w:cs="Arial"/>
          <w:b/>
          <w:bCs/>
          <w:i w:val="0"/>
          <w:iCs w:val="0"/>
          <w:color w:val="auto"/>
          <w:sz w:val="28"/>
          <w:szCs w:val="28"/>
        </w:rPr>
        <w:t>Disadvantages:</w:t>
      </w:r>
    </w:p>
    <w:p w14:paraId="0FC55ABD" w14:textId="77777777" w:rsidR="0003734F" w:rsidRPr="00F96E89" w:rsidRDefault="0003734F" w:rsidP="00E24904">
      <w:pPr>
        <w:pStyle w:val="ListParagraph"/>
        <w:numPr>
          <w:ilvl w:val="0"/>
          <w:numId w:val="30"/>
        </w:numPr>
        <w:spacing w:before="100" w:beforeAutospacing="1" w:after="100" w:afterAutospacing="1" w:line="240" w:lineRule="auto"/>
        <w:rPr>
          <w:rFonts w:ascii="Arial" w:hAnsi="Arial" w:cs="Arial"/>
          <w:sz w:val="28"/>
          <w:szCs w:val="28"/>
        </w:rPr>
      </w:pPr>
      <w:r w:rsidRPr="00F96E89">
        <w:rPr>
          <w:rStyle w:val="Strong"/>
          <w:rFonts w:ascii="Arial" w:hAnsi="Arial" w:cs="Arial"/>
          <w:sz w:val="28"/>
          <w:szCs w:val="28"/>
        </w:rPr>
        <w:t>Delayed Data</w:t>
      </w:r>
      <w:r w:rsidRPr="00F96E89">
        <w:rPr>
          <w:rFonts w:ascii="Arial" w:hAnsi="Arial" w:cs="Arial"/>
          <w:sz w:val="28"/>
          <w:szCs w:val="28"/>
        </w:rPr>
        <w:t>: Free services may have delayed stock quotes and market updates compared to premium services or dedicated financial terminals.</w:t>
      </w:r>
    </w:p>
    <w:p w14:paraId="2136C8D9" w14:textId="77777777" w:rsidR="0003734F" w:rsidRPr="00F96E89" w:rsidRDefault="0003734F" w:rsidP="00E24904">
      <w:pPr>
        <w:pStyle w:val="ListParagraph"/>
        <w:numPr>
          <w:ilvl w:val="0"/>
          <w:numId w:val="30"/>
        </w:numPr>
        <w:spacing w:before="100" w:beforeAutospacing="1" w:after="100" w:afterAutospacing="1" w:line="240" w:lineRule="auto"/>
        <w:rPr>
          <w:rFonts w:ascii="Arial" w:hAnsi="Arial" w:cs="Arial"/>
          <w:sz w:val="28"/>
          <w:szCs w:val="28"/>
        </w:rPr>
      </w:pPr>
      <w:r w:rsidRPr="00F96E89">
        <w:rPr>
          <w:rStyle w:val="Strong"/>
          <w:rFonts w:ascii="Arial" w:hAnsi="Arial" w:cs="Arial"/>
          <w:sz w:val="28"/>
          <w:szCs w:val="28"/>
        </w:rPr>
        <w:t>Limited Advanced Tools</w:t>
      </w:r>
      <w:r w:rsidRPr="00F96E89">
        <w:rPr>
          <w:rFonts w:ascii="Arial" w:hAnsi="Arial" w:cs="Arial"/>
          <w:sz w:val="28"/>
          <w:szCs w:val="28"/>
        </w:rPr>
        <w:t>: Advanced traders may find the technical analysis tools and data customization options limited compared to specialized financial platforms.</w:t>
      </w:r>
    </w:p>
    <w:p w14:paraId="4DC3EB8C" w14:textId="77777777" w:rsidR="0003734F" w:rsidRPr="00F96E89" w:rsidRDefault="0003734F" w:rsidP="00E24904">
      <w:pPr>
        <w:pStyle w:val="ListParagraph"/>
        <w:numPr>
          <w:ilvl w:val="0"/>
          <w:numId w:val="30"/>
        </w:numPr>
        <w:spacing w:before="100" w:beforeAutospacing="1" w:after="100" w:afterAutospacing="1" w:line="240" w:lineRule="auto"/>
        <w:rPr>
          <w:rFonts w:ascii="Arial" w:hAnsi="Arial" w:cs="Arial"/>
          <w:sz w:val="28"/>
          <w:szCs w:val="28"/>
        </w:rPr>
      </w:pPr>
      <w:r w:rsidRPr="00F96E89">
        <w:rPr>
          <w:rStyle w:val="Strong"/>
          <w:rFonts w:ascii="Arial" w:hAnsi="Arial" w:cs="Arial"/>
          <w:sz w:val="28"/>
          <w:szCs w:val="28"/>
        </w:rPr>
        <w:t>Advertising</w:t>
      </w:r>
      <w:r w:rsidRPr="00F96E89">
        <w:rPr>
          <w:rFonts w:ascii="Arial" w:hAnsi="Arial" w:cs="Arial"/>
          <w:sz w:val="28"/>
          <w:szCs w:val="28"/>
        </w:rPr>
        <w:t>: Presence of advertisements on the website and apps, which can sometimes be intrusive or distracting.</w:t>
      </w:r>
    </w:p>
    <w:p w14:paraId="703034F8" w14:textId="77777777" w:rsidR="0003734F" w:rsidRPr="00F96E89" w:rsidRDefault="0003734F" w:rsidP="00E24904">
      <w:pPr>
        <w:pStyle w:val="ListParagraph"/>
        <w:numPr>
          <w:ilvl w:val="0"/>
          <w:numId w:val="30"/>
        </w:numPr>
        <w:spacing w:before="100" w:beforeAutospacing="1" w:after="100" w:afterAutospacing="1" w:line="240" w:lineRule="auto"/>
        <w:rPr>
          <w:rFonts w:ascii="Arial" w:hAnsi="Arial" w:cs="Arial"/>
          <w:sz w:val="28"/>
          <w:szCs w:val="28"/>
        </w:rPr>
      </w:pPr>
      <w:r w:rsidRPr="00F96E89">
        <w:rPr>
          <w:rStyle w:val="Strong"/>
          <w:rFonts w:ascii="Arial" w:hAnsi="Arial" w:cs="Arial"/>
          <w:sz w:val="28"/>
          <w:szCs w:val="28"/>
        </w:rPr>
        <w:t>Reliance on Third-Party Sources</w:t>
      </w:r>
      <w:r w:rsidRPr="00F96E89">
        <w:rPr>
          <w:rFonts w:ascii="Arial" w:hAnsi="Arial" w:cs="Arial"/>
          <w:sz w:val="28"/>
          <w:szCs w:val="28"/>
        </w:rPr>
        <w:t>: While Yahoo Finance aggregates data from reputable sources, discrepancies or delays in data updates may occur due to external factors.</w:t>
      </w:r>
    </w:p>
    <w:p w14:paraId="046D0981" w14:textId="77777777" w:rsidR="0003734F" w:rsidRPr="00F96E89" w:rsidRDefault="0003734F" w:rsidP="00E24904">
      <w:pPr>
        <w:pStyle w:val="ListParagraph"/>
        <w:numPr>
          <w:ilvl w:val="0"/>
          <w:numId w:val="30"/>
        </w:numPr>
        <w:spacing w:before="100" w:beforeAutospacing="1" w:after="100" w:afterAutospacing="1" w:line="240" w:lineRule="auto"/>
        <w:rPr>
          <w:rFonts w:ascii="Arial" w:hAnsi="Arial" w:cs="Arial"/>
          <w:sz w:val="28"/>
          <w:szCs w:val="28"/>
        </w:rPr>
      </w:pPr>
      <w:r w:rsidRPr="00F96E89">
        <w:rPr>
          <w:rStyle w:val="Strong"/>
          <w:rFonts w:ascii="Arial" w:hAnsi="Arial" w:cs="Arial"/>
          <w:sz w:val="28"/>
          <w:szCs w:val="28"/>
        </w:rPr>
        <w:t>Competitive Alternatives</w:t>
      </w:r>
      <w:r w:rsidRPr="00F96E89">
        <w:rPr>
          <w:rFonts w:ascii="Arial" w:hAnsi="Arial" w:cs="Arial"/>
          <w:sz w:val="28"/>
          <w:szCs w:val="28"/>
        </w:rPr>
        <w:t>: Users seeking advanced analytics, proprietary research, or specialized financial tools may consider alternative platforms offering more tailored services.</w:t>
      </w:r>
    </w:p>
    <w:p w14:paraId="116B28BC" w14:textId="6272935A" w:rsidR="00E24904" w:rsidRPr="00F96E89" w:rsidRDefault="00E24904" w:rsidP="00E24904">
      <w:pPr>
        <w:pStyle w:val="NormalWeb"/>
        <w:numPr>
          <w:ilvl w:val="0"/>
          <w:numId w:val="30"/>
        </w:numPr>
        <w:rPr>
          <w:rFonts w:ascii="Arial" w:hAnsi="Arial" w:cs="Arial"/>
          <w:sz w:val="28"/>
          <w:szCs w:val="28"/>
        </w:rPr>
      </w:pPr>
      <w:r w:rsidRPr="00F96E89">
        <w:rPr>
          <w:rStyle w:val="Strong"/>
          <w:rFonts w:ascii="Arial" w:hAnsi="Arial" w:cs="Arial"/>
          <w:sz w:val="28"/>
          <w:szCs w:val="28"/>
        </w:rPr>
        <w:t>Data Delays</w:t>
      </w:r>
      <w:r w:rsidRPr="00F96E89">
        <w:rPr>
          <w:rFonts w:ascii="Arial" w:hAnsi="Arial" w:cs="Arial"/>
          <w:sz w:val="28"/>
          <w:szCs w:val="28"/>
        </w:rPr>
        <w:t>: Free services may have delayed data updates compared to premium financial terminals or direct exchange feeds, potentially impacting the timeliness of investment decisions.</w:t>
      </w:r>
    </w:p>
    <w:p w14:paraId="57066BF8" w14:textId="608BC0AE" w:rsidR="00E24904" w:rsidRPr="00F96E89" w:rsidRDefault="00E24904" w:rsidP="00E24904">
      <w:pPr>
        <w:pStyle w:val="NormalWeb"/>
        <w:numPr>
          <w:ilvl w:val="0"/>
          <w:numId w:val="30"/>
        </w:numPr>
        <w:rPr>
          <w:rFonts w:ascii="Arial" w:hAnsi="Arial" w:cs="Arial"/>
          <w:sz w:val="28"/>
          <w:szCs w:val="28"/>
        </w:rPr>
      </w:pPr>
      <w:r w:rsidRPr="00F96E89">
        <w:rPr>
          <w:rStyle w:val="Strong"/>
          <w:rFonts w:ascii="Arial" w:hAnsi="Arial" w:cs="Arial"/>
          <w:sz w:val="28"/>
          <w:szCs w:val="28"/>
        </w:rPr>
        <w:t>Limited Customization</w:t>
      </w:r>
      <w:r w:rsidRPr="00F96E89">
        <w:rPr>
          <w:rFonts w:ascii="Arial" w:hAnsi="Arial" w:cs="Arial"/>
          <w:sz w:val="28"/>
          <w:szCs w:val="28"/>
        </w:rPr>
        <w:t>: Advanced users seeking highly customizable charting tools, proprietary research, or complex trading algorithms may find Yahoo Finance’s offerings relatively basic.</w:t>
      </w:r>
    </w:p>
    <w:p w14:paraId="2C68E15C" w14:textId="6C6BBD02" w:rsidR="00E24904" w:rsidRPr="00F96E89" w:rsidRDefault="00E24904" w:rsidP="00E24904">
      <w:pPr>
        <w:pStyle w:val="NormalWeb"/>
        <w:numPr>
          <w:ilvl w:val="0"/>
          <w:numId w:val="30"/>
        </w:numPr>
        <w:rPr>
          <w:rFonts w:ascii="Arial" w:hAnsi="Arial" w:cs="Arial"/>
          <w:sz w:val="28"/>
          <w:szCs w:val="28"/>
        </w:rPr>
      </w:pPr>
      <w:r w:rsidRPr="00F96E89">
        <w:rPr>
          <w:rStyle w:val="Strong"/>
          <w:rFonts w:ascii="Arial" w:hAnsi="Arial" w:cs="Arial"/>
          <w:sz w:val="28"/>
          <w:szCs w:val="28"/>
        </w:rPr>
        <w:lastRenderedPageBreak/>
        <w:t>Advertising</w:t>
      </w:r>
      <w:r w:rsidRPr="00F96E89">
        <w:rPr>
          <w:rFonts w:ascii="Arial" w:hAnsi="Arial" w:cs="Arial"/>
          <w:sz w:val="28"/>
          <w:szCs w:val="28"/>
        </w:rPr>
        <w:t>: The presence of advertisements within the platform can sometimes detract from user experience, although they help maintain the service's free availability.</w:t>
      </w:r>
    </w:p>
    <w:p w14:paraId="4E9A5F36" w14:textId="7C3EE1D8" w:rsidR="00E24904" w:rsidRPr="00F96E89" w:rsidRDefault="00E24904" w:rsidP="00E24904">
      <w:pPr>
        <w:pStyle w:val="NormalWeb"/>
        <w:numPr>
          <w:ilvl w:val="0"/>
          <w:numId w:val="30"/>
        </w:numPr>
        <w:rPr>
          <w:rFonts w:ascii="Arial" w:hAnsi="Arial" w:cs="Arial"/>
          <w:sz w:val="28"/>
          <w:szCs w:val="28"/>
        </w:rPr>
      </w:pPr>
      <w:r w:rsidRPr="00F96E89">
        <w:rPr>
          <w:rStyle w:val="Strong"/>
          <w:rFonts w:ascii="Arial" w:hAnsi="Arial" w:cs="Arial"/>
          <w:sz w:val="28"/>
          <w:szCs w:val="28"/>
        </w:rPr>
        <w:t>Reliability on Third-Party Sources</w:t>
      </w:r>
      <w:r w:rsidRPr="00F96E89">
        <w:rPr>
          <w:rFonts w:ascii="Arial" w:hAnsi="Arial" w:cs="Arial"/>
          <w:sz w:val="28"/>
          <w:szCs w:val="28"/>
        </w:rPr>
        <w:t>: Yahoo Finance aggregates data from multiple sources, which can lead to discrepancies or delays in data updates depending on external factors beyond its control.</w:t>
      </w:r>
    </w:p>
    <w:p w14:paraId="13437DD3" w14:textId="136B1FDF" w:rsidR="00E24904" w:rsidRPr="00F96E89" w:rsidRDefault="00E24904" w:rsidP="00E24904">
      <w:pPr>
        <w:pStyle w:val="NormalWeb"/>
        <w:numPr>
          <w:ilvl w:val="0"/>
          <w:numId w:val="30"/>
        </w:numPr>
        <w:rPr>
          <w:rFonts w:ascii="Arial" w:hAnsi="Arial" w:cs="Arial"/>
          <w:sz w:val="28"/>
          <w:szCs w:val="28"/>
        </w:rPr>
      </w:pPr>
      <w:r w:rsidRPr="00F96E89">
        <w:rPr>
          <w:rStyle w:val="Strong"/>
          <w:rFonts w:ascii="Arial" w:hAnsi="Arial" w:cs="Arial"/>
          <w:sz w:val="28"/>
          <w:szCs w:val="28"/>
        </w:rPr>
        <w:t>Competitive Alternatives</w:t>
      </w:r>
      <w:r w:rsidRPr="00F96E89">
        <w:rPr>
          <w:rFonts w:ascii="Arial" w:hAnsi="Arial" w:cs="Arial"/>
          <w:sz w:val="28"/>
          <w:szCs w:val="28"/>
        </w:rPr>
        <w:t>: Users requiring specialized financial analytics, institutional-grade data feeds, or sophisticated trading platforms may explore alternatives offering more tailored solutions.</w:t>
      </w:r>
    </w:p>
    <w:p w14:paraId="1C469B66" w14:textId="54C0A1F5" w:rsidR="0003734F" w:rsidRPr="00F96E89" w:rsidRDefault="004070A1">
      <w:pPr>
        <w:rPr>
          <w:rFonts w:ascii="Arial" w:hAnsi="Arial" w:cs="Arial"/>
          <w:sz w:val="28"/>
          <w:szCs w:val="28"/>
          <w:lang w:val="en-US"/>
        </w:rPr>
      </w:pPr>
      <w:r w:rsidRPr="00F96E89">
        <w:rPr>
          <w:rFonts w:ascii="Arial" w:hAnsi="Arial" w:cs="Arial"/>
          <w:b/>
          <w:bCs/>
          <w:sz w:val="28"/>
          <w:szCs w:val="28"/>
        </w:rPr>
        <w:t>5. Graphs:</w:t>
      </w:r>
      <w:r w:rsidR="00E84EFD">
        <w:rPr>
          <w:rFonts w:ascii="Arial" w:hAnsi="Arial" w:cs="Arial"/>
          <w:b/>
          <w:bCs/>
          <w:sz w:val="28"/>
          <w:szCs w:val="28"/>
        </w:rPr>
        <w:t xml:space="preserve"> </w:t>
      </w:r>
      <w:r w:rsidR="00E84EFD" w:rsidRPr="00E84EFD">
        <w:rPr>
          <w:rFonts w:ascii="Arial" w:hAnsi="Arial" w:cs="Arial"/>
          <w:b/>
          <w:bCs/>
          <w:sz w:val="28"/>
          <w:szCs w:val="28"/>
        </w:rPr>
        <w:t>Comprehensive Analysis and Visualization of Apple Inc. (AAPL) Stock Performance Using Yahoo Finance Data</w:t>
      </w:r>
      <w:r w:rsidR="00E377AA">
        <w:rPr>
          <w:rFonts w:ascii="Arial" w:hAnsi="Arial" w:cs="Arial"/>
          <w:b/>
          <w:bCs/>
          <w:sz w:val="28"/>
          <w:szCs w:val="28"/>
        </w:rPr>
        <w:t xml:space="preserve"> (2023):</w:t>
      </w:r>
    </w:p>
    <w:p w14:paraId="363DF790" w14:textId="1EDC4928" w:rsidR="004070A1" w:rsidRPr="00F96E89" w:rsidRDefault="004070A1">
      <w:pPr>
        <w:rPr>
          <w:rFonts w:ascii="Arial" w:hAnsi="Arial" w:cs="Arial"/>
          <w:sz w:val="28"/>
          <w:szCs w:val="28"/>
        </w:rPr>
      </w:pPr>
      <w:r w:rsidRPr="00F96E89">
        <w:rPr>
          <w:rFonts w:ascii="Arial" w:hAnsi="Arial" w:cs="Arial"/>
          <w:b/>
          <w:bCs/>
          <w:sz w:val="28"/>
          <w:szCs w:val="28"/>
        </w:rPr>
        <w:t>Graph 1:</w:t>
      </w:r>
      <w:r w:rsidRPr="00F96E89">
        <w:rPr>
          <w:rFonts w:ascii="Arial" w:hAnsi="Arial" w:cs="Arial"/>
          <w:sz w:val="28"/>
          <w:szCs w:val="28"/>
        </w:rPr>
        <w:t xml:space="preserve"> Stock Price Trend:</w:t>
      </w:r>
    </w:p>
    <w:p w14:paraId="05AAA07D" w14:textId="2E583ADD" w:rsidR="00933CBC" w:rsidRPr="00F96E89" w:rsidRDefault="005E6CE1" w:rsidP="00B3659D">
      <w:pPr>
        <w:rPr>
          <w:rFonts w:ascii="Arial" w:hAnsi="Arial" w:cs="Arial"/>
          <w:b/>
          <w:bCs/>
          <w:sz w:val="28"/>
          <w:szCs w:val="28"/>
        </w:rPr>
      </w:pPr>
      <w:r w:rsidRPr="00F96E89">
        <w:rPr>
          <w:rFonts w:ascii="Arial" w:hAnsi="Arial" w:cs="Arial"/>
          <w:noProof/>
          <w:sz w:val="28"/>
          <w:szCs w:val="28"/>
        </w:rPr>
        <w:drawing>
          <wp:inline distT="0" distB="0" distL="0" distR="0" wp14:anchorId="62FC74C5" wp14:editId="52F220BB">
            <wp:extent cx="5734050" cy="3486150"/>
            <wp:effectExtent l="0" t="0" r="0" b="0"/>
            <wp:docPr id="1145101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r="49036" b="49806"/>
                    <a:stretch/>
                  </pic:blipFill>
                  <pic:spPr bwMode="auto">
                    <a:xfrm>
                      <a:off x="0" y="0"/>
                      <a:ext cx="5772188" cy="3509337"/>
                    </a:xfrm>
                    <a:prstGeom prst="rect">
                      <a:avLst/>
                    </a:prstGeom>
                    <a:noFill/>
                    <a:ln>
                      <a:noFill/>
                    </a:ln>
                    <a:extLst>
                      <a:ext uri="{53640926-AAD7-44D8-BBD7-CCE9431645EC}">
                        <a14:shadowObscured xmlns:a14="http://schemas.microsoft.com/office/drawing/2010/main"/>
                      </a:ext>
                    </a:extLst>
                  </pic:spPr>
                </pic:pic>
              </a:graphicData>
            </a:graphic>
          </wp:inline>
        </w:drawing>
      </w:r>
      <w:r w:rsidR="00933CBC" w:rsidRPr="00F96E89">
        <w:rPr>
          <w:rFonts w:ascii="Arial" w:hAnsi="Arial" w:cs="Arial"/>
          <w:b/>
          <w:bCs/>
          <w:sz w:val="28"/>
          <w:szCs w:val="28"/>
        </w:rPr>
        <w:t>Inference:</w:t>
      </w:r>
    </w:p>
    <w:p w14:paraId="7DDB9613" w14:textId="77777777" w:rsidR="00933CBC" w:rsidRPr="00F96E89" w:rsidRDefault="00933CBC" w:rsidP="00933CBC">
      <w:pPr>
        <w:pStyle w:val="NormalWeb"/>
        <w:numPr>
          <w:ilvl w:val="0"/>
          <w:numId w:val="32"/>
        </w:numPr>
        <w:rPr>
          <w:rFonts w:ascii="Arial" w:hAnsi="Arial" w:cs="Arial"/>
          <w:sz w:val="28"/>
          <w:szCs w:val="28"/>
        </w:rPr>
      </w:pPr>
      <w:r w:rsidRPr="00F96E89">
        <w:rPr>
          <w:rStyle w:val="Strong"/>
          <w:rFonts w:ascii="Arial" w:eastAsiaTheme="majorEastAsia" w:hAnsi="Arial" w:cs="Arial"/>
          <w:sz w:val="28"/>
          <w:szCs w:val="28"/>
        </w:rPr>
        <w:t>Stock Price Trend</w:t>
      </w:r>
      <w:r w:rsidRPr="00F96E89">
        <w:rPr>
          <w:rFonts w:ascii="Arial" w:hAnsi="Arial" w:cs="Arial"/>
          <w:sz w:val="28"/>
          <w:szCs w:val="28"/>
        </w:rPr>
        <w:t>: Throughout 2023, Apple's stock price experienced notable fluctuations, reflecting varying investor sentiment and market conditions. Key observations include:</w:t>
      </w:r>
    </w:p>
    <w:p w14:paraId="6C195FB8" w14:textId="77777777" w:rsidR="00933CBC" w:rsidRPr="00F96E89" w:rsidRDefault="00933CBC" w:rsidP="00933CBC">
      <w:pPr>
        <w:numPr>
          <w:ilvl w:val="1"/>
          <w:numId w:val="32"/>
        </w:numPr>
        <w:spacing w:before="100" w:beforeAutospacing="1" w:after="100" w:afterAutospacing="1" w:line="240" w:lineRule="auto"/>
        <w:rPr>
          <w:rFonts w:ascii="Arial" w:hAnsi="Arial" w:cs="Arial"/>
          <w:sz w:val="28"/>
          <w:szCs w:val="28"/>
        </w:rPr>
      </w:pPr>
      <w:r w:rsidRPr="00F96E89">
        <w:rPr>
          <w:rStyle w:val="Strong"/>
          <w:rFonts w:ascii="Arial" w:hAnsi="Arial" w:cs="Arial"/>
          <w:sz w:val="28"/>
          <w:szCs w:val="28"/>
        </w:rPr>
        <w:t>Upward Trends</w:t>
      </w:r>
      <w:r w:rsidRPr="00F96E89">
        <w:rPr>
          <w:rFonts w:ascii="Arial" w:hAnsi="Arial" w:cs="Arial"/>
          <w:sz w:val="28"/>
          <w:szCs w:val="28"/>
        </w:rPr>
        <w:t>: Periods where the stock price consistently rises, often driven by positive earnings reports, product launches, or broader market optimism.</w:t>
      </w:r>
    </w:p>
    <w:p w14:paraId="247A09C3" w14:textId="77777777" w:rsidR="00933CBC" w:rsidRPr="00F96E89" w:rsidRDefault="00933CBC" w:rsidP="00933CBC">
      <w:pPr>
        <w:numPr>
          <w:ilvl w:val="1"/>
          <w:numId w:val="32"/>
        </w:numPr>
        <w:spacing w:before="100" w:beforeAutospacing="1" w:after="100" w:afterAutospacing="1" w:line="240" w:lineRule="auto"/>
        <w:rPr>
          <w:rFonts w:ascii="Arial" w:hAnsi="Arial" w:cs="Arial"/>
          <w:sz w:val="28"/>
          <w:szCs w:val="28"/>
        </w:rPr>
      </w:pPr>
      <w:r w:rsidRPr="00F96E89">
        <w:rPr>
          <w:rStyle w:val="Strong"/>
          <w:rFonts w:ascii="Arial" w:hAnsi="Arial" w:cs="Arial"/>
          <w:sz w:val="28"/>
          <w:szCs w:val="28"/>
        </w:rPr>
        <w:t>Downward Trends</w:t>
      </w:r>
      <w:r w:rsidRPr="00F96E89">
        <w:rPr>
          <w:rFonts w:ascii="Arial" w:hAnsi="Arial" w:cs="Arial"/>
          <w:sz w:val="28"/>
          <w:szCs w:val="28"/>
        </w:rPr>
        <w:t>: Instances of price declines, possibly influenced by market corrections, macroeconomic factors, or company-specific news.</w:t>
      </w:r>
    </w:p>
    <w:p w14:paraId="06AE8FDA" w14:textId="6016044F" w:rsidR="005E6CE1" w:rsidRPr="00F96E89" w:rsidRDefault="005E6CE1" w:rsidP="005E6CE1">
      <w:pPr>
        <w:rPr>
          <w:rFonts w:ascii="Arial" w:hAnsi="Arial" w:cs="Arial"/>
          <w:sz w:val="28"/>
          <w:szCs w:val="28"/>
        </w:rPr>
      </w:pPr>
      <w:r w:rsidRPr="00F96E89">
        <w:rPr>
          <w:rFonts w:ascii="Arial" w:hAnsi="Arial" w:cs="Arial"/>
          <w:b/>
          <w:bCs/>
          <w:sz w:val="28"/>
          <w:szCs w:val="28"/>
        </w:rPr>
        <w:lastRenderedPageBreak/>
        <w:t>Graph 2:</w:t>
      </w:r>
      <w:r w:rsidRPr="00F96E89">
        <w:rPr>
          <w:rFonts w:ascii="Arial" w:hAnsi="Arial" w:cs="Arial"/>
          <w:sz w:val="28"/>
          <w:szCs w:val="28"/>
        </w:rPr>
        <w:t xml:space="preserve"> </w:t>
      </w:r>
      <w:r w:rsidR="00933CBC" w:rsidRPr="00F96E89">
        <w:rPr>
          <w:rFonts w:ascii="Arial" w:hAnsi="Arial" w:cs="Arial"/>
          <w:sz w:val="28"/>
          <w:szCs w:val="28"/>
        </w:rPr>
        <w:t>Volume Analysis</w:t>
      </w:r>
      <w:r w:rsidRPr="00F96E89">
        <w:rPr>
          <w:rFonts w:ascii="Arial" w:hAnsi="Arial" w:cs="Arial"/>
          <w:sz w:val="28"/>
          <w:szCs w:val="28"/>
        </w:rPr>
        <w:t>:</w:t>
      </w:r>
    </w:p>
    <w:p w14:paraId="76A1A930" w14:textId="49E9BF40" w:rsidR="00933CBC" w:rsidRPr="00F96E89" w:rsidRDefault="00933CBC" w:rsidP="00933CBC">
      <w:pPr>
        <w:rPr>
          <w:rFonts w:ascii="Arial" w:hAnsi="Arial" w:cs="Arial"/>
          <w:sz w:val="28"/>
          <w:szCs w:val="28"/>
          <w:lang w:val="en-US"/>
        </w:rPr>
      </w:pPr>
      <w:r w:rsidRPr="00F96E89">
        <w:rPr>
          <w:rFonts w:ascii="Arial" w:hAnsi="Arial" w:cs="Arial"/>
          <w:noProof/>
          <w:sz w:val="28"/>
          <w:szCs w:val="28"/>
        </w:rPr>
        <w:drawing>
          <wp:inline distT="0" distB="0" distL="0" distR="0" wp14:anchorId="5B6E1AB8" wp14:editId="29A2CA7C">
            <wp:extent cx="5740400" cy="3498850"/>
            <wp:effectExtent l="0" t="0" r="0" b="6350"/>
            <wp:docPr id="5021655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5">
                      <a:extLst>
                        <a:ext uri="{28A0092B-C50C-407E-A947-70E740481C1C}">
                          <a14:useLocalDpi xmlns:a14="http://schemas.microsoft.com/office/drawing/2010/main" val="0"/>
                        </a:ext>
                      </a:extLst>
                    </a:blip>
                    <a:srcRect l="50299" b="50116"/>
                    <a:stretch/>
                  </pic:blipFill>
                  <pic:spPr bwMode="auto">
                    <a:xfrm>
                      <a:off x="0" y="0"/>
                      <a:ext cx="5758158" cy="3509674"/>
                    </a:xfrm>
                    <a:prstGeom prst="rect">
                      <a:avLst/>
                    </a:prstGeom>
                    <a:noFill/>
                    <a:ln>
                      <a:noFill/>
                    </a:ln>
                    <a:extLst>
                      <a:ext uri="{53640926-AAD7-44D8-BBD7-CCE9431645EC}">
                        <a14:shadowObscured xmlns:a14="http://schemas.microsoft.com/office/drawing/2010/main"/>
                      </a:ext>
                    </a:extLst>
                  </pic:spPr>
                </pic:pic>
              </a:graphicData>
            </a:graphic>
          </wp:inline>
        </w:drawing>
      </w:r>
      <w:r w:rsidRPr="00F96E89">
        <w:rPr>
          <w:rFonts w:ascii="Arial" w:hAnsi="Arial" w:cs="Arial"/>
          <w:b/>
          <w:bCs/>
          <w:sz w:val="28"/>
          <w:szCs w:val="28"/>
        </w:rPr>
        <w:t>Inference:</w:t>
      </w:r>
    </w:p>
    <w:p w14:paraId="2FD8C2F7" w14:textId="60ECC72B" w:rsidR="00933CBC" w:rsidRPr="00933CBC" w:rsidRDefault="00933CBC" w:rsidP="00933CBC">
      <w:pPr>
        <w:spacing w:before="100" w:beforeAutospacing="1" w:after="100" w:afterAutospacing="1" w:line="240" w:lineRule="auto"/>
        <w:rPr>
          <w:rFonts w:ascii="Arial" w:eastAsia="Times New Roman" w:hAnsi="Arial" w:cs="Arial"/>
          <w:kern w:val="0"/>
          <w:sz w:val="28"/>
          <w:szCs w:val="28"/>
          <w:lang w:eastAsia="en-IN"/>
          <w14:ligatures w14:val="none"/>
        </w:rPr>
      </w:pPr>
      <w:r w:rsidRPr="00933CBC">
        <w:rPr>
          <w:rFonts w:ascii="Arial" w:eastAsia="Times New Roman" w:hAnsi="Arial" w:cs="Arial"/>
          <w:b/>
          <w:bCs/>
          <w:kern w:val="0"/>
          <w:sz w:val="28"/>
          <w:szCs w:val="28"/>
          <w:lang w:eastAsia="en-IN"/>
          <w14:ligatures w14:val="none"/>
        </w:rPr>
        <w:t>Volume Analysis</w:t>
      </w:r>
      <w:r w:rsidRPr="00933CBC">
        <w:rPr>
          <w:rFonts w:ascii="Arial" w:eastAsia="Times New Roman" w:hAnsi="Arial" w:cs="Arial"/>
          <w:kern w:val="0"/>
          <w:sz w:val="28"/>
          <w:szCs w:val="28"/>
          <w:lang w:eastAsia="en-IN"/>
          <w14:ligatures w14:val="none"/>
        </w:rPr>
        <w:t>: Trading volume shows significant spikes at certain points, indicating heightened market activity:</w:t>
      </w:r>
    </w:p>
    <w:p w14:paraId="29BC4A9C" w14:textId="77777777" w:rsidR="00933CBC" w:rsidRPr="00933CBC" w:rsidRDefault="00933CBC" w:rsidP="00933CBC">
      <w:pPr>
        <w:numPr>
          <w:ilvl w:val="0"/>
          <w:numId w:val="33"/>
        </w:numPr>
        <w:spacing w:before="100" w:beforeAutospacing="1" w:after="100" w:afterAutospacing="1" w:line="240" w:lineRule="auto"/>
        <w:rPr>
          <w:rFonts w:ascii="Arial" w:eastAsia="Times New Roman" w:hAnsi="Arial" w:cs="Arial"/>
          <w:kern w:val="0"/>
          <w:sz w:val="28"/>
          <w:szCs w:val="28"/>
          <w:lang w:eastAsia="en-IN"/>
          <w14:ligatures w14:val="none"/>
        </w:rPr>
      </w:pPr>
      <w:r w:rsidRPr="00933CBC">
        <w:rPr>
          <w:rFonts w:ascii="Arial" w:eastAsia="Times New Roman" w:hAnsi="Arial" w:cs="Arial"/>
          <w:b/>
          <w:bCs/>
          <w:kern w:val="0"/>
          <w:sz w:val="28"/>
          <w:szCs w:val="28"/>
          <w:lang w:eastAsia="en-IN"/>
          <w14:ligatures w14:val="none"/>
        </w:rPr>
        <w:t>High Volume with Price Increase</w:t>
      </w:r>
      <w:r w:rsidRPr="00933CBC">
        <w:rPr>
          <w:rFonts w:ascii="Arial" w:eastAsia="Times New Roman" w:hAnsi="Arial" w:cs="Arial"/>
          <w:kern w:val="0"/>
          <w:sz w:val="28"/>
          <w:szCs w:val="28"/>
          <w:lang w:eastAsia="en-IN"/>
          <w14:ligatures w14:val="none"/>
        </w:rPr>
        <w:t>: Typically suggests strong buying interest and potential bullish momentum.</w:t>
      </w:r>
    </w:p>
    <w:p w14:paraId="37870416" w14:textId="77777777" w:rsidR="00933CBC" w:rsidRPr="00933CBC" w:rsidRDefault="00933CBC" w:rsidP="00933CBC">
      <w:pPr>
        <w:numPr>
          <w:ilvl w:val="0"/>
          <w:numId w:val="33"/>
        </w:numPr>
        <w:spacing w:before="100" w:beforeAutospacing="1" w:after="100" w:afterAutospacing="1" w:line="240" w:lineRule="auto"/>
        <w:rPr>
          <w:rFonts w:ascii="Arial" w:eastAsia="Times New Roman" w:hAnsi="Arial" w:cs="Arial"/>
          <w:kern w:val="0"/>
          <w:sz w:val="28"/>
          <w:szCs w:val="28"/>
          <w:lang w:eastAsia="en-IN"/>
          <w14:ligatures w14:val="none"/>
        </w:rPr>
      </w:pPr>
      <w:r w:rsidRPr="00933CBC">
        <w:rPr>
          <w:rFonts w:ascii="Arial" w:eastAsia="Times New Roman" w:hAnsi="Arial" w:cs="Arial"/>
          <w:b/>
          <w:bCs/>
          <w:kern w:val="0"/>
          <w:sz w:val="28"/>
          <w:szCs w:val="28"/>
          <w:lang w:eastAsia="en-IN"/>
          <w14:ligatures w14:val="none"/>
        </w:rPr>
        <w:t>High Volume with Price Decrease</w:t>
      </w:r>
      <w:r w:rsidRPr="00933CBC">
        <w:rPr>
          <w:rFonts w:ascii="Arial" w:eastAsia="Times New Roman" w:hAnsi="Arial" w:cs="Arial"/>
          <w:kern w:val="0"/>
          <w:sz w:val="28"/>
          <w:szCs w:val="28"/>
          <w:lang w:eastAsia="en-IN"/>
          <w14:ligatures w14:val="none"/>
        </w:rPr>
        <w:t>: May indicate selling pressure and potential bearish sentiment among investors.</w:t>
      </w:r>
    </w:p>
    <w:p w14:paraId="4EF8BE25" w14:textId="0EB1EE71" w:rsidR="00933CBC" w:rsidRPr="00F96E89" w:rsidRDefault="00933CBC" w:rsidP="00933CBC">
      <w:pPr>
        <w:rPr>
          <w:rFonts w:ascii="Arial" w:hAnsi="Arial" w:cs="Arial"/>
          <w:sz w:val="28"/>
          <w:szCs w:val="28"/>
        </w:rPr>
      </w:pPr>
      <w:r w:rsidRPr="00F96E89">
        <w:rPr>
          <w:rFonts w:ascii="Arial" w:hAnsi="Arial" w:cs="Arial"/>
          <w:b/>
          <w:bCs/>
          <w:sz w:val="28"/>
          <w:szCs w:val="28"/>
        </w:rPr>
        <w:t>Graph 3:</w:t>
      </w:r>
      <w:r w:rsidRPr="00F96E89">
        <w:rPr>
          <w:rFonts w:ascii="Arial" w:hAnsi="Arial" w:cs="Arial"/>
          <w:sz w:val="28"/>
          <w:szCs w:val="28"/>
        </w:rPr>
        <w:t xml:space="preserve"> Moving Averages:</w:t>
      </w:r>
    </w:p>
    <w:p w14:paraId="502769F7" w14:textId="77777777" w:rsidR="00F96E89" w:rsidRDefault="00933CBC" w:rsidP="00B3659D">
      <w:pPr>
        <w:rPr>
          <w:rFonts w:ascii="Arial" w:hAnsi="Arial" w:cs="Arial"/>
          <w:b/>
          <w:bCs/>
          <w:sz w:val="28"/>
          <w:szCs w:val="28"/>
        </w:rPr>
      </w:pPr>
      <w:r w:rsidRPr="00F96E89">
        <w:rPr>
          <w:rFonts w:ascii="Arial" w:hAnsi="Arial" w:cs="Arial"/>
          <w:noProof/>
          <w:sz w:val="28"/>
          <w:szCs w:val="28"/>
        </w:rPr>
        <w:drawing>
          <wp:inline distT="0" distB="0" distL="0" distR="0" wp14:anchorId="437ECF0A" wp14:editId="7ED0BB3D">
            <wp:extent cx="5657214" cy="2705100"/>
            <wp:effectExtent l="0" t="0" r="1270" b="0"/>
            <wp:docPr id="11521507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5">
                      <a:extLst>
                        <a:ext uri="{28A0092B-C50C-407E-A947-70E740481C1C}">
                          <a14:useLocalDpi xmlns:a14="http://schemas.microsoft.com/office/drawing/2010/main" val="0"/>
                        </a:ext>
                      </a:extLst>
                    </a:blip>
                    <a:srcRect l="1" t="49884" r="49479"/>
                    <a:stretch/>
                  </pic:blipFill>
                  <pic:spPr bwMode="auto">
                    <a:xfrm>
                      <a:off x="0" y="0"/>
                      <a:ext cx="5696395" cy="2723835"/>
                    </a:xfrm>
                    <a:prstGeom prst="rect">
                      <a:avLst/>
                    </a:prstGeom>
                    <a:noFill/>
                    <a:ln>
                      <a:noFill/>
                    </a:ln>
                    <a:extLst>
                      <a:ext uri="{53640926-AAD7-44D8-BBD7-CCE9431645EC}">
                        <a14:shadowObscured xmlns:a14="http://schemas.microsoft.com/office/drawing/2010/main"/>
                      </a:ext>
                    </a:extLst>
                  </pic:spPr>
                </pic:pic>
              </a:graphicData>
            </a:graphic>
          </wp:inline>
        </w:drawing>
      </w:r>
    </w:p>
    <w:p w14:paraId="15992096" w14:textId="2C6C41DC" w:rsidR="00B3659D" w:rsidRPr="00F96E89" w:rsidRDefault="00B3659D" w:rsidP="00B3659D">
      <w:pPr>
        <w:rPr>
          <w:rFonts w:ascii="Arial" w:hAnsi="Arial" w:cs="Arial"/>
          <w:sz w:val="28"/>
          <w:szCs w:val="28"/>
        </w:rPr>
      </w:pPr>
      <w:r w:rsidRPr="00F96E89">
        <w:rPr>
          <w:rFonts w:ascii="Arial" w:hAnsi="Arial" w:cs="Arial"/>
          <w:b/>
          <w:bCs/>
          <w:sz w:val="28"/>
          <w:szCs w:val="28"/>
        </w:rPr>
        <w:lastRenderedPageBreak/>
        <w:t>Inference:</w:t>
      </w:r>
    </w:p>
    <w:p w14:paraId="2E83E532" w14:textId="77777777" w:rsidR="00B3659D" w:rsidRPr="00F96E89" w:rsidRDefault="00B3659D" w:rsidP="00B3659D">
      <w:pPr>
        <w:pStyle w:val="NormalWeb"/>
        <w:numPr>
          <w:ilvl w:val="0"/>
          <w:numId w:val="34"/>
        </w:numPr>
        <w:rPr>
          <w:rFonts w:ascii="Arial" w:hAnsi="Arial" w:cs="Arial"/>
          <w:sz w:val="28"/>
          <w:szCs w:val="28"/>
        </w:rPr>
      </w:pPr>
      <w:r w:rsidRPr="00F96E89">
        <w:rPr>
          <w:rStyle w:val="Strong"/>
          <w:rFonts w:ascii="Arial" w:eastAsiaTheme="majorEastAsia" w:hAnsi="Arial" w:cs="Arial"/>
          <w:sz w:val="28"/>
          <w:szCs w:val="28"/>
        </w:rPr>
        <w:t>50-Day and 200-Day Moving Averages</w:t>
      </w:r>
      <w:r w:rsidRPr="00F96E89">
        <w:rPr>
          <w:rFonts w:ascii="Arial" w:hAnsi="Arial" w:cs="Arial"/>
          <w:sz w:val="28"/>
          <w:szCs w:val="28"/>
        </w:rPr>
        <w:t>: Moving averages help smooth out price fluctuations and identify trends:</w:t>
      </w:r>
    </w:p>
    <w:p w14:paraId="14FC8CAD" w14:textId="77777777" w:rsidR="00B3659D" w:rsidRPr="00F96E89" w:rsidRDefault="00B3659D" w:rsidP="00B3659D">
      <w:pPr>
        <w:numPr>
          <w:ilvl w:val="1"/>
          <w:numId w:val="34"/>
        </w:numPr>
        <w:spacing w:before="100" w:beforeAutospacing="1" w:after="100" w:afterAutospacing="1" w:line="240" w:lineRule="auto"/>
        <w:rPr>
          <w:rFonts w:ascii="Arial" w:hAnsi="Arial" w:cs="Arial"/>
          <w:sz w:val="28"/>
          <w:szCs w:val="28"/>
        </w:rPr>
      </w:pPr>
      <w:r w:rsidRPr="00F96E89">
        <w:rPr>
          <w:rStyle w:val="Strong"/>
          <w:rFonts w:ascii="Arial" w:hAnsi="Arial" w:cs="Arial"/>
          <w:sz w:val="28"/>
          <w:szCs w:val="28"/>
        </w:rPr>
        <w:t>Golden Cross (Bullish Signal)</w:t>
      </w:r>
      <w:r w:rsidRPr="00F96E89">
        <w:rPr>
          <w:rFonts w:ascii="Arial" w:hAnsi="Arial" w:cs="Arial"/>
          <w:sz w:val="28"/>
          <w:szCs w:val="28"/>
        </w:rPr>
        <w:t>: When the 50-day moving average crosses above the 200-day moving average, it suggests a potential uptrend or bullish momentum.</w:t>
      </w:r>
    </w:p>
    <w:p w14:paraId="37AD96B3" w14:textId="77777777" w:rsidR="00B3659D" w:rsidRPr="00F96E89" w:rsidRDefault="00B3659D" w:rsidP="00B3659D">
      <w:pPr>
        <w:numPr>
          <w:ilvl w:val="1"/>
          <w:numId w:val="34"/>
        </w:numPr>
        <w:spacing w:before="100" w:beforeAutospacing="1" w:after="100" w:afterAutospacing="1" w:line="240" w:lineRule="auto"/>
        <w:rPr>
          <w:rFonts w:ascii="Arial" w:hAnsi="Arial" w:cs="Arial"/>
          <w:sz w:val="28"/>
          <w:szCs w:val="28"/>
        </w:rPr>
      </w:pPr>
      <w:r w:rsidRPr="00F96E89">
        <w:rPr>
          <w:rStyle w:val="Strong"/>
          <w:rFonts w:ascii="Arial" w:hAnsi="Arial" w:cs="Arial"/>
          <w:sz w:val="28"/>
          <w:szCs w:val="28"/>
        </w:rPr>
        <w:t>Death Cross (Bearish Signal)</w:t>
      </w:r>
      <w:r w:rsidRPr="00F96E89">
        <w:rPr>
          <w:rFonts w:ascii="Arial" w:hAnsi="Arial" w:cs="Arial"/>
          <w:sz w:val="28"/>
          <w:szCs w:val="28"/>
        </w:rPr>
        <w:t>: Conversely, when the 50-day moving average crosses below the 200-day moving average, it indicates a potential downtrend or bearish momentum.</w:t>
      </w:r>
    </w:p>
    <w:p w14:paraId="197B204E" w14:textId="77777777" w:rsidR="00B3659D" w:rsidRPr="00F96E89" w:rsidRDefault="00B3659D" w:rsidP="00B3659D">
      <w:pPr>
        <w:pStyle w:val="NormalWeb"/>
        <w:numPr>
          <w:ilvl w:val="0"/>
          <w:numId w:val="34"/>
        </w:numPr>
        <w:rPr>
          <w:rFonts w:ascii="Arial" w:hAnsi="Arial" w:cs="Arial"/>
          <w:sz w:val="28"/>
          <w:szCs w:val="28"/>
        </w:rPr>
      </w:pPr>
      <w:r w:rsidRPr="00F96E89">
        <w:rPr>
          <w:rStyle w:val="Strong"/>
          <w:rFonts w:ascii="Arial" w:eastAsiaTheme="majorEastAsia" w:hAnsi="Arial" w:cs="Arial"/>
          <w:sz w:val="28"/>
          <w:szCs w:val="28"/>
        </w:rPr>
        <w:t>Observation</w:t>
      </w:r>
      <w:r w:rsidRPr="00F96E89">
        <w:rPr>
          <w:rFonts w:ascii="Arial" w:hAnsi="Arial" w:cs="Arial"/>
          <w:sz w:val="28"/>
          <w:szCs w:val="28"/>
        </w:rPr>
        <w:t>: In the graph, observe instances where the stock price intersects or moves away from these moving averages. These crossovers can serve as signals for traders and investors to adjust their positions based on trend reversals or continuations.</w:t>
      </w:r>
    </w:p>
    <w:p w14:paraId="2CCC69E7" w14:textId="043E2CBB" w:rsidR="00B3659D" w:rsidRPr="00F96E89" w:rsidRDefault="00B3659D" w:rsidP="00B3659D">
      <w:pPr>
        <w:rPr>
          <w:rFonts w:ascii="Arial" w:hAnsi="Arial" w:cs="Arial"/>
          <w:sz w:val="28"/>
          <w:szCs w:val="28"/>
        </w:rPr>
      </w:pPr>
      <w:r w:rsidRPr="00F96E89">
        <w:rPr>
          <w:rFonts w:ascii="Arial" w:hAnsi="Arial" w:cs="Arial"/>
          <w:b/>
          <w:bCs/>
          <w:sz w:val="28"/>
          <w:szCs w:val="28"/>
        </w:rPr>
        <w:t>Graph 4:</w:t>
      </w:r>
      <w:r w:rsidRPr="00F96E89">
        <w:rPr>
          <w:rFonts w:ascii="Arial" w:hAnsi="Arial" w:cs="Arial"/>
          <w:sz w:val="28"/>
          <w:szCs w:val="28"/>
        </w:rPr>
        <w:t xml:space="preserve"> Relative Strength Index (RSI):</w:t>
      </w:r>
    </w:p>
    <w:p w14:paraId="4E1E8471" w14:textId="0B9412B1" w:rsidR="00B3659D" w:rsidRPr="00F96E89" w:rsidRDefault="00B3659D" w:rsidP="00B3659D">
      <w:pPr>
        <w:rPr>
          <w:rFonts w:ascii="Arial" w:hAnsi="Arial" w:cs="Arial"/>
          <w:b/>
          <w:bCs/>
          <w:sz w:val="28"/>
          <w:szCs w:val="28"/>
        </w:rPr>
      </w:pPr>
      <w:r w:rsidRPr="00F96E89">
        <w:rPr>
          <w:rFonts w:ascii="Arial" w:hAnsi="Arial" w:cs="Arial"/>
          <w:noProof/>
          <w:sz w:val="28"/>
          <w:szCs w:val="28"/>
        </w:rPr>
        <w:drawing>
          <wp:inline distT="0" distB="0" distL="0" distR="0" wp14:anchorId="20A197BA" wp14:editId="3F3AC4C9">
            <wp:extent cx="5740400" cy="3448050"/>
            <wp:effectExtent l="0" t="0" r="0" b="0"/>
            <wp:docPr id="18617035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5">
                      <a:extLst>
                        <a:ext uri="{28A0092B-C50C-407E-A947-70E740481C1C}">
                          <a14:useLocalDpi xmlns:a14="http://schemas.microsoft.com/office/drawing/2010/main" val="0"/>
                        </a:ext>
                      </a:extLst>
                    </a:blip>
                    <a:srcRect l="50964" t="49574"/>
                    <a:stretch/>
                  </pic:blipFill>
                  <pic:spPr bwMode="auto">
                    <a:xfrm>
                      <a:off x="0" y="0"/>
                      <a:ext cx="5752655" cy="3455411"/>
                    </a:xfrm>
                    <a:prstGeom prst="rect">
                      <a:avLst/>
                    </a:prstGeom>
                    <a:noFill/>
                    <a:ln>
                      <a:noFill/>
                    </a:ln>
                    <a:extLst>
                      <a:ext uri="{53640926-AAD7-44D8-BBD7-CCE9431645EC}">
                        <a14:shadowObscured xmlns:a14="http://schemas.microsoft.com/office/drawing/2010/main"/>
                      </a:ext>
                    </a:extLst>
                  </pic:spPr>
                </pic:pic>
              </a:graphicData>
            </a:graphic>
          </wp:inline>
        </w:drawing>
      </w:r>
      <w:r w:rsidRPr="00F96E89">
        <w:rPr>
          <w:rFonts w:ascii="Arial" w:hAnsi="Arial" w:cs="Arial"/>
          <w:b/>
          <w:bCs/>
          <w:sz w:val="28"/>
          <w:szCs w:val="28"/>
        </w:rPr>
        <w:t>Inference:</w:t>
      </w:r>
    </w:p>
    <w:p w14:paraId="03CBB03B" w14:textId="77777777" w:rsidR="00B3659D" w:rsidRPr="00F96E89" w:rsidRDefault="00B3659D" w:rsidP="00B3659D">
      <w:pPr>
        <w:pStyle w:val="NormalWeb"/>
        <w:numPr>
          <w:ilvl w:val="0"/>
          <w:numId w:val="35"/>
        </w:numPr>
        <w:rPr>
          <w:rFonts w:ascii="Arial" w:hAnsi="Arial" w:cs="Arial"/>
          <w:sz w:val="28"/>
          <w:szCs w:val="28"/>
        </w:rPr>
      </w:pPr>
      <w:r w:rsidRPr="00F96E89">
        <w:rPr>
          <w:rStyle w:val="Strong"/>
          <w:rFonts w:ascii="Arial" w:eastAsiaTheme="majorEastAsia" w:hAnsi="Arial" w:cs="Arial"/>
          <w:sz w:val="28"/>
          <w:szCs w:val="28"/>
        </w:rPr>
        <w:t>RSI Interpretation</w:t>
      </w:r>
      <w:r w:rsidRPr="00F96E89">
        <w:rPr>
          <w:rFonts w:ascii="Arial" w:hAnsi="Arial" w:cs="Arial"/>
          <w:sz w:val="28"/>
          <w:szCs w:val="28"/>
        </w:rPr>
        <w:t>: The RSI oscillates between 0 to 100 and helps assess whether a stock is overbought or oversold:</w:t>
      </w:r>
    </w:p>
    <w:p w14:paraId="38347E5B" w14:textId="77777777" w:rsidR="00B3659D" w:rsidRPr="00F96E89" w:rsidRDefault="00B3659D" w:rsidP="00B3659D">
      <w:pPr>
        <w:numPr>
          <w:ilvl w:val="1"/>
          <w:numId w:val="35"/>
        </w:numPr>
        <w:spacing w:before="100" w:beforeAutospacing="1" w:after="100" w:afterAutospacing="1" w:line="240" w:lineRule="auto"/>
        <w:rPr>
          <w:rFonts w:ascii="Arial" w:hAnsi="Arial" w:cs="Arial"/>
          <w:sz w:val="28"/>
          <w:szCs w:val="28"/>
        </w:rPr>
      </w:pPr>
      <w:r w:rsidRPr="00F96E89">
        <w:rPr>
          <w:rStyle w:val="Strong"/>
          <w:rFonts w:ascii="Arial" w:hAnsi="Arial" w:cs="Arial"/>
          <w:sz w:val="28"/>
          <w:szCs w:val="28"/>
        </w:rPr>
        <w:t>Overbought (Above 70)</w:t>
      </w:r>
      <w:r w:rsidRPr="00F96E89">
        <w:rPr>
          <w:rFonts w:ascii="Arial" w:hAnsi="Arial" w:cs="Arial"/>
          <w:sz w:val="28"/>
          <w:szCs w:val="28"/>
        </w:rPr>
        <w:t>: Indicates that the stock price may have risen too far, too fast, and could potentially experience a price correction or reversal.</w:t>
      </w:r>
    </w:p>
    <w:p w14:paraId="50E0485E" w14:textId="77777777" w:rsidR="00B3659D" w:rsidRPr="00F96E89" w:rsidRDefault="00B3659D" w:rsidP="00B3659D">
      <w:pPr>
        <w:numPr>
          <w:ilvl w:val="1"/>
          <w:numId w:val="35"/>
        </w:numPr>
        <w:spacing w:before="100" w:beforeAutospacing="1" w:after="100" w:afterAutospacing="1" w:line="240" w:lineRule="auto"/>
        <w:rPr>
          <w:rFonts w:ascii="Arial" w:hAnsi="Arial" w:cs="Arial"/>
          <w:sz w:val="28"/>
          <w:szCs w:val="28"/>
        </w:rPr>
      </w:pPr>
      <w:r w:rsidRPr="00F96E89">
        <w:rPr>
          <w:rStyle w:val="Strong"/>
          <w:rFonts w:ascii="Arial" w:hAnsi="Arial" w:cs="Arial"/>
          <w:sz w:val="28"/>
          <w:szCs w:val="28"/>
        </w:rPr>
        <w:t>Oversold (Below 30)</w:t>
      </w:r>
      <w:r w:rsidRPr="00F96E89">
        <w:rPr>
          <w:rFonts w:ascii="Arial" w:hAnsi="Arial" w:cs="Arial"/>
          <w:sz w:val="28"/>
          <w:szCs w:val="28"/>
        </w:rPr>
        <w:t>: Suggests that the stock price may have fallen too sharply and could potentially rebound.</w:t>
      </w:r>
    </w:p>
    <w:p w14:paraId="474519C9" w14:textId="77777777" w:rsidR="00B3659D" w:rsidRPr="00F96E89" w:rsidRDefault="00B3659D" w:rsidP="00B3659D">
      <w:pPr>
        <w:pStyle w:val="NormalWeb"/>
        <w:numPr>
          <w:ilvl w:val="0"/>
          <w:numId w:val="35"/>
        </w:numPr>
        <w:rPr>
          <w:rFonts w:ascii="Arial" w:hAnsi="Arial" w:cs="Arial"/>
          <w:sz w:val="28"/>
          <w:szCs w:val="28"/>
        </w:rPr>
      </w:pPr>
      <w:r w:rsidRPr="00F96E89">
        <w:rPr>
          <w:rStyle w:val="Strong"/>
          <w:rFonts w:ascii="Arial" w:eastAsiaTheme="majorEastAsia" w:hAnsi="Arial" w:cs="Arial"/>
          <w:sz w:val="28"/>
          <w:szCs w:val="28"/>
        </w:rPr>
        <w:lastRenderedPageBreak/>
        <w:t>Application</w:t>
      </w:r>
      <w:r w:rsidRPr="00F96E89">
        <w:rPr>
          <w:rFonts w:ascii="Arial" w:hAnsi="Arial" w:cs="Arial"/>
          <w:sz w:val="28"/>
          <w:szCs w:val="28"/>
        </w:rPr>
        <w:t>: Use RSI levels alongside price movements and volume to confirm potential entry or exit points:</w:t>
      </w:r>
    </w:p>
    <w:p w14:paraId="7301DCEA" w14:textId="77777777" w:rsidR="00F96E89" w:rsidRDefault="00B3659D" w:rsidP="00B3659D">
      <w:pPr>
        <w:numPr>
          <w:ilvl w:val="1"/>
          <w:numId w:val="35"/>
        </w:numPr>
        <w:spacing w:before="100" w:beforeAutospacing="1" w:after="100" w:afterAutospacing="1" w:line="240" w:lineRule="auto"/>
        <w:rPr>
          <w:rFonts w:ascii="Arial" w:hAnsi="Arial" w:cs="Arial"/>
          <w:sz w:val="28"/>
          <w:szCs w:val="28"/>
        </w:rPr>
      </w:pPr>
      <w:r w:rsidRPr="00F96E89">
        <w:rPr>
          <w:rStyle w:val="Strong"/>
          <w:rFonts w:ascii="Arial" w:hAnsi="Arial" w:cs="Arial"/>
          <w:sz w:val="28"/>
          <w:szCs w:val="28"/>
        </w:rPr>
        <w:t>Confirmation Signals</w:t>
      </w:r>
      <w:r w:rsidRPr="00F96E89">
        <w:rPr>
          <w:rFonts w:ascii="Arial" w:hAnsi="Arial" w:cs="Arial"/>
          <w:sz w:val="28"/>
          <w:szCs w:val="28"/>
        </w:rPr>
        <w:t>: For example, if the stock price is reaching new highs with RSI above 70 and high volume, it may signal a potential pullback or consolidation.</w:t>
      </w:r>
    </w:p>
    <w:p w14:paraId="083A3578" w14:textId="4BA87FE9" w:rsidR="009726C3" w:rsidRPr="009726C3" w:rsidRDefault="00B3659D" w:rsidP="00F96E89">
      <w:pPr>
        <w:spacing w:before="100" w:beforeAutospacing="1" w:after="100" w:afterAutospacing="1" w:line="240" w:lineRule="auto"/>
        <w:rPr>
          <w:rFonts w:ascii="Arial" w:hAnsi="Arial" w:cs="Arial"/>
          <w:sz w:val="28"/>
          <w:szCs w:val="28"/>
        </w:rPr>
      </w:pPr>
      <w:r w:rsidRPr="00F96E89">
        <w:rPr>
          <w:rFonts w:ascii="Arial" w:hAnsi="Arial" w:cs="Arial"/>
          <w:b/>
          <w:bCs/>
          <w:sz w:val="28"/>
          <w:szCs w:val="28"/>
        </w:rPr>
        <w:t>Graph 5:</w:t>
      </w:r>
      <w:r w:rsidRPr="00F96E89">
        <w:rPr>
          <w:rFonts w:ascii="Arial" w:hAnsi="Arial" w:cs="Arial"/>
          <w:sz w:val="28"/>
          <w:szCs w:val="28"/>
        </w:rPr>
        <w:t xml:space="preserve"> Close Price with Moving Averages:</w:t>
      </w:r>
      <w:r w:rsidRPr="00F96E89">
        <w:rPr>
          <w:rFonts w:ascii="Arial" w:hAnsi="Arial" w:cs="Arial"/>
          <w:noProof/>
          <w:sz w:val="28"/>
          <w:szCs w:val="28"/>
        </w:rPr>
        <w:drawing>
          <wp:inline distT="0" distB="0" distL="0" distR="0" wp14:anchorId="2DAE90DC" wp14:editId="305B9A43">
            <wp:extent cx="5731510" cy="3219450"/>
            <wp:effectExtent l="0" t="0" r="2540" b="0"/>
            <wp:docPr id="13642181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60293"/>
                    <a:stretch/>
                  </pic:blipFill>
                  <pic:spPr bwMode="auto">
                    <a:xfrm>
                      <a:off x="0" y="0"/>
                      <a:ext cx="5731510" cy="3219450"/>
                    </a:xfrm>
                    <a:prstGeom prst="rect">
                      <a:avLst/>
                    </a:prstGeom>
                    <a:noFill/>
                    <a:ln>
                      <a:noFill/>
                    </a:ln>
                    <a:extLst>
                      <a:ext uri="{53640926-AAD7-44D8-BBD7-CCE9431645EC}">
                        <a14:shadowObscured xmlns:a14="http://schemas.microsoft.com/office/drawing/2010/main"/>
                      </a:ext>
                    </a:extLst>
                  </pic:spPr>
                </pic:pic>
              </a:graphicData>
            </a:graphic>
          </wp:inline>
        </w:drawing>
      </w:r>
      <w:r w:rsidR="009726C3" w:rsidRPr="009726C3">
        <w:rPr>
          <w:rFonts w:ascii="Arial" w:eastAsia="Times New Roman" w:hAnsi="Arial" w:cs="Arial"/>
          <w:b/>
          <w:bCs/>
          <w:kern w:val="0"/>
          <w:sz w:val="28"/>
          <w:szCs w:val="28"/>
          <w:lang w:eastAsia="en-IN"/>
          <w14:ligatures w14:val="none"/>
        </w:rPr>
        <w:t>Inference</w:t>
      </w:r>
      <w:r w:rsidR="009726C3" w:rsidRPr="009726C3">
        <w:rPr>
          <w:rFonts w:ascii="Arial" w:eastAsia="Times New Roman" w:hAnsi="Arial" w:cs="Arial"/>
          <w:kern w:val="0"/>
          <w:sz w:val="28"/>
          <w:szCs w:val="28"/>
          <w:lang w:eastAsia="en-IN"/>
          <w14:ligatures w14:val="none"/>
        </w:rPr>
        <w:t>:</w:t>
      </w:r>
    </w:p>
    <w:p w14:paraId="3C21DEFD" w14:textId="77777777" w:rsidR="009726C3" w:rsidRPr="009726C3" w:rsidRDefault="009726C3" w:rsidP="009726C3">
      <w:pPr>
        <w:numPr>
          <w:ilvl w:val="0"/>
          <w:numId w:val="36"/>
        </w:numPr>
        <w:spacing w:before="100" w:beforeAutospacing="1" w:after="100" w:afterAutospacing="1" w:line="240" w:lineRule="auto"/>
        <w:rPr>
          <w:rFonts w:ascii="Arial" w:eastAsia="Times New Roman" w:hAnsi="Arial" w:cs="Arial"/>
          <w:kern w:val="0"/>
          <w:sz w:val="28"/>
          <w:szCs w:val="28"/>
          <w:lang w:eastAsia="en-IN"/>
          <w14:ligatures w14:val="none"/>
        </w:rPr>
      </w:pPr>
      <w:r w:rsidRPr="009726C3">
        <w:rPr>
          <w:rFonts w:ascii="Arial" w:eastAsia="Times New Roman" w:hAnsi="Arial" w:cs="Arial"/>
          <w:b/>
          <w:bCs/>
          <w:kern w:val="0"/>
          <w:sz w:val="28"/>
          <w:szCs w:val="28"/>
          <w:lang w:eastAsia="en-IN"/>
          <w14:ligatures w14:val="none"/>
        </w:rPr>
        <w:t>Trend Identification</w:t>
      </w:r>
      <w:r w:rsidRPr="009726C3">
        <w:rPr>
          <w:rFonts w:ascii="Arial" w:eastAsia="Times New Roman" w:hAnsi="Arial" w:cs="Arial"/>
          <w:kern w:val="0"/>
          <w:sz w:val="28"/>
          <w:szCs w:val="28"/>
          <w:lang w:eastAsia="en-IN"/>
          <w14:ligatures w14:val="none"/>
        </w:rPr>
        <w:t>: The graph shows the daily closing price of AAPL along with the 50-day and 200-day moving averages, which helps in identifying the overall trend.</w:t>
      </w:r>
    </w:p>
    <w:p w14:paraId="7A7451B2" w14:textId="77777777" w:rsidR="009726C3" w:rsidRPr="009726C3" w:rsidRDefault="009726C3" w:rsidP="009726C3">
      <w:pPr>
        <w:numPr>
          <w:ilvl w:val="0"/>
          <w:numId w:val="36"/>
        </w:numPr>
        <w:spacing w:before="100" w:beforeAutospacing="1" w:after="100" w:afterAutospacing="1" w:line="240" w:lineRule="auto"/>
        <w:rPr>
          <w:rFonts w:ascii="Arial" w:eastAsia="Times New Roman" w:hAnsi="Arial" w:cs="Arial"/>
          <w:kern w:val="0"/>
          <w:sz w:val="28"/>
          <w:szCs w:val="28"/>
          <w:lang w:eastAsia="en-IN"/>
          <w14:ligatures w14:val="none"/>
        </w:rPr>
      </w:pPr>
      <w:r w:rsidRPr="009726C3">
        <w:rPr>
          <w:rFonts w:ascii="Arial" w:eastAsia="Times New Roman" w:hAnsi="Arial" w:cs="Arial"/>
          <w:b/>
          <w:bCs/>
          <w:kern w:val="0"/>
          <w:sz w:val="28"/>
          <w:szCs w:val="28"/>
          <w:lang w:eastAsia="en-IN"/>
          <w14:ligatures w14:val="none"/>
        </w:rPr>
        <w:t>Golden Cross</w:t>
      </w:r>
      <w:r w:rsidRPr="009726C3">
        <w:rPr>
          <w:rFonts w:ascii="Arial" w:eastAsia="Times New Roman" w:hAnsi="Arial" w:cs="Arial"/>
          <w:kern w:val="0"/>
          <w:sz w:val="28"/>
          <w:szCs w:val="28"/>
          <w:lang w:eastAsia="en-IN"/>
          <w14:ligatures w14:val="none"/>
        </w:rPr>
        <w:t>: When the 50-day MA crosses above the 200-day MA, it indicates a potential long-term uptrend.</w:t>
      </w:r>
    </w:p>
    <w:p w14:paraId="6D058093" w14:textId="5CD8DFA6" w:rsidR="009726C3" w:rsidRPr="009726C3" w:rsidRDefault="009726C3" w:rsidP="009726C3">
      <w:pPr>
        <w:numPr>
          <w:ilvl w:val="0"/>
          <w:numId w:val="36"/>
        </w:numPr>
        <w:spacing w:before="100" w:beforeAutospacing="1" w:after="100" w:afterAutospacing="1" w:line="240" w:lineRule="auto"/>
        <w:rPr>
          <w:rFonts w:ascii="Arial" w:eastAsia="Times New Roman" w:hAnsi="Arial" w:cs="Arial"/>
          <w:kern w:val="0"/>
          <w:sz w:val="28"/>
          <w:szCs w:val="28"/>
          <w:lang w:eastAsia="en-IN"/>
          <w14:ligatures w14:val="none"/>
        </w:rPr>
      </w:pPr>
      <w:r w:rsidRPr="009726C3">
        <w:rPr>
          <w:rFonts w:ascii="Arial" w:eastAsia="Times New Roman" w:hAnsi="Arial" w:cs="Arial"/>
          <w:b/>
          <w:bCs/>
          <w:kern w:val="0"/>
          <w:sz w:val="28"/>
          <w:szCs w:val="28"/>
          <w:lang w:eastAsia="en-IN"/>
          <w14:ligatures w14:val="none"/>
        </w:rPr>
        <w:t>Death Cross</w:t>
      </w:r>
      <w:r w:rsidRPr="009726C3">
        <w:rPr>
          <w:rFonts w:ascii="Arial" w:eastAsia="Times New Roman" w:hAnsi="Arial" w:cs="Arial"/>
          <w:kern w:val="0"/>
          <w:sz w:val="28"/>
          <w:szCs w:val="28"/>
          <w:lang w:eastAsia="en-IN"/>
          <w14:ligatures w14:val="none"/>
        </w:rPr>
        <w:t>: When the 50-day MA crosses below the 200-day MA, it suggests a potential long-term downtrend.</w:t>
      </w:r>
    </w:p>
    <w:p w14:paraId="08599643" w14:textId="77777777" w:rsidR="00E377AA" w:rsidRDefault="00E377AA" w:rsidP="009726C3">
      <w:pPr>
        <w:rPr>
          <w:rFonts w:ascii="Arial" w:hAnsi="Arial" w:cs="Arial"/>
          <w:b/>
          <w:bCs/>
          <w:sz w:val="28"/>
          <w:szCs w:val="28"/>
        </w:rPr>
      </w:pPr>
    </w:p>
    <w:p w14:paraId="6EF90DF0" w14:textId="77777777" w:rsidR="00E377AA" w:rsidRDefault="00E377AA" w:rsidP="009726C3">
      <w:pPr>
        <w:rPr>
          <w:rFonts w:ascii="Arial" w:hAnsi="Arial" w:cs="Arial"/>
          <w:b/>
          <w:bCs/>
          <w:sz w:val="28"/>
          <w:szCs w:val="28"/>
        </w:rPr>
      </w:pPr>
    </w:p>
    <w:p w14:paraId="746BB5CC" w14:textId="77777777" w:rsidR="00E377AA" w:rsidRDefault="00E377AA" w:rsidP="009726C3">
      <w:pPr>
        <w:rPr>
          <w:rFonts w:ascii="Arial" w:hAnsi="Arial" w:cs="Arial"/>
          <w:b/>
          <w:bCs/>
          <w:sz w:val="28"/>
          <w:szCs w:val="28"/>
        </w:rPr>
      </w:pPr>
    </w:p>
    <w:p w14:paraId="65BD4492" w14:textId="77777777" w:rsidR="00E377AA" w:rsidRDefault="00E377AA" w:rsidP="009726C3">
      <w:pPr>
        <w:rPr>
          <w:rFonts w:ascii="Arial" w:hAnsi="Arial" w:cs="Arial"/>
          <w:b/>
          <w:bCs/>
          <w:sz w:val="28"/>
          <w:szCs w:val="28"/>
        </w:rPr>
      </w:pPr>
    </w:p>
    <w:p w14:paraId="77F716BE" w14:textId="77777777" w:rsidR="00E377AA" w:rsidRDefault="00E377AA" w:rsidP="009726C3">
      <w:pPr>
        <w:rPr>
          <w:rFonts w:ascii="Arial" w:hAnsi="Arial" w:cs="Arial"/>
          <w:b/>
          <w:bCs/>
          <w:sz w:val="28"/>
          <w:szCs w:val="28"/>
        </w:rPr>
      </w:pPr>
    </w:p>
    <w:p w14:paraId="26272B95" w14:textId="77777777" w:rsidR="00E377AA" w:rsidRDefault="00E377AA" w:rsidP="009726C3">
      <w:pPr>
        <w:rPr>
          <w:rFonts w:ascii="Arial" w:hAnsi="Arial" w:cs="Arial"/>
          <w:b/>
          <w:bCs/>
          <w:sz w:val="28"/>
          <w:szCs w:val="28"/>
        </w:rPr>
      </w:pPr>
    </w:p>
    <w:p w14:paraId="2E0309BF" w14:textId="77777777" w:rsidR="00E377AA" w:rsidRDefault="00E377AA" w:rsidP="009726C3">
      <w:pPr>
        <w:rPr>
          <w:rFonts w:ascii="Arial" w:hAnsi="Arial" w:cs="Arial"/>
          <w:b/>
          <w:bCs/>
          <w:sz w:val="28"/>
          <w:szCs w:val="28"/>
        </w:rPr>
      </w:pPr>
    </w:p>
    <w:p w14:paraId="659F2542" w14:textId="2E9BE73E" w:rsidR="009726C3" w:rsidRPr="00F96E89" w:rsidRDefault="009726C3" w:rsidP="009726C3">
      <w:pPr>
        <w:rPr>
          <w:rFonts w:ascii="Arial" w:hAnsi="Arial" w:cs="Arial"/>
          <w:sz w:val="28"/>
          <w:szCs w:val="28"/>
        </w:rPr>
      </w:pPr>
      <w:r w:rsidRPr="00F96E89">
        <w:rPr>
          <w:rFonts w:ascii="Arial" w:hAnsi="Arial" w:cs="Arial"/>
          <w:b/>
          <w:bCs/>
          <w:sz w:val="28"/>
          <w:szCs w:val="28"/>
        </w:rPr>
        <w:lastRenderedPageBreak/>
        <w:t>Graph 6:</w:t>
      </w:r>
      <w:r w:rsidRPr="00F96E89">
        <w:rPr>
          <w:rFonts w:ascii="Arial" w:hAnsi="Arial" w:cs="Arial"/>
          <w:sz w:val="28"/>
          <w:szCs w:val="28"/>
        </w:rPr>
        <w:t xml:space="preserve"> Bollinger Bands:</w:t>
      </w:r>
    </w:p>
    <w:p w14:paraId="146196B1" w14:textId="1EA9BEE6" w:rsidR="009726C3" w:rsidRPr="009726C3" w:rsidRDefault="009726C3" w:rsidP="009726C3">
      <w:pPr>
        <w:rPr>
          <w:rFonts w:ascii="Arial" w:eastAsia="Times New Roman" w:hAnsi="Arial" w:cs="Arial"/>
          <w:b/>
          <w:bCs/>
          <w:kern w:val="0"/>
          <w:sz w:val="28"/>
          <w:szCs w:val="28"/>
          <w:lang w:eastAsia="en-IN"/>
          <w14:ligatures w14:val="none"/>
        </w:rPr>
      </w:pPr>
      <w:r w:rsidRPr="00F96E89">
        <w:rPr>
          <w:rFonts w:ascii="Arial" w:hAnsi="Arial" w:cs="Arial"/>
          <w:noProof/>
          <w:sz w:val="28"/>
          <w:szCs w:val="28"/>
        </w:rPr>
        <w:drawing>
          <wp:inline distT="0" distB="0" distL="0" distR="0" wp14:anchorId="4A5D9A1B" wp14:editId="7729EE59">
            <wp:extent cx="5731510" cy="2882900"/>
            <wp:effectExtent l="0" t="0" r="2540" b="0"/>
            <wp:docPr id="59275878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6">
                      <a:extLst>
                        <a:ext uri="{28A0092B-C50C-407E-A947-70E740481C1C}">
                          <a14:useLocalDpi xmlns:a14="http://schemas.microsoft.com/office/drawing/2010/main" val="0"/>
                        </a:ext>
                      </a:extLst>
                    </a:blip>
                    <a:srcRect t="39550" b="39190"/>
                    <a:stretch/>
                  </pic:blipFill>
                  <pic:spPr bwMode="auto">
                    <a:xfrm>
                      <a:off x="0" y="0"/>
                      <a:ext cx="5731510" cy="2882900"/>
                    </a:xfrm>
                    <a:prstGeom prst="rect">
                      <a:avLst/>
                    </a:prstGeom>
                    <a:noFill/>
                    <a:ln>
                      <a:noFill/>
                    </a:ln>
                    <a:extLst>
                      <a:ext uri="{53640926-AAD7-44D8-BBD7-CCE9431645EC}">
                        <a14:shadowObscured xmlns:a14="http://schemas.microsoft.com/office/drawing/2010/main"/>
                      </a:ext>
                    </a:extLst>
                  </pic:spPr>
                </pic:pic>
              </a:graphicData>
            </a:graphic>
          </wp:inline>
        </w:drawing>
      </w:r>
      <w:r w:rsidRPr="009726C3">
        <w:rPr>
          <w:rFonts w:ascii="Arial" w:eastAsia="Times New Roman" w:hAnsi="Arial" w:cs="Arial"/>
          <w:b/>
          <w:bCs/>
          <w:kern w:val="0"/>
          <w:sz w:val="28"/>
          <w:szCs w:val="28"/>
          <w:lang w:eastAsia="en-IN"/>
          <w14:ligatures w14:val="none"/>
        </w:rPr>
        <w:t>Inference</w:t>
      </w:r>
      <w:r w:rsidRPr="009726C3">
        <w:rPr>
          <w:rFonts w:ascii="Arial" w:eastAsia="Times New Roman" w:hAnsi="Arial" w:cs="Arial"/>
          <w:kern w:val="0"/>
          <w:sz w:val="28"/>
          <w:szCs w:val="28"/>
          <w:lang w:eastAsia="en-IN"/>
          <w14:ligatures w14:val="none"/>
        </w:rPr>
        <w:t>:</w:t>
      </w:r>
    </w:p>
    <w:p w14:paraId="7EDEAF02" w14:textId="77777777" w:rsidR="009726C3" w:rsidRPr="009726C3" w:rsidRDefault="009726C3" w:rsidP="009726C3">
      <w:pPr>
        <w:numPr>
          <w:ilvl w:val="0"/>
          <w:numId w:val="37"/>
        </w:numPr>
        <w:spacing w:before="100" w:beforeAutospacing="1" w:after="100" w:afterAutospacing="1" w:line="240" w:lineRule="auto"/>
        <w:rPr>
          <w:rFonts w:ascii="Arial" w:eastAsia="Times New Roman" w:hAnsi="Arial" w:cs="Arial"/>
          <w:kern w:val="0"/>
          <w:sz w:val="28"/>
          <w:szCs w:val="28"/>
          <w:lang w:eastAsia="en-IN"/>
          <w14:ligatures w14:val="none"/>
        </w:rPr>
      </w:pPr>
      <w:r w:rsidRPr="009726C3">
        <w:rPr>
          <w:rFonts w:ascii="Arial" w:eastAsia="Times New Roman" w:hAnsi="Arial" w:cs="Arial"/>
          <w:b/>
          <w:bCs/>
          <w:kern w:val="0"/>
          <w:sz w:val="28"/>
          <w:szCs w:val="28"/>
          <w:lang w:eastAsia="en-IN"/>
          <w14:ligatures w14:val="none"/>
        </w:rPr>
        <w:t>Volatility Measure</w:t>
      </w:r>
      <w:r w:rsidRPr="009726C3">
        <w:rPr>
          <w:rFonts w:ascii="Arial" w:eastAsia="Times New Roman" w:hAnsi="Arial" w:cs="Arial"/>
          <w:kern w:val="0"/>
          <w:sz w:val="28"/>
          <w:szCs w:val="28"/>
          <w:lang w:eastAsia="en-IN"/>
          <w14:ligatures w14:val="none"/>
        </w:rPr>
        <w:t>: Bollinger Bands expand and contract based on price volatility.</w:t>
      </w:r>
    </w:p>
    <w:p w14:paraId="3FECD999" w14:textId="77777777" w:rsidR="009726C3" w:rsidRPr="009726C3" w:rsidRDefault="009726C3" w:rsidP="009726C3">
      <w:pPr>
        <w:numPr>
          <w:ilvl w:val="0"/>
          <w:numId w:val="37"/>
        </w:numPr>
        <w:spacing w:before="100" w:beforeAutospacing="1" w:after="100" w:afterAutospacing="1" w:line="240" w:lineRule="auto"/>
        <w:rPr>
          <w:rFonts w:ascii="Arial" w:eastAsia="Times New Roman" w:hAnsi="Arial" w:cs="Arial"/>
          <w:kern w:val="0"/>
          <w:sz w:val="28"/>
          <w:szCs w:val="28"/>
          <w:lang w:eastAsia="en-IN"/>
          <w14:ligatures w14:val="none"/>
        </w:rPr>
      </w:pPr>
      <w:r w:rsidRPr="009726C3">
        <w:rPr>
          <w:rFonts w:ascii="Arial" w:eastAsia="Times New Roman" w:hAnsi="Arial" w:cs="Arial"/>
          <w:b/>
          <w:bCs/>
          <w:kern w:val="0"/>
          <w:sz w:val="28"/>
          <w:szCs w:val="28"/>
          <w:lang w:eastAsia="en-IN"/>
          <w14:ligatures w14:val="none"/>
        </w:rPr>
        <w:t>Overbought/Oversold Conditions</w:t>
      </w:r>
      <w:r w:rsidRPr="009726C3">
        <w:rPr>
          <w:rFonts w:ascii="Arial" w:eastAsia="Times New Roman" w:hAnsi="Arial" w:cs="Arial"/>
          <w:kern w:val="0"/>
          <w:sz w:val="28"/>
          <w:szCs w:val="28"/>
          <w:lang w:eastAsia="en-IN"/>
          <w14:ligatures w14:val="none"/>
        </w:rPr>
        <w:t>: Prices near the upper band may be overbought, while prices near the lower band may be oversold.</w:t>
      </w:r>
    </w:p>
    <w:p w14:paraId="7C649A2B" w14:textId="77777777" w:rsidR="009726C3" w:rsidRPr="009726C3" w:rsidRDefault="009726C3" w:rsidP="009726C3">
      <w:pPr>
        <w:numPr>
          <w:ilvl w:val="0"/>
          <w:numId w:val="37"/>
        </w:numPr>
        <w:spacing w:before="100" w:beforeAutospacing="1" w:after="100" w:afterAutospacing="1" w:line="240" w:lineRule="auto"/>
        <w:rPr>
          <w:rFonts w:ascii="Arial" w:eastAsia="Times New Roman" w:hAnsi="Arial" w:cs="Arial"/>
          <w:kern w:val="0"/>
          <w:sz w:val="28"/>
          <w:szCs w:val="28"/>
          <w:lang w:eastAsia="en-IN"/>
          <w14:ligatures w14:val="none"/>
        </w:rPr>
      </w:pPr>
      <w:r w:rsidRPr="009726C3">
        <w:rPr>
          <w:rFonts w:ascii="Arial" w:eastAsia="Times New Roman" w:hAnsi="Arial" w:cs="Arial"/>
          <w:b/>
          <w:bCs/>
          <w:kern w:val="0"/>
          <w:sz w:val="28"/>
          <w:szCs w:val="28"/>
          <w:lang w:eastAsia="en-IN"/>
          <w14:ligatures w14:val="none"/>
        </w:rPr>
        <w:t>Mean Reversion</w:t>
      </w:r>
      <w:r w:rsidRPr="009726C3">
        <w:rPr>
          <w:rFonts w:ascii="Arial" w:eastAsia="Times New Roman" w:hAnsi="Arial" w:cs="Arial"/>
          <w:kern w:val="0"/>
          <w:sz w:val="28"/>
          <w:szCs w:val="28"/>
          <w:lang w:eastAsia="en-IN"/>
          <w14:ligatures w14:val="none"/>
        </w:rPr>
        <w:t>: Prices tend to revert to the mean (20-day SMA), making Bollinger Bands useful for identifying potential reversal points.</w:t>
      </w:r>
    </w:p>
    <w:p w14:paraId="590D4495" w14:textId="532BCAE2" w:rsidR="009726C3" w:rsidRPr="00F96E89" w:rsidRDefault="009726C3" w:rsidP="009726C3">
      <w:pPr>
        <w:rPr>
          <w:rFonts w:ascii="Arial" w:hAnsi="Arial" w:cs="Arial"/>
          <w:sz w:val="28"/>
          <w:szCs w:val="28"/>
        </w:rPr>
      </w:pPr>
      <w:r w:rsidRPr="00F96E89">
        <w:rPr>
          <w:rFonts w:ascii="Arial" w:hAnsi="Arial" w:cs="Arial"/>
          <w:b/>
          <w:bCs/>
          <w:sz w:val="28"/>
          <w:szCs w:val="28"/>
        </w:rPr>
        <w:t>Graph 7:</w:t>
      </w:r>
      <w:r w:rsidRPr="00F96E89">
        <w:rPr>
          <w:rFonts w:ascii="Arial" w:hAnsi="Arial" w:cs="Arial"/>
          <w:sz w:val="28"/>
          <w:szCs w:val="28"/>
        </w:rPr>
        <w:t xml:space="preserve"> MACD (Moving Average Convergence Divergence):</w:t>
      </w:r>
    </w:p>
    <w:p w14:paraId="76BE7175" w14:textId="77777777" w:rsidR="0071693C" w:rsidRDefault="00CD05CD" w:rsidP="00CD05CD">
      <w:pPr>
        <w:rPr>
          <w:rFonts w:ascii="Arial" w:eastAsia="Times New Roman" w:hAnsi="Arial" w:cs="Arial"/>
          <w:b/>
          <w:bCs/>
          <w:kern w:val="0"/>
          <w:sz w:val="28"/>
          <w:szCs w:val="28"/>
          <w:lang w:eastAsia="en-IN"/>
          <w14:ligatures w14:val="none"/>
        </w:rPr>
      </w:pPr>
      <w:r w:rsidRPr="00F96E89">
        <w:rPr>
          <w:rFonts w:ascii="Arial" w:hAnsi="Arial" w:cs="Arial"/>
          <w:noProof/>
          <w:sz w:val="28"/>
          <w:szCs w:val="28"/>
        </w:rPr>
        <w:drawing>
          <wp:inline distT="0" distB="0" distL="0" distR="0" wp14:anchorId="35496520" wp14:editId="5AA02ADA">
            <wp:extent cx="5731510" cy="3098800"/>
            <wp:effectExtent l="0" t="0" r="2540" b="6350"/>
            <wp:docPr id="42060000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6">
                      <a:extLst>
                        <a:ext uri="{28A0092B-C50C-407E-A947-70E740481C1C}">
                          <a14:useLocalDpi xmlns:a14="http://schemas.microsoft.com/office/drawing/2010/main" val="0"/>
                        </a:ext>
                      </a:extLst>
                    </a:blip>
                    <a:srcRect t="59403" b="20900"/>
                    <a:stretch/>
                  </pic:blipFill>
                  <pic:spPr bwMode="auto">
                    <a:xfrm>
                      <a:off x="0" y="0"/>
                      <a:ext cx="5731510" cy="3098800"/>
                    </a:xfrm>
                    <a:prstGeom prst="rect">
                      <a:avLst/>
                    </a:prstGeom>
                    <a:noFill/>
                    <a:ln>
                      <a:noFill/>
                    </a:ln>
                    <a:extLst>
                      <a:ext uri="{53640926-AAD7-44D8-BBD7-CCE9431645EC}">
                        <a14:shadowObscured xmlns:a14="http://schemas.microsoft.com/office/drawing/2010/main"/>
                      </a:ext>
                    </a:extLst>
                  </pic:spPr>
                </pic:pic>
              </a:graphicData>
            </a:graphic>
          </wp:inline>
        </w:drawing>
      </w:r>
    </w:p>
    <w:p w14:paraId="4D595061" w14:textId="788DE606" w:rsidR="00CD05CD" w:rsidRPr="00CD05CD" w:rsidRDefault="00CD05CD" w:rsidP="00CD05CD">
      <w:pPr>
        <w:rPr>
          <w:rFonts w:ascii="Arial" w:eastAsia="Times New Roman" w:hAnsi="Arial" w:cs="Arial"/>
          <w:b/>
          <w:bCs/>
          <w:kern w:val="0"/>
          <w:sz w:val="28"/>
          <w:szCs w:val="28"/>
          <w:lang w:eastAsia="en-IN"/>
          <w14:ligatures w14:val="none"/>
        </w:rPr>
      </w:pPr>
      <w:r w:rsidRPr="00CD05CD">
        <w:rPr>
          <w:rFonts w:ascii="Arial" w:eastAsia="Times New Roman" w:hAnsi="Arial" w:cs="Arial"/>
          <w:b/>
          <w:bCs/>
          <w:kern w:val="0"/>
          <w:sz w:val="28"/>
          <w:szCs w:val="28"/>
          <w:lang w:eastAsia="en-IN"/>
          <w14:ligatures w14:val="none"/>
        </w:rPr>
        <w:lastRenderedPageBreak/>
        <w:t>Inference</w:t>
      </w:r>
      <w:r w:rsidRPr="00CD05CD">
        <w:rPr>
          <w:rFonts w:ascii="Arial" w:eastAsia="Times New Roman" w:hAnsi="Arial" w:cs="Arial"/>
          <w:kern w:val="0"/>
          <w:sz w:val="28"/>
          <w:szCs w:val="28"/>
          <w:lang w:eastAsia="en-IN"/>
          <w14:ligatures w14:val="none"/>
        </w:rPr>
        <w:t>:</w:t>
      </w:r>
    </w:p>
    <w:p w14:paraId="766D6C2E" w14:textId="77777777" w:rsidR="00CD05CD" w:rsidRPr="00CD05CD" w:rsidRDefault="00CD05CD" w:rsidP="00CD05CD">
      <w:pPr>
        <w:numPr>
          <w:ilvl w:val="0"/>
          <w:numId w:val="38"/>
        </w:numPr>
        <w:spacing w:before="100" w:beforeAutospacing="1" w:after="100" w:afterAutospacing="1" w:line="240" w:lineRule="auto"/>
        <w:rPr>
          <w:rFonts w:ascii="Arial" w:eastAsia="Times New Roman" w:hAnsi="Arial" w:cs="Arial"/>
          <w:kern w:val="0"/>
          <w:sz w:val="28"/>
          <w:szCs w:val="28"/>
          <w:lang w:eastAsia="en-IN"/>
          <w14:ligatures w14:val="none"/>
        </w:rPr>
      </w:pPr>
      <w:r w:rsidRPr="00CD05CD">
        <w:rPr>
          <w:rFonts w:ascii="Arial" w:eastAsia="Times New Roman" w:hAnsi="Arial" w:cs="Arial"/>
          <w:b/>
          <w:bCs/>
          <w:kern w:val="0"/>
          <w:sz w:val="28"/>
          <w:szCs w:val="28"/>
          <w:lang w:eastAsia="en-IN"/>
          <w14:ligatures w14:val="none"/>
        </w:rPr>
        <w:t>Trend Strength and Direction</w:t>
      </w:r>
      <w:r w:rsidRPr="00CD05CD">
        <w:rPr>
          <w:rFonts w:ascii="Arial" w:eastAsia="Times New Roman" w:hAnsi="Arial" w:cs="Arial"/>
          <w:kern w:val="0"/>
          <w:sz w:val="28"/>
          <w:szCs w:val="28"/>
          <w:lang w:eastAsia="en-IN"/>
          <w14:ligatures w14:val="none"/>
        </w:rPr>
        <w:t>: The MACD line and the signal line help in identifying the strength and direction of the trend.</w:t>
      </w:r>
    </w:p>
    <w:p w14:paraId="5EDC23D5" w14:textId="77777777" w:rsidR="00CD05CD" w:rsidRPr="00CD05CD" w:rsidRDefault="00CD05CD" w:rsidP="00CD05CD">
      <w:pPr>
        <w:numPr>
          <w:ilvl w:val="0"/>
          <w:numId w:val="38"/>
        </w:numPr>
        <w:spacing w:before="100" w:beforeAutospacing="1" w:after="100" w:afterAutospacing="1" w:line="240" w:lineRule="auto"/>
        <w:rPr>
          <w:rFonts w:ascii="Arial" w:eastAsia="Times New Roman" w:hAnsi="Arial" w:cs="Arial"/>
          <w:kern w:val="0"/>
          <w:sz w:val="28"/>
          <w:szCs w:val="28"/>
          <w:lang w:eastAsia="en-IN"/>
          <w14:ligatures w14:val="none"/>
        </w:rPr>
      </w:pPr>
      <w:r w:rsidRPr="00CD05CD">
        <w:rPr>
          <w:rFonts w:ascii="Arial" w:eastAsia="Times New Roman" w:hAnsi="Arial" w:cs="Arial"/>
          <w:b/>
          <w:bCs/>
          <w:kern w:val="0"/>
          <w:sz w:val="28"/>
          <w:szCs w:val="28"/>
          <w:lang w:eastAsia="en-IN"/>
          <w14:ligatures w14:val="none"/>
        </w:rPr>
        <w:t>Buy/Sell Signals</w:t>
      </w:r>
      <w:r w:rsidRPr="00CD05CD">
        <w:rPr>
          <w:rFonts w:ascii="Arial" w:eastAsia="Times New Roman" w:hAnsi="Arial" w:cs="Arial"/>
          <w:kern w:val="0"/>
          <w:sz w:val="28"/>
          <w:szCs w:val="28"/>
          <w:lang w:eastAsia="en-IN"/>
          <w14:ligatures w14:val="none"/>
        </w:rPr>
        <w:t>: A crossover of the MACD line above the signal line indicates a buy signal, while a crossover below indicates a sell signal.</w:t>
      </w:r>
    </w:p>
    <w:p w14:paraId="3E579DC9" w14:textId="77777777" w:rsidR="00CD05CD" w:rsidRPr="00CD05CD" w:rsidRDefault="00CD05CD" w:rsidP="00CD05CD">
      <w:pPr>
        <w:numPr>
          <w:ilvl w:val="0"/>
          <w:numId w:val="38"/>
        </w:numPr>
        <w:spacing w:before="100" w:beforeAutospacing="1" w:after="100" w:afterAutospacing="1" w:line="240" w:lineRule="auto"/>
        <w:rPr>
          <w:rFonts w:ascii="Arial" w:eastAsia="Times New Roman" w:hAnsi="Arial" w:cs="Arial"/>
          <w:kern w:val="0"/>
          <w:sz w:val="28"/>
          <w:szCs w:val="28"/>
          <w:lang w:eastAsia="en-IN"/>
          <w14:ligatures w14:val="none"/>
        </w:rPr>
      </w:pPr>
      <w:r w:rsidRPr="00CD05CD">
        <w:rPr>
          <w:rFonts w:ascii="Arial" w:eastAsia="Times New Roman" w:hAnsi="Arial" w:cs="Arial"/>
          <w:b/>
          <w:bCs/>
          <w:kern w:val="0"/>
          <w:sz w:val="28"/>
          <w:szCs w:val="28"/>
          <w:lang w:eastAsia="en-IN"/>
          <w14:ligatures w14:val="none"/>
        </w:rPr>
        <w:t>Histogram</w:t>
      </w:r>
      <w:r w:rsidRPr="00CD05CD">
        <w:rPr>
          <w:rFonts w:ascii="Arial" w:eastAsia="Times New Roman" w:hAnsi="Arial" w:cs="Arial"/>
          <w:kern w:val="0"/>
          <w:sz w:val="28"/>
          <w:szCs w:val="28"/>
          <w:lang w:eastAsia="en-IN"/>
          <w14:ligatures w14:val="none"/>
        </w:rPr>
        <w:t>: The histogram represents the difference between the MACD and the signal line, providing a visual representation of momentum changes.</w:t>
      </w:r>
    </w:p>
    <w:p w14:paraId="3A4301FE" w14:textId="37B04697" w:rsidR="00CD05CD" w:rsidRPr="00F96E89" w:rsidRDefault="00CD05CD" w:rsidP="00CD05CD">
      <w:pPr>
        <w:rPr>
          <w:rFonts w:ascii="Arial" w:hAnsi="Arial" w:cs="Arial"/>
          <w:sz w:val="28"/>
          <w:szCs w:val="28"/>
        </w:rPr>
      </w:pPr>
      <w:r w:rsidRPr="00F96E89">
        <w:rPr>
          <w:rFonts w:ascii="Arial" w:hAnsi="Arial" w:cs="Arial"/>
          <w:b/>
          <w:bCs/>
          <w:sz w:val="28"/>
          <w:szCs w:val="28"/>
        </w:rPr>
        <w:t>Graph 8:</w:t>
      </w:r>
      <w:r w:rsidRPr="00F96E89">
        <w:rPr>
          <w:rFonts w:ascii="Arial" w:hAnsi="Arial" w:cs="Arial"/>
          <w:sz w:val="28"/>
          <w:szCs w:val="28"/>
        </w:rPr>
        <w:t xml:space="preserve"> Relative Strength Index (RSI):</w:t>
      </w:r>
    </w:p>
    <w:p w14:paraId="1EDA8A05" w14:textId="317E5A34" w:rsidR="00122B7B" w:rsidRPr="00122B7B" w:rsidRDefault="00CD05CD" w:rsidP="00122B7B">
      <w:pPr>
        <w:rPr>
          <w:rFonts w:ascii="Arial" w:hAnsi="Arial" w:cs="Arial"/>
          <w:sz w:val="28"/>
          <w:szCs w:val="28"/>
        </w:rPr>
      </w:pPr>
      <w:r w:rsidRPr="00F96E89">
        <w:rPr>
          <w:rFonts w:ascii="Arial" w:hAnsi="Arial" w:cs="Arial"/>
          <w:noProof/>
          <w:sz w:val="28"/>
          <w:szCs w:val="28"/>
        </w:rPr>
        <w:drawing>
          <wp:inline distT="0" distB="0" distL="0" distR="0" wp14:anchorId="553818F9" wp14:editId="5390CFEE">
            <wp:extent cx="5731510" cy="3143250"/>
            <wp:effectExtent l="0" t="0" r="2540" b="0"/>
            <wp:docPr id="159447296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79178"/>
                    <a:stretch/>
                  </pic:blipFill>
                  <pic:spPr bwMode="auto">
                    <a:xfrm>
                      <a:off x="0" y="0"/>
                      <a:ext cx="5731510" cy="3143250"/>
                    </a:xfrm>
                    <a:prstGeom prst="rect">
                      <a:avLst/>
                    </a:prstGeom>
                    <a:noFill/>
                    <a:ln>
                      <a:noFill/>
                    </a:ln>
                    <a:extLst>
                      <a:ext uri="{53640926-AAD7-44D8-BBD7-CCE9431645EC}">
                        <a14:shadowObscured xmlns:a14="http://schemas.microsoft.com/office/drawing/2010/main"/>
                      </a:ext>
                    </a:extLst>
                  </pic:spPr>
                </pic:pic>
              </a:graphicData>
            </a:graphic>
          </wp:inline>
        </w:drawing>
      </w:r>
      <w:r w:rsidR="00122B7B" w:rsidRPr="00122B7B">
        <w:rPr>
          <w:rFonts w:ascii="Arial" w:eastAsia="Times New Roman" w:hAnsi="Arial" w:cs="Arial"/>
          <w:b/>
          <w:bCs/>
          <w:kern w:val="0"/>
          <w:sz w:val="28"/>
          <w:szCs w:val="28"/>
          <w:lang w:eastAsia="en-IN"/>
          <w14:ligatures w14:val="none"/>
        </w:rPr>
        <w:t>Inference</w:t>
      </w:r>
      <w:r w:rsidR="00122B7B" w:rsidRPr="00122B7B">
        <w:rPr>
          <w:rFonts w:ascii="Arial" w:eastAsia="Times New Roman" w:hAnsi="Arial" w:cs="Arial"/>
          <w:kern w:val="0"/>
          <w:sz w:val="28"/>
          <w:szCs w:val="28"/>
          <w:lang w:eastAsia="en-IN"/>
          <w14:ligatures w14:val="none"/>
        </w:rPr>
        <w:t>:</w:t>
      </w:r>
    </w:p>
    <w:p w14:paraId="40EDAE65" w14:textId="77777777" w:rsidR="00122B7B" w:rsidRPr="00122B7B" w:rsidRDefault="00122B7B" w:rsidP="00122B7B">
      <w:pPr>
        <w:numPr>
          <w:ilvl w:val="0"/>
          <w:numId w:val="39"/>
        </w:numPr>
        <w:spacing w:before="100" w:beforeAutospacing="1" w:after="100" w:afterAutospacing="1" w:line="240" w:lineRule="auto"/>
        <w:rPr>
          <w:rFonts w:ascii="Arial" w:eastAsia="Times New Roman" w:hAnsi="Arial" w:cs="Arial"/>
          <w:kern w:val="0"/>
          <w:sz w:val="28"/>
          <w:szCs w:val="28"/>
          <w:lang w:eastAsia="en-IN"/>
          <w14:ligatures w14:val="none"/>
        </w:rPr>
      </w:pPr>
      <w:r w:rsidRPr="00122B7B">
        <w:rPr>
          <w:rFonts w:ascii="Arial" w:eastAsia="Times New Roman" w:hAnsi="Arial" w:cs="Arial"/>
          <w:b/>
          <w:bCs/>
          <w:kern w:val="0"/>
          <w:sz w:val="28"/>
          <w:szCs w:val="28"/>
          <w:lang w:eastAsia="en-IN"/>
          <w14:ligatures w14:val="none"/>
        </w:rPr>
        <w:t>Overbought/Oversold Conditions</w:t>
      </w:r>
      <w:r w:rsidRPr="00122B7B">
        <w:rPr>
          <w:rFonts w:ascii="Arial" w:eastAsia="Times New Roman" w:hAnsi="Arial" w:cs="Arial"/>
          <w:kern w:val="0"/>
          <w:sz w:val="28"/>
          <w:szCs w:val="28"/>
          <w:lang w:eastAsia="en-IN"/>
          <w14:ligatures w14:val="none"/>
        </w:rPr>
        <w:t>: RSI values above 70 suggest that the stock is overbought, while values below 30 suggest it is oversold.</w:t>
      </w:r>
    </w:p>
    <w:p w14:paraId="79482497" w14:textId="77777777" w:rsidR="00122B7B" w:rsidRPr="00122B7B" w:rsidRDefault="00122B7B" w:rsidP="00122B7B">
      <w:pPr>
        <w:numPr>
          <w:ilvl w:val="0"/>
          <w:numId w:val="39"/>
        </w:numPr>
        <w:spacing w:before="100" w:beforeAutospacing="1" w:after="100" w:afterAutospacing="1" w:line="240" w:lineRule="auto"/>
        <w:rPr>
          <w:rFonts w:ascii="Arial" w:eastAsia="Times New Roman" w:hAnsi="Arial" w:cs="Arial"/>
          <w:kern w:val="0"/>
          <w:sz w:val="28"/>
          <w:szCs w:val="28"/>
          <w:lang w:eastAsia="en-IN"/>
          <w14:ligatures w14:val="none"/>
        </w:rPr>
      </w:pPr>
      <w:r w:rsidRPr="00122B7B">
        <w:rPr>
          <w:rFonts w:ascii="Arial" w:eastAsia="Times New Roman" w:hAnsi="Arial" w:cs="Arial"/>
          <w:b/>
          <w:bCs/>
          <w:kern w:val="0"/>
          <w:sz w:val="28"/>
          <w:szCs w:val="28"/>
          <w:lang w:eastAsia="en-IN"/>
          <w14:ligatures w14:val="none"/>
        </w:rPr>
        <w:t>Trend Strength</w:t>
      </w:r>
      <w:r w:rsidRPr="00122B7B">
        <w:rPr>
          <w:rFonts w:ascii="Arial" w:eastAsia="Times New Roman" w:hAnsi="Arial" w:cs="Arial"/>
          <w:kern w:val="0"/>
          <w:sz w:val="28"/>
          <w:szCs w:val="28"/>
          <w:lang w:eastAsia="en-IN"/>
          <w14:ligatures w14:val="none"/>
        </w:rPr>
        <w:t>: RSI helps in identifying the strength of the trend, with strong trends often remaining in overbought or oversold territory for extended periods.</w:t>
      </w:r>
    </w:p>
    <w:p w14:paraId="5FB0B522" w14:textId="77777777" w:rsidR="00122B7B" w:rsidRPr="00122B7B" w:rsidRDefault="00122B7B" w:rsidP="00122B7B">
      <w:pPr>
        <w:numPr>
          <w:ilvl w:val="0"/>
          <w:numId w:val="39"/>
        </w:numPr>
        <w:spacing w:before="100" w:beforeAutospacing="1" w:after="100" w:afterAutospacing="1" w:line="240" w:lineRule="auto"/>
        <w:rPr>
          <w:rFonts w:ascii="Arial" w:eastAsia="Times New Roman" w:hAnsi="Arial" w:cs="Arial"/>
          <w:kern w:val="0"/>
          <w:sz w:val="28"/>
          <w:szCs w:val="28"/>
          <w:lang w:eastAsia="en-IN"/>
          <w14:ligatures w14:val="none"/>
        </w:rPr>
      </w:pPr>
      <w:r w:rsidRPr="00122B7B">
        <w:rPr>
          <w:rFonts w:ascii="Arial" w:eastAsia="Times New Roman" w:hAnsi="Arial" w:cs="Arial"/>
          <w:b/>
          <w:bCs/>
          <w:kern w:val="0"/>
          <w:sz w:val="28"/>
          <w:szCs w:val="28"/>
          <w:lang w:eastAsia="en-IN"/>
          <w14:ligatures w14:val="none"/>
        </w:rPr>
        <w:t>Divergence</w:t>
      </w:r>
      <w:r w:rsidRPr="00122B7B">
        <w:rPr>
          <w:rFonts w:ascii="Arial" w:eastAsia="Times New Roman" w:hAnsi="Arial" w:cs="Arial"/>
          <w:kern w:val="0"/>
          <w:sz w:val="28"/>
          <w:szCs w:val="28"/>
          <w:lang w:eastAsia="en-IN"/>
          <w14:ligatures w14:val="none"/>
        </w:rPr>
        <w:t>: Divergence between RSI and price can indicate potential reversals. A bullish divergence occurs when the price makes a new low but RSI makes a higher low, while a bearish divergence occurs when the price makes a new high but RSI makes a lower high.</w:t>
      </w:r>
    </w:p>
    <w:p w14:paraId="55E0C347" w14:textId="77777777" w:rsidR="0071693C" w:rsidRDefault="0071693C" w:rsidP="00B3659D">
      <w:pPr>
        <w:rPr>
          <w:rFonts w:ascii="Arial" w:hAnsi="Arial" w:cs="Arial"/>
          <w:b/>
          <w:bCs/>
          <w:sz w:val="28"/>
          <w:szCs w:val="28"/>
        </w:rPr>
      </w:pPr>
    </w:p>
    <w:p w14:paraId="5C598B7D" w14:textId="6DBBBA23" w:rsidR="00122B7B" w:rsidRPr="00F96E89" w:rsidRDefault="00122B7B" w:rsidP="00B3659D">
      <w:pPr>
        <w:rPr>
          <w:rFonts w:ascii="Arial" w:hAnsi="Arial" w:cs="Arial"/>
          <w:b/>
          <w:bCs/>
          <w:sz w:val="28"/>
          <w:szCs w:val="28"/>
        </w:rPr>
      </w:pPr>
      <w:r w:rsidRPr="00F96E89">
        <w:rPr>
          <w:rFonts w:ascii="Arial" w:hAnsi="Arial" w:cs="Arial"/>
          <w:b/>
          <w:bCs/>
          <w:sz w:val="28"/>
          <w:szCs w:val="28"/>
        </w:rPr>
        <w:lastRenderedPageBreak/>
        <w:t>Conclusion:</w:t>
      </w:r>
    </w:p>
    <w:p w14:paraId="66F11E24" w14:textId="189D34E1" w:rsidR="00F96E89" w:rsidRPr="00F96E89" w:rsidRDefault="008B7F76" w:rsidP="008B7F76">
      <w:pPr>
        <w:spacing w:before="100" w:beforeAutospacing="1" w:after="100" w:afterAutospacing="1" w:line="240" w:lineRule="auto"/>
        <w:rPr>
          <w:rFonts w:ascii="Arial" w:eastAsia="Times New Roman" w:hAnsi="Arial" w:cs="Arial"/>
          <w:kern w:val="0"/>
          <w:sz w:val="28"/>
          <w:szCs w:val="28"/>
          <w:lang w:eastAsia="en-IN"/>
          <w14:ligatures w14:val="none"/>
        </w:rPr>
      </w:pPr>
      <w:r w:rsidRPr="008B7F76">
        <w:rPr>
          <w:rFonts w:ascii="Arial" w:eastAsia="Times New Roman" w:hAnsi="Arial" w:cs="Arial"/>
          <w:kern w:val="0"/>
          <w:sz w:val="28"/>
          <w:szCs w:val="28"/>
          <w:lang w:eastAsia="en-IN"/>
          <w14:ligatures w14:val="none"/>
        </w:rPr>
        <w:t>Yahoo Finance is a comprehensive platform providing extensive financial data, real-time quotes, and a variety of tools for technical and fundamental analysis, making it invaluable for investors and financial analysts. Through the analysis of Apple Inc. (AAPL) stock using moving averages, Bollinger Bands, MACD, and RSI, we demonstrated how these indicators help identify trends, measure volatility, and predict price reversals, aiding in informed investment decisions. Despite its benefits, such as user-friendly accessibility and up-to-date financial news, Yahoo Finance has some drawbacks, including ad interruptions and data delays in its free version. Nonetheless, it remains a powerful resource for developing effective trading strategies and understanding market dynamics.</w:t>
      </w:r>
    </w:p>
    <w:sectPr w:rsidR="00F96E89" w:rsidRPr="00F96E89" w:rsidSect="00D820D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F63D9"/>
    <w:multiLevelType w:val="multilevel"/>
    <w:tmpl w:val="6DDC1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072AB"/>
    <w:multiLevelType w:val="hybridMultilevel"/>
    <w:tmpl w:val="D9C4D68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7237A6E"/>
    <w:multiLevelType w:val="hybridMultilevel"/>
    <w:tmpl w:val="25EC309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74C1A82"/>
    <w:multiLevelType w:val="hybridMultilevel"/>
    <w:tmpl w:val="507E5E1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1C86688"/>
    <w:multiLevelType w:val="hybridMultilevel"/>
    <w:tmpl w:val="9E20E19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4E30CEF"/>
    <w:multiLevelType w:val="hybridMultilevel"/>
    <w:tmpl w:val="4418A2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5285900"/>
    <w:multiLevelType w:val="multilevel"/>
    <w:tmpl w:val="6DDC1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ED7779"/>
    <w:multiLevelType w:val="hybridMultilevel"/>
    <w:tmpl w:val="5F8CDC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E0B3231"/>
    <w:multiLevelType w:val="multilevel"/>
    <w:tmpl w:val="6DDC1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392A15"/>
    <w:multiLevelType w:val="multilevel"/>
    <w:tmpl w:val="6DDC1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971712"/>
    <w:multiLevelType w:val="multilevel"/>
    <w:tmpl w:val="6DDC1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095281"/>
    <w:multiLevelType w:val="multilevel"/>
    <w:tmpl w:val="6DDC1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D92070"/>
    <w:multiLevelType w:val="multilevel"/>
    <w:tmpl w:val="6DDC17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8C79AE"/>
    <w:multiLevelType w:val="hybridMultilevel"/>
    <w:tmpl w:val="93A4649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42963702"/>
    <w:multiLevelType w:val="multilevel"/>
    <w:tmpl w:val="6DDC1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EF02B6"/>
    <w:multiLevelType w:val="multilevel"/>
    <w:tmpl w:val="6628A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886180"/>
    <w:multiLevelType w:val="multilevel"/>
    <w:tmpl w:val="55DC6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6912A5"/>
    <w:multiLevelType w:val="multilevel"/>
    <w:tmpl w:val="6DDC1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055F83"/>
    <w:multiLevelType w:val="hybridMultilevel"/>
    <w:tmpl w:val="F2B0CD0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4BF77A49"/>
    <w:multiLevelType w:val="multilevel"/>
    <w:tmpl w:val="6DDC1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8C3F48"/>
    <w:multiLevelType w:val="multilevel"/>
    <w:tmpl w:val="FBE04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755C0A"/>
    <w:multiLevelType w:val="multilevel"/>
    <w:tmpl w:val="6DDC1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F86370"/>
    <w:multiLevelType w:val="multilevel"/>
    <w:tmpl w:val="3692E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AB6853"/>
    <w:multiLevelType w:val="multilevel"/>
    <w:tmpl w:val="6DDC1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E843F7"/>
    <w:multiLevelType w:val="hybridMultilevel"/>
    <w:tmpl w:val="4F20E5C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62396299"/>
    <w:multiLevelType w:val="hybridMultilevel"/>
    <w:tmpl w:val="8E1687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65F7143D"/>
    <w:multiLevelType w:val="multilevel"/>
    <w:tmpl w:val="6DDC17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5F210E"/>
    <w:multiLevelType w:val="hybridMultilevel"/>
    <w:tmpl w:val="7820E39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67ED4244"/>
    <w:multiLevelType w:val="multilevel"/>
    <w:tmpl w:val="6DDC1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7D2F5A"/>
    <w:multiLevelType w:val="hybridMultilevel"/>
    <w:tmpl w:val="954C1EE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15:restartNumberingAfterBreak="0">
    <w:nsid w:val="6B736538"/>
    <w:multiLevelType w:val="multilevel"/>
    <w:tmpl w:val="6DDC1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4F0EC5"/>
    <w:multiLevelType w:val="multilevel"/>
    <w:tmpl w:val="6DDC1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012AB9"/>
    <w:multiLevelType w:val="hybridMultilevel"/>
    <w:tmpl w:val="6240939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7175741F"/>
    <w:multiLevelType w:val="multilevel"/>
    <w:tmpl w:val="6DDC1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CB1453"/>
    <w:multiLevelType w:val="multilevel"/>
    <w:tmpl w:val="6DDC17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0B271F"/>
    <w:multiLevelType w:val="multilevel"/>
    <w:tmpl w:val="6DDC1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1E4F45"/>
    <w:multiLevelType w:val="hybridMultilevel"/>
    <w:tmpl w:val="7A3CB03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 w15:restartNumberingAfterBreak="0">
    <w:nsid w:val="7BC7560F"/>
    <w:multiLevelType w:val="multilevel"/>
    <w:tmpl w:val="6DDC1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5848FA"/>
    <w:multiLevelType w:val="multilevel"/>
    <w:tmpl w:val="6DDC1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3500859">
    <w:abstractNumId w:val="20"/>
  </w:num>
  <w:num w:numId="2" w16cid:durableId="2074769581">
    <w:abstractNumId w:val="22"/>
  </w:num>
  <w:num w:numId="3" w16cid:durableId="770586974">
    <w:abstractNumId w:val="16"/>
  </w:num>
  <w:num w:numId="4" w16cid:durableId="993607698">
    <w:abstractNumId w:val="8"/>
  </w:num>
  <w:num w:numId="5" w16cid:durableId="1777210047">
    <w:abstractNumId w:val="15"/>
  </w:num>
  <w:num w:numId="6" w16cid:durableId="1385447410">
    <w:abstractNumId w:val="27"/>
  </w:num>
  <w:num w:numId="7" w16cid:durableId="1265377906">
    <w:abstractNumId w:val="13"/>
  </w:num>
  <w:num w:numId="8" w16cid:durableId="808860981">
    <w:abstractNumId w:val="29"/>
  </w:num>
  <w:num w:numId="9" w16cid:durableId="46340122">
    <w:abstractNumId w:val="24"/>
  </w:num>
  <w:num w:numId="10" w16cid:durableId="879511263">
    <w:abstractNumId w:val="4"/>
  </w:num>
  <w:num w:numId="11" w16cid:durableId="791704405">
    <w:abstractNumId w:val="18"/>
  </w:num>
  <w:num w:numId="12" w16cid:durableId="191312388">
    <w:abstractNumId w:val="32"/>
  </w:num>
  <w:num w:numId="13" w16cid:durableId="123305815">
    <w:abstractNumId w:val="36"/>
  </w:num>
  <w:num w:numId="14" w16cid:durableId="2117796613">
    <w:abstractNumId w:val="2"/>
  </w:num>
  <w:num w:numId="15" w16cid:durableId="1878810328">
    <w:abstractNumId w:val="25"/>
  </w:num>
  <w:num w:numId="16" w16cid:durableId="257180222">
    <w:abstractNumId w:val="3"/>
  </w:num>
  <w:num w:numId="17" w16cid:durableId="1312756226">
    <w:abstractNumId w:val="7"/>
  </w:num>
  <w:num w:numId="18" w16cid:durableId="145779688">
    <w:abstractNumId w:val="1"/>
  </w:num>
  <w:num w:numId="19" w16cid:durableId="119422561">
    <w:abstractNumId w:val="19"/>
  </w:num>
  <w:num w:numId="20" w16cid:durableId="1257129458">
    <w:abstractNumId w:val="10"/>
  </w:num>
  <w:num w:numId="21" w16cid:durableId="1144276742">
    <w:abstractNumId w:val="38"/>
  </w:num>
  <w:num w:numId="22" w16cid:durableId="1880967812">
    <w:abstractNumId w:val="37"/>
  </w:num>
  <w:num w:numId="23" w16cid:durableId="1287928161">
    <w:abstractNumId w:val="31"/>
  </w:num>
  <w:num w:numId="24" w16cid:durableId="555702613">
    <w:abstractNumId w:val="30"/>
  </w:num>
  <w:num w:numId="25" w16cid:durableId="1360938350">
    <w:abstractNumId w:val="23"/>
  </w:num>
  <w:num w:numId="26" w16cid:durableId="1259487130">
    <w:abstractNumId w:val="14"/>
  </w:num>
  <w:num w:numId="27" w16cid:durableId="1592272873">
    <w:abstractNumId w:val="21"/>
  </w:num>
  <w:num w:numId="28" w16cid:durableId="748117648">
    <w:abstractNumId w:val="6"/>
  </w:num>
  <w:num w:numId="29" w16cid:durableId="1259365445">
    <w:abstractNumId w:val="33"/>
  </w:num>
  <w:num w:numId="30" w16cid:durableId="318197828">
    <w:abstractNumId w:val="0"/>
  </w:num>
  <w:num w:numId="31" w16cid:durableId="831526289">
    <w:abstractNumId w:val="5"/>
  </w:num>
  <w:num w:numId="32" w16cid:durableId="1693022642">
    <w:abstractNumId w:val="34"/>
  </w:num>
  <w:num w:numId="33" w16cid:durableId="1961064204">
    <w:abstractNumId w:val="28"/>
  </w:num>
  <w:num w:numId="34" w16cid:durableId="618074510">
    <w:abstractNumId w:val="12"/>
  </w:num>
  <w:num w:numId="35" w16cid:durableId="381751376">
    <w:abstractNumId w:val="26"/>
  </w:num>
  <w:num w:numId="36" w16cid:durableId="413940152">
    <w:abstractNumId w:val="9"/>
  </w:num>
  <w:num w:numId="37" w16cid:durableId="1593010676">
    <w:abstractNumId w:val="11"/>
  </w:num>
  <w:num w:numId="38" w16cid:durableId="1985742679">
    <w:abstractNumId w:val="17"/>
  </w:num>
  <w:num w:numId="39" w16cid:durableId="24774062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34F"/>
    <w:rsid w:val="0003734F"/>
    <w:rsid w:val="000710E6"/>
    <w:rsid w:val="000B1859"/>
    <w:rsid w:val="00122B7B"/>
    <w:rsid w:val="001B1DBB"/>
    <w:rsid w:val="004070A1"/>
    <w:rsid w:val="005E6CE1"/>
    <w:rsid w:val="0071693C"/>
    <w:rsid w:val="008B7F76"/>
    <w:rsid w:val="00933CBC"/>
    <w:rsid w:val="009726C3"/>
    <w:rsid w:val="00A52271"/>
    <w:rsid w:val="00B17615"/>
    <w:rsid w:val="00B212C1"/>
    <w:rsid w:val="00B3659D"/>
    <w:rsid w:val="00C538F3"/>
    <w:rsid w:val="00CA5C6E"/>
    <w:rsid w:val="00CD05CD"/>
    <w:rsid w:val="00D16341"/>
    <w:rsid w:val="00D820DD"/>
    <w:rsid w:val="00E24904"/>
    <w:rsid w:val="00E377AA"/>
    <w:rsid w:val="00E84EFD"/>
    <w:rsid w:val="00F96E8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89BE8"/>
  <w15:chartTrackingRefBased/>
  <w15:docId w15:val="{D3D54152-7AAC-4B1B-B373-3031D6640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3734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unhideWhenUsed/>
    <w:qFormat/>
    <w:rsid w:val="0003734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3734F"/>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unhideWhenUsed/>
    <w:rsid w:val="0003734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3734F"/>
    <w:rPr>
      <w:b/>
      <w:bCs/>
    </w:rPr>
  </w:style>
  <w:style w:type="character" w:customStyle="1" w:styleId="Heading4Char">
    <w:name w:val="Heading 4 Char"/>
    <w:basedOn w:val="DefaultParagraphFont"/>
    <w:link w:val="Heading4"/>
    <w:uiPriority w:val="9"/>
    <w:rsid w:val="0003734F"/>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03734F"/>
    <w:pPr>
      <w:ind w:left="720"/>
      <w:contextualSpacing/>
    </w:pPr>
  </w:style>
  <w:style w:type="character" w:customStyle="1" w:styleId="line-clamp-1">
    <w:name w:val="line-clamp-1"/>
    <w:basedOn w:val="DefaultParagraphFont"/>
    <w:rsid w:val="008B7F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46317">
      <w:bodyDiv w:val="1"/>
      <w:marLeft w:val="0"/>
      <w:marRight w:val="0"/>
      <w:marTop w:val="0"/>
      <w:marBottom w:val="0"/>
      <w:divBdr>
        <w:top w:val="none" w:sz="0" w:space="0" w:color="auto"/>
        <w:left w:val="none" w:sz="0" w:space="0" w:color="auto"/>
        <w:bottom w:val="none" w:sz="0" w:space="0" w:color="auto"/>
        <w:right w:val="none" w:sz="0" w:space="0" w:color="auto"/>
      </w:divBdr>
    </w:div>
    <w:div w:id="40522820">
      <w:bodyDiv w:val="1"/>
      <w:marLeft w:val="0"/>
      <w:marRight w:val="0"/>
      <w:marTop w:val="0"/>
      <w:marBottom w:val="0"/>
      <w:divBdr>
        <w:top w:val="none" w:sz="0" w:space="0" w:color="auto"/>
        <w:left w:val="none" w:sz="0" w:space="0" w:color="auto"/>
        <w:bottom w:val="none" w:sz="0" w:space="0" w:color="auto"/>
        <w:right w:val="none" w:sz="0" w:space="0" w:color="auto"/>
      </w:divBdr>
    </w:div>
    <w:div w:id="54015034">
      <w:bodyDiv w:val="1"/>
      <w:marLeft w:val="0"/>
      <w:marRight w:val="0"/>
      <w:marTop w:val="0"/>
      <w:marBottom w:val="0"/>
      <w:divBdr>
        <w:top w:val="none" w:sz="0" w:space="0" w:color="auto"/>
        <w:left w:val="none" w:sz="0" w:space="0" w:color="auto"/>
        <w:bottom w:val="none" w:sz="0" w:space="0" w:color="auto"/>
        <w:right w:val="none" w:sz="0" w:space="0" w:color="auto"/>
      </w:divBdr>
    </w:div>
    <w:div w:id="54206281">
      <w:bodyDiv w:val="1"/>
      <w:marLeft w:val="0"/>
      <w:marRight w:val="0"/>
      <w:marTop w:val="0"/>
      <w:marBottom w:val="0"/>
      <w:divBdr>
        <w:top w:val="none" w:sz="0" w:space="0" w:color="auto"/>
        <w:left w:val="none" w:sz="0" w:space="0" w:color="auto"/>
        <w:bottom w:val="none" w:sz="0" w:space="0" w:color="auto"/>
        <w:right w:val="none" w:sz="0" w:space="0" w:color="auto"/>
      </w:divBdr>
    </w:div>
    <w:div w:id="130447506">
      <w:bodyDiv w:val="1"/>
      <w:marLeft w:val="0"/>
      <w:marRight w:val="0"/>
      <w:marTop w:val="0"/>
      <w:marBottom w:val="0"/>
      <w:divBdr>
        <w:top w:val="none" w:sz="0" w:space="0" w:color="auto"/>
        <w:left w:val="none" w:sz="0" w:space="0" w:color="auto"/>
        <w:bottom w:val="none" w:sz="0" w:space="0" w:color="auto"/>
        <w:right w:val="none" w:sz="0" w:space="0" w:color="auto"/>
      </w:divBdr>
    </w:div>
    <w:div w:id="355472342">
      <w:bodyDiv w:val="1"/>
      <w:marLeft w:val="0"/>
      <w:marRight w:val="0"/>
      <w:marTop w:val="0"/>
      <w:marBottom w:val="0"/>
      <w:divBdr>
        <w:top w:val="none" w:sz="0" w:space="0" w:color="auto"/>
        <w:left w:val="none" w:sz="0" w:space="0" w:color="auto"/>
        <w:bottom w:val="none" w:sz="0" w:space="0" w:color="auto"/>
        <w:right w:val="none" w:sz="0" w:space="0" w:color="auto"/>
      </w:divBdr>
    </w:div>
    <w:div w:id="401220150">
      <w:bodyDiv w:val="1"/>
      <w:marLeft w:val="0"/>
      <w:marRight w:val="0"/>
      <w:marTop w:val="0"/>
      <w:marBottom w:val="0"/>
      <w:divBdr>
        <w:top w:val="none" w:sz="0" w:space="0" w:color="auto"/>
        <w:left w:val="none" w:sz="0" w:space="0" w:color="auto"/>
        <w:bottom w:val="none" w:sz="0" w:space="0" w:color="auto"/>
        <w:right w:val="none" w:sz="0" w:space="0" w:color="auto"/>
      </w:divBdr>
    </w:div>
    <w:div w:id="421297968">
      <w:bodyDiv w:val="1"/>
      <w:marLeft w:val="0"/>
      <w:marRight w:val="0"/>
      <w:marTop w:val="0"/>
      <w:marBottom w:val="0"/>
      <w:divBdr>
        <w:top w:val="none" w:sz="0" w:space="0" w:color="auto"/>
        <w:left w:val="none" w:sz="0" w:space="0" w:color="auto"/>
        <w:bottom w:val="none" w:sz="0" w:space="0" w:color="auto"/>
        <w:right w:val="none" w:sz="0" w:space="0" w:color="auto"/>
      </w:divBdr>
    </w:div>
    <w:div w:id="431824285">
      <w:bodyDiv w:val="1"/>
      <w:marLeft w:val="0"/>
      <w:marRight w:val="0"/>
      <w:marTop w:val="0"/>
      <w:marBottom w:val="0"/>
      <w:divBdr>
        <w:top w:val="none" w:sz="0" w:space="0" w:color="auto"/>
        <w:left w:val="none" w:sz="0" w:space="0" w:color="auto"/>
        <w:bottom w:val="none" w:sz="0" w:space="0" w:color="auto"/>
        <w:right w:val="none" w:sz="0" w:space="0" w:color="auto"/>
      </w:divBdr>
    </w:div>
    <w:div w:id="504132085">
      <w:bodyDiv w:val="1"/>
      <w:marLeft w:val="0"/>
      <w:marRight w:val="0"/>
      <w:marTop w:val="0"/>
      <w:marBottom w:val="0"/>
      <w:divBdr>
        <w:top w:val="none" w:sz="0" w:space="0" w:color="auto"/>
        <w:left w:val="none" w:sz="0" w:space="0" w:color="auto"/>
        <w:bottom w:val="none" w:sz="0" w:space="0" w:color="auto"/>
        <w:right w:val="none" w:sz="0" w:space="0" w:color="auto"/>
      </w:divBdr>
    </w:div>
    <w:div w:id="903292178">
      <w:bodyDiv w:val="1"/>
      <w:marLeft w:val="0"/>
      <w:marRight w:val="0"/>
      <w:marTop w:val="0"/>
      <w:marBottom w:val="0"/>
      <w:divBdr>
        <w:top w:val="none" w:sz="0" w:space="0" w:color="auto"/>
        <w:left w:val="none" w:sz="0" w:space="0" w:color="auto"/>
        <w:bottom w:val="none" w:sz="0" w:space="0" w:color="auto"/>
        <w:right w:val="none" w:sz="0" w:space="0" w:color="auto"/>
      </w:divBdr>
    </w:div>
    <w:div w:id="1031494584">
      <w:bodyDiv w:val="1"/>
      <w:marLeft w:val="0"/>
      <w:marRight w:val="0"/>
      <w:marTop w:val="0"/>
      <w:marBottom w:val="0"/>
      <w:divBdr>
        <w:top w:val="none" w:sz="0" w:space="0" w:color="auto"/>
        <w:left w:val="none" w:sz="0" w:space="0" w:color="auto"/>
        <w:bottom w:val="none" w:sz="0" w:space="0" w:color="auto"/>
        <w:right w:val="none" w:sz="0" w:space="0" w:color="auto"/>
      </w:divBdr>
    </w:div>
    <w:div w:id="1194732701">
      <w:bodyDiv w:val="1"/>
      <w:marLeft w:val="0"/>
      <w:marRight w:val="0"/>
      <w:marTop w:val="0"/>
      <w:marBottom w:val="0"/>
      <w:divBdr>
        <w:top w:val="none" w:sz="0" w:space="0" w:color="auto"/>
        <w:left w:val="none" w:sz="0" w:space="0" w:color="auto"/>
        <w:bottom w:val="none" w:sz="0" w:space="0" w:color="auto"/>
        <w:right w:val="none" w:sz="0" w:space="0" w:color="auto"/>
      </w:divBdr>
    </w:div>
    <w:div w:id="1263611751">
      <w:bodyDiv w:val="1"/>
      <w:marLeft w:val="0"/>
      <w:marRight w:val="0"/>
      <w:marTop w:val="0"/>
      <w:marBottom w:val="0"/>
      <w:divBdr>
        <w:top w:val="none" w:sz="0" w:space="0" w:color="auto"/>
        <w:left w:val="none" w:sz="0" w:space="0" w:color="auto"/>
        <w:bottom w:val="none" w:sz="0" w:space="0" w:color="auto"/>
        <w:right w:val="none" w:sz="0" w:space="0" w:color="auto"/>
      </w:divBdr>
    </w:div>
    <w:div w:id="1455710827">
      <w:bodyDiv w:val="1"/>
      <w:marLeft w:val="0"/>
      <w:marRight w:val="0"/>
      <w:marTop w:val="0"/>
      <w:marBottom w:val="0"/>
      <w:divBdr>
        <w:top w:val="none" w:sz="0" w:space="0" w:color="auto"/>
        <w:left w:val="none" w:sz="0" w:space="0" w:color="auto"/>
        <w:bottom w:val="none" w:sz="0" w:space="0" w:color="auto"/>
        <w:right w:val="none" w:sz="0" w:space="0" w:color="auto"/>
      </w:divBdr>
    </w:div>
    <w:div w:id="1525362022">
      <w:bodyDiv w:val="1"/>
      <w:marLeft w:val="0"/>
      <w:marRight w:val="0"/>
      <w:marTop w:val="0"/>
      <w:marBottom w:val="0"/>
      <w:divBdr>
        <w:top w:val="none" w:sz="0" w:space="0" w:color="auto"/>
        <w:left w:val="none" w:sz="0" w:space="0" w:color="auto"/>
        <w:bottom w:val="none" w:sz="0" w:space="0" w:color="auto"/>
        <w:right w:val="none" w:sz="0" w:space="0" w:color="auto"/>
      </w:divBdr>
    </w:div>
    <w:div w:id="1581132758">
      <w:bodyDiv w:val="1"/>
      <w:marLeft w:val="0"/>
      <w:marRight w:val="0"/>
      <w:marTop w:val="0"/>
      <w:marBottom w:val="0"/>
      <w:divBdr>
        <w:top w:val="none" w:sz="0" w:space="0" w:color="auto"/>
        <w:left w:val="none" w:sz="0" w:space="0" w:color="auto"/>
        <w:bottom w:val="none" w:sz="0" w:space="0" w:color="auto"/>
        <w:right w:val="none" w:sz="0" w:space="0" w:color="auto"/>
      </w:divBdr>
    </w:div>
    <w:div w:id="1592933629">
      <w:bodyDiv w:val="1"/>
      <w:marLeft w:val="0"/>
      <w:marRight w:val="0"/>
      <w:marTop w:val="0"/>
      <w:marBottom w:val="0"/>
      <w:divBdr>
        <w:top w:val="none" w:sz="0" w:space="0" w:color="auto"/>
        <w:left w:val="none" w:sz="0" w:space="0" w:color="auto"/>
        <w:bottom w:val="none" w:sz="0" w:space="0" w:color="auto"/>
        <w:right w:val="none" w:sz="0" w:space="0" w:color="auto"/>
      </w:divBdr>
      <w:divsChild>
        <w:div w:id="1740251173">
          <w:marLeft w:val="0"/>
          <w:marRight w:val="0"/>
          <w:marTop w:val="0"/>
          <w:marBottom w:val="0"/>
          <w:divBdr>
            <w:top w:val="none" w:sz="0" w:space="0" w:color="auto"/>
            <w:left w:val="none" w:sz="0" w:space="0" w:color="auto"/>
            <w:bottom w:val="none" w:sz="0" w:space="0" w:color="auto"/>
            <w:right w:val="none" w:sz="0" w:space="0" w:color="auto"/>
          </w:divBdr>
          <w:divsChild>
            <w:div w:id="111826853">
              <w:marLeft w:val="0"/>
              <w:marRight w:val="0"/>
              <w:marTop w:val="0"/>
              <w:marBottom w:val="0"/>
              <w:divBdr>
                <w:top w:val="none" w:sz="0" w:space="0" w:color="auto"/>
                <w:left w:val="none" w:sz="0" w:space="0" w:color="auto"/>
                <w:bottom w:val="none" w:sz="0" w:space="0" w:color="auto"/>
                <w:right w:val="none" w:sz="0" w:space="0" w:color="auto"/>
              </w:divBdr>
              <w:divsChild>
                <w:div w:id="1159417214">
                  <w:marLeft w:val="0"/>
                  <w:marRight w:val="0"/>
                  <w:marTop w:val="0"/>
                  <w:marBottom w:val="0"/>
                  <w:divBdr>
                    <w:top w:val="none" w:sz="0" w:space="0" w:color="auto"/>
                    <w:left w:val="none" w:sz="0" w:space="0" w:color="auto"/>
                    <w:bottom w:val="none" w:sz="0" w:space="0" w:color="auto"/>
                    <w:right w:val="none" w:sz="0" w:space="0" w:color="auto"/>
                  </w:divBdr>
                  <w:divsChild>
                    <w:div w:id="73940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596058">
          <w:marLeft w:val="0"/>
          <w:marRight w:val="0"/>
          <w:marTop w:val="0"/>
          <w:marBottom w:val="0"/>
          <w:divBdr>
            <w:top w:val="none" w:sz="0" w:space="0" w:color="auto"/>
            <w:left w:val="none" w:sz="0" w:space="0" w:color="auto"/>
            <w:bottom w:val="none" w:sz="0" w:space="0" w:color="auto"/>
            <w:right w:val="none" w:sz="0" w:space="0" w:color="auto"/>
          </w:divBdr>
          <w:divsChild>
            <w:div w:id="168182003">
              <w:marLeft w:val="0"/>
              <w:marRight w:val="0"/>
              <w:marTop w:val="0"/>
              <w:marBottom w:val="0"/>
              <w:divBdr>
                <w:top w:val="none" w:sz="0" w:space="0" w:color="auto"/>
                <w:left w:val="none" w:sz="0" w:space="0" w:color="auto"/>
                <w:bottom w:val="none" w:sz="0" w:space="0" w:color="auto"/>
                <w:right w:val="none" w:sz="0" w:space="0" w:color="auto"/>
              </w:divBdr>
              <w:divsChild>
                <w:div w:id="404229328">
                  <w:marLeft w:val="0"/>
                  <w:marRight w:val="0"/>
                  <w:marTop w:val="0"/>
                  <w:marBottom w:val="0"/>
                  <w:divBdr>
                    <w:top w:val="none" w:sz="0" w:space="0" w:color="auto"/>
                    <w:left w:val="none" w:sz="0" w:space="0" w:color="auto"/>
                    <w:bottom w:val="none" w:sz="0" w:space="0" w:color="auto"/>
                    <w:right w:val="none" w:sz="0" w:space="0" w:color="auto"/>
                  </w:divBdr>
                  <w:divsChild>
                    <w:div w:id="106097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893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528</TotalTime>
  <Pages>13</Pages>
  <Words>2350</Words>
  <Characters>13395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Stuart</dc:creator>
  <cp:keywords/>
  <dc:description/>
  <cp:lastModifiedBy>Alan Stuart</cp:lastModifiedBy>
  <cp:revision>18</cp:revision>
  <dcterms:created xsi:type="dcterms:W3CDTF">2024-06-15T12:49:00Z</dcterms:created>
  <dcterms:modified xsi:type="dcterms:W3CDTF">2024-06-15T22:06:00Z</dcterms:modified>
</cp:coreProperties>
</file>