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0C187F" w14:textId="2A2E0111" w:rsidR="00C73266" w:rsidRPr="00C73266" w:rsidRDefault="00C73266" w:rsidP="00C73266">
      <w:pPr>
        <w:ind w:left="720" w:hanging="360"/>
        <w:jc w:val="center"/>
        <w:rPr>
          <w:rFonts w:asciiTheme="majorHAnsi" w:hAnsiTheme="majorHAnsi" w:cstheme="majorHAnsi"/>
          <w:b/>
          <w:sz w:val="28"/>
          <w:lang w:val="en-US"/>
        </w:rPr>
      </w:pPr>
      <w:r>
        <w:rPr>
          <w:rFonts w:asciiTheme="majorHAnsi" w:hAnsiTheme="majorHAnsi" w:cstheme="majorHAnsi"/>
          <w:b/>
          <w:sz w:val="28"/>
          <w:lang w:val="en-US"/>
        </w:rPr>
        <w:t xml:space="preserve">MÔ TẢ </w:t>
      </w:r>
      <w:r w:rsidRPr="00C73266">
        <w:rPr>
          <w:rFonts w:asciiTheme="majorHAnsi" w:hAnsiTheme="majorHAnsi" w:cstheme="majorHAnsi"/>
          <w:b/>
          <w:sz w:val="28"/>
          <w:lang w:val="en-US"/>
        </w:rPr>
        <w:t>FLEET ASSIGNMENT MODEL</w:t>
      </w:r>
    </w:p>
    <w:p w14:paraId="02693E53" w14:textId="39E9BE11" w:rsidR="008807D1" w:rsidRDefault="00861113" w:rsidP="00861113">
      <w:pPr>
        <w:pStyle w:val="ListParagraph"/>
        <w:numPr>
          <w:ilvl w:val="0"/>
          <w:numId w:val="1"/>
        </w:numPr>
        <w:jc w:val="both"/>
        <w:rPr>
          <w:rFonts w:asciiTheme="majorHAnsi" w:hAnsiTheme="majorHAnsi" w:cstheme="majorHAnsi"/>
          <w:b/>
          <w:sz w:val="26"/>
          <w:szCs w:val="26"/>
          <w:lang w:val="en-US"/>
        </w:rPr>
      </w:pPr>
      <w:r w:rsidRPr="00861113">
        <w:rPr>
          <w:rFonts w:asciiTheme="majorHAnsi" w:hAnsiTheme="majorHAnsi" w:cstheme="majorHAnsi"/>
          <w:b/>
          <w:sz w:val="26"/>
          <w:szCs w:val="26"/>
          <w:lang w:val="en-US"/>
        </w:rPr>
        <w:t>Objectives</w:t>
      </w:r>
      <w:r w:rsidR="00AE6EE8">
        <w:rPr>
          <w:rFonts w:asciiTheme="majorHAnsi" w:hAnsiTheme="majorHAnsi" w:cstheme="majorHAnsi"/>
          <w:b/>
          <w:sz w:val="26"/>
          <w:szCs w:val="26"/>
          <w:lang w:val="en-US"/>
        </w:rPr>
        <w:t xml:space="preserve"> (đề bài đưa cho model giải quyết)</w:t>
      </w:r>
    </w:p>
    <w:p w14:paraId="326AD2E7" w14:textId="26DABBB9"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Maximize</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lợi nhuận</w:t>
      </w:r>
      <w:r>
        <w:rPr>
          <w:rFonts w:asciiTheme="majorHAnsi" w:hAnsiTheme="majorHAnsi" w:cstheme="majorHAnsi"/>
          <w:sz w:val="26"/>
          <w:szCs w:val="26"/>
          <w:lang w:val="en-US"/>
        </w:rPr>
        <w:t xml:space="preserve"> VTHK</w:t>
      </w:r>
      <w:r w:rsidRPr="00E7013A">
        <w:rPr>
          <w:rFonts w:asciiTheme="majorHAnsi" w:hAnsiTheme="majorHAnsi" w:cstheme="majorHAnsi"/>
          <w:sz w:val="26"/>
          <w:szCs w:val="26"/>
        </w:rPr>
        <w:t xml:space="preserve"> =</w:t>
      </w:r>
      <w:r w:rsidRPr="00E02ECD">
        <w:rPr>
          <w:rFonts w:asciiTheme="majorHAnsi" w:hAnsiTheme="majorHAnsi" w:cstheme="majorHAnsi"/>
          <w:sz w:val="26"/>
          <w:szCs w:val="26"/>
        </w:rPr>
        <w:t xml:space="preserve"> </w:t>
      </w:r>
    </w:p>
    <w:p w14:paraId="254EDFEE" w14:textId="1F1E9B2C"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 xml:space="preserve">+ </w:t>
      </w:r>
      <w:r w:rsidRPr="00E02ECD">
        <w:rPr>
          <w:rFonts w:asciiTheme="majorHAnsi" w:hAnsiTheme="majorHAnsi" w:cstheme="majorHAnsi"/>
          <w:sz w:val="26"/>
          <w:szCs w:val="26"/>
        </w:rPr>
        <w:t xml:space="preserve">Tổng doanh thu </w:t>
      </w:r>
      <w:r w:rsidRPr="002420BB">
        <w:rPr>
          <w:rFonts w:asciiTheme="majorHAnsi" w:hAnsiTheme="majorHAnsi" w:cstheme="majorHAnsi"/>
          <w:sz w:val="26"/>
          <w:szCs w:val="26"/>
        </w:rPr>
        <w:t xml:space="preserve">VTHK </w:t>
      </w:r>
      <w:r w:rsidRPr="00E02ECD">
        <w:rPr>
          <w:rFonts w:asciiTheme="majorHAnsi" w:hAnsiTheme="majorHAnsi" w:cstheme="majorHAnsi"/>
          <w:sz w:val="26"/>
          <w:szCs w:val="26"/>
        </w:rPr>
        <w:t xml:space="preserve">của từng chuyến bay được lựa chọn </w:t>
      </w:r>
    </w:p>
    <w:p w14:paraId="13510422" w14:textId="77777777" w:rsidR="002420BB" w:rsidRDefault="002420BB" w:rsidP="002420BB">
      <w:pPr>
        <w:ind w:left="360"/>
        <w:jc w:val="both"/>
        <w:rPr>
          <w:rFonts w:asciiTheme="majorHAnsi" w:hAnsiTheme="majorHAnsi" w:cstheme="majorHAnsi"/>
          <w:sz w:val="26"/>
          <w:szCs w:val="26"/>
        </w:rPr>
      </w:pPr>
      <w:r w:rsidRPr="00E02ECD">
        <w:rPr>
          <w:rFonts w:asciiTheme="majorHAnsi" w:hAnsiTheme="majorHAnsi" w:cstheme="majorHAnsi"/>
          <w:sz w:val="26"/>
          <w:szCs w:val="26"/>
        </w:rPr>
        <w:t>-</w:t>
      </w:r>
      <w:r w:rsidRPr="00E7013A">
        <w:rPr>
          <w:rFonts w:asciiTheme="majorHAnsi" w:hAnsiTheme="majorHAnsi" w:cstheme="majorHAnsi"/>
          <w:sz w:val="26"/>
          <w:szCs w:val="26"/>
        </w:rPr>
        <w:t xml:space="preserve"> Tổng chi phí không bị ảnh hưởng bởi</w:t>
      </w:r>
      <w:r w:rsidRPr="00E02ECD">
        <w:rPr>
          <w:rFonts w:asciiTheme="majorHAnsi" w:hAnsiTheme="majorHAnsi" w:cstheme="majorHAnsi"/>
          <w:sz w:val="26"/>
          <w:szCs w:val="26"/>
        </w:rPr>
        <w:t xml:space="preserve"> cơ cấu</w:t>
      </w:r>
      <w:r w:rsidRPr="00E7013A">
        <w:rPr>
          <w:rFonts w:asciiTheme="majorHAnsi" w:hAnsiTheme="majorHAnsi" w:cstheme="majorHAnsi"/>
          <w:sz w:val="26"/>
          <w:szCs w:val="26"/>
        </w:rPr>
        <w:t xml:space="preserve"> mạng bay</w:t>
      </w:r>
      <w:r w:rsidRPr="00ED0C07">
        <w:rPr>
          <w:rFonts w:asciiTheme="majorHAnsi" w:hAnsiTheme="majorHAnsi" w:cstheme="majorHAnsi"/>
          <w:sz w:val="26"/>
          <w:szCs w:val="26"/>
        </w:rPr>
        <w:t xml:space="preserve"> của từng chuyến bay</w:t>
      </w:r>
      <w:r w:rsidRPr="00E02ECD">
        <w:rPr>
          <w:rFonts w:asciiTheme="majorHAnsi" w:hAnsiTheme="majorHAnsi" w:cstheme="majorHAnsi"/>
          <w:sz w:val="26"/>
          <w:szCs w:val="26"/>
        </w:rPr>
        <w:t xml:space="preserve"> được lựa chọn</w:t>
      </w:r>
    </w:p>
    <w:p w14:paraId="3D952C9F" w14:textId="77777777"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7013A">
        <w:rPr>
          <w:rFonts w:asciiTheme="majorHAnsi" w:hAnsiTheme="majorHAnsi" w:cstheme="majorHAnsi"/>
          <w:sz w:val="26"/>
          <w:szCs w:val="26"/>
        </w:rPr>
        <w:t xml:space="preserve"> chi phí SCBD (tính dựa trên FH/Cycle</w:t>
      </w:r>
      <w:r w:rsidRPr="00820FDF">
        <w:rPr>
          <w:rFonts w:asciiTheme="majorHAnsi" w:hAnsiTheme="majorHAnsi" w:cstheme="majorHAnsi"/>
          <w:sz w:val="26"/>
          <w:szCs w:val="26"/>
        </w:rPr>
        <w:t xml:space="preserve"> và FH)</w:t>
      </w:r>
    </w:p>
    <w:p w14:paraId="772229F1" w14:textId="5DB336FF" w:rsidR="002420BB" w:rsidRPr="00DE490E"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820FDF">
        <w:rPr>
          <w:rFonts w:asciiTheme="majorHAnsi" w:hAnsiTheme="majorHAnsi" w:cstheme="majorHAnsi"/>
          <w:sz w:val="26"/>
          <w:szCs w:val="26"/>
        </w:rPr>
        <w:t xml:space="preserve"> chi phí tàu (tính dựa trên</w:t>
      </w:r>
      <w:r w:rsidRPr="00ED0C07">
        <w:rPr>
          <w:rFonts w:asciiTheme="majorHAnsi" w:hAnsiTheme="majorHAnsi" w:cstheme="majorHAnsi"/>
          <w:sz w:val="26"/>
          <w:szCs w:val="26"/>
        </w:rPr>
        <w:t xml:space="preserve"> số tàu </w:t>
      </w:r>
      <w:r w:rsidR="00DE490E" w:rsidRPr="00DE490E">
        <w:rPr>
          <w:rFonts w:asciiTheme="majorHAnsi" w:hAnsiTheme="majorHAnsi" w:cstheme="majorHAnsi"/>
          <w:sz w:val="26"/>
          <w:szCs w:val="26"/>
        </w:rPr>
        <w:t>lớn nhất cần sử dụng trong các khung thời gian</w:t>
      </w:r>
      <w:r w:rsidR="00AD0CC7" w:rsidRPr="00AD0CC7">
        <w:rPr>
          <w:rFonts w:asciiTheme="majorHAnsi" w:hAnsiTheme="majorHAnsi" w:cstheme="majorHAnsi"/>
          <w:sz w:val="26"/>
          <w:szCs w:val="26"/>
        </w:rPr>
        <w:t xml:space="preserve"> </w:t>
      </w:r>
      <w:r w:rsidRPr="00ED0C07">
        <w:rPr>
          <w:rFonts w:asciiTheme="majorHAnsi" w:hAnsiTheme="majorHAnsi" w:cstheme="majorHAnsi"/>
          <w:sz w:val="26"/>
          <w:szCs w:val="26"/>
        </w:rPr>
        <w:t>x chi phí thuê mua tàu)</w:t>
      </w:r>
    </w:p>
    <w:p w14:paraId="572D668B" w14:textId="5C3EC243" w:rsidR="002420BB" w:rsidRDefault="002420BB" w:rsidP="002420BB">
      <w:pPr>
        <w:ind w:left="360"/>
        <w:jc w:val="both"/>
        <w:rPr>
          <w:rFonts w:asciiTheme="majorHAnsi" w:hAnsiTheme="majorHAnsi" w:cstheme="majorHAnsi"/>
          <w:sz w:val="26"/>
          <w:szCs w:val="26"/>
        </w:rPr>
      </w:pPr>
      <w:r w:rsidRPr="002420BB">
        <w:rPr>
          <w:rFonts w:asciiTheme="majorHAnsi" w:hAnsiTheme="majorHAnsi" w:cstheme="majorHAnsi"/>
          <w:sz w:val="26"/>
          <w:szCs w:val="26"/>
        </w:rPr>
        <w:t>-</w:t>
      </w:r>
      <w:r w:rsidRPr="00ED0C07">
        <w:rPr>
          <w:rFonts w:asciiTheme="majorHAnsi" w:hAnsiTheme="majorHAnsi" w:cstheme="majorHAnsi"/>
          <w:sz w:val="26"/>
          <w:szCs w:val="26"/>
        </w:rPr>
        <w:t xml:space="preserve"> các chi phí cố định khác (dự toán, ước tính)</w:t>
      </w:r>
    </w:p>
    <w:p w14:paraId="6EAF7973" w14:textId="27D79470" w:rsidR="0085777E" w:rsidRPr="0085777E" w:rsidRDefault="0085777E" w:rsidP="002420BB">
      <w:pPr>
        <w:ind w:left="360"/>
        <w:jc w:val="both"/>
        <w:rPr>
          <w:rFonts w:asciiTheme="majorHAnsi" w:hAnsiTheme="majorHAnsi" w:cstheme="majorHAnsi"/>
          <w:b/>
          <w:sz w:val="26"/>
          <w:szCs w:val="26"/>
          <w:lang w:val="en-US"/>
        </w:rPr>
      </w:pPr>
      <w:r>
        <w:rPr>
          <w:rFonts w:asciiTheme="majorHAnsi" w:hAnsiTheme="majorHAnsi" w:cstheme="majorHAnsi"/>
          <w:sz w:val="26"/>
          <w:szCs w:val="26"/>
          <w:lang w:val="en-US"/>
        </w:rPr>
        <w:t>Assign_fleet*BH*CP đơn vị BH + Assign_fleet*FH*CP đơn vị FH + Assign_fleet*CP đơn vị chuyến bay</w:t>
      </w:r>
    </w:p>
    <w:p w14:paraId="2C7E0558" w14:textId="77777777" w:rsidR="0085777E" w:rsidRDefault="0085777E" w:rsidP="002420BB">
      <w:pPr>
        <w:ind w:left="360"/>
        <w:jc w:val="both"/>
        <w:rPr>
          <w:rFonts w:asciiTheme="majorHAnsi" w:hAnsiTheme="majorHAnsi" w:cstheme="majorHAnsi"/>
          <w:sz w:val="26"/>
          <w:szCs w:val="26"/>
        </w:rPr>
      </w:pPr>
    </w:p>
    <w:p w14:paraId="6E629C13" w14:textId="2EAD4C01"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Parameters</w:t>
      </w:r>
      <w:r w:rsidR="00AE6EE8">
        <w:rPr>
          <w:rFonts w:asciiTheme="majorHAnsi" w:hAnsiTheme="majorHAnsi" w:cstheme="majorHAnsi"/>
          <w:b/>
          <w:sz w:val="26"/>
          <w:szCs w:val="26"/>
          <w:lang w:val="en-US"/>
        </w:rPr>
        <w:t xml:space="preserve"> (các số liệu đầu vào giúp model giải quyết objectives)</w:t>
      </w:r>
    </w:p>
    <w:p w14:paraId="62A6437C" w14:textId="569F5374" w:rsidR="00B84758" w:rsidRDefault="002420BB"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Doanh thu </w:t>
      </w:r>
      <w:r w:rsidR="00EB0519">
        <w:rPr>
          <w:rFonts w:asciiTheme="majorHAnsi" w:hAnsiTheme="majorHAnsi" w:cstheme="majorHAnsi"/>
          <w:sz w:val="26"/>
          <w:szCs w:val="26"/>
          <w:lang w:val="en-US"/>
        </w:rPr>
        <w:t>VTHK</w:t>
      </w:r>
      <w:r w:rsidR="002B5669">
        <w:rPr>
          <w:rFonts w:asciiTheme="majorHAnsi" w:hAnsiTheme="majorHAnsi" w:cstheme="majorHAnsi"/>
          <w:sz w:val="26"/>
          <w:szCs w:val="26"/>
          <w:lang w:val="en-US"/>
        </w:rPr>
        <w:t>/chuyến</w:t>
      </w:r>
      <w:r w:rsidR="00EB0519">
        <w:rPr>
          <w:rFonts w:asciiTheme="majorHAnsi" w:hAnsiTheme="majorHAnsi" w:cstheme="majorHAnsi"/>
          <w:sz w:val="26"/>
          <w:szCs w:val="26"/>
          <w:lang w:val="en-US"/>
        </w:rPr>
        <w:t xml:space="preserve"> (tính chi tiết từ khách, hàng hoá, khác) của </w:t>
      </w:r>
      <w:r w:rsidR="002B5669">
        <w:rPr>
          <w:rFonts w:asciiTheme="majorHAnsi" w:hAnsiTheme="majorHAnsi" w:cstheme="majorHAnsi"/>
          <w:sz w:val="26"/>
          <w:szCs w:val="26"/>
          <w:lang w:val="en-US"/>
        </w:rPr>
        <w:t xml:space="preserve">sector </w:t>
      </w:r>
      <w:r w:rsidR="00EB0519">
        <w:rPr>
          <w:rFonts w:asciiTheme="majorHAnsi" w:hAnsiTheme="majorHAnsi" w:cstheme="majorHAnsi"/>
          <w:sz w:val="26"/>
          <w:szCs w:val="26"/>
          <w:lang w:val="en-US"/>
        </w:rPr>
        <w:t>t</w:t>
      </w:r>
      <w:r w:rsidR="00AF4935">
        <w:rPr>
          <w:rFonts w:asciiTheme="majorHAnsi" w:hAnsiTheme="majorHAnsi" w:cstheme="majorHAnsi"/>
          <w:sz w:val="26"/>
          <w:szCs w:val="26"/>
          <w:lang w:val="en-US"/>
        </w:rPr>
        <w:t>heo</w:t>
      </w:r>
      <w:r w:rsidR="00EB0519">
        <w:rPr>
          <w:rFonts w:asciiTheme="majorHAnsi" w:hAnsiTheme="majorHAnsi" w:cstheme="majorHAnsi"/>
          <w:sz w:val="26"/>
          <w:szCs w:val="26"/>
          <w:lang w:val="en-US"/>
        </w:rPr>
        <w:t xml:space="preserve"> loại tàu bay </w:t>
      </w:r>
      <w:r w:rsidR="000439A8">
        <w:rPr>
          <w:rFonts w:asciiTheme="majorHAnsi" w:hAnsiTheme="majorHAnsi" w:cstheme="majorHAnsi"/>
          <w:color w:val="FF0000"/>
          <w:sz w:val="26"/>
          <w:szCs w:val="26"/>
          <w:lang w:val="en-US"/>
        </w:rPr>
        <w:t>(</w:t>
      </w:r>
      <w:r w:rsidR="002B5669">
        <w:rPr>
          <w:rFonts w:asciiTheme="majorHAnsi" w:hAnsiTheme="majorHAnsi" w:cstheme="majorHAnsi"/>
          <w:color w:val="FF0000"/>
          <w:sz w:val="26"/>
          <w:szCs w:val="26"/>
          <w:lang w:val="en-US"/>
        </w:rPr>
        <w:t xml:space="preserve">giả </w:t>
      </w:r>
      <w:r w:rsidR="000439A8">
        <w:rPr>
          <w:rFonts w:asciiTheme="majorHAnsi" w:hAnsiTheme="majorHAnsi" w:cstheme="majorHAnsi"/>
          <w:color w:val="FF0000"/>
          <w:sz w:val="26"/>
          <w:szCs w:val="26"/>
          <w:lang w:val="en-US"/>
        </w:rPr>
        <w:t xml:space="preserve">định DTTB </w:t>
      </w:r>
      <w:r w:rsidR="00E071B1">
        <w:rPr>
          <w:rFonts w:asciiTheme="majorHAnsi" w:hAnsiTheme="majorHAnsi" w:cstheme="majorHAnsi"/>
          <w:color w:val="FF0000"/>
          <w:sz w:val="26"/>
          <w:szCs w:val="26"/>
          <w:lang w:val="en-US"/>
        </w:rPr>
        <w:t xml:space="preserve">và LF </w:t>
      </w:r>
      <w:r w:rsidR="000439A8">
        <w:rPr>
          <w:rFonts w:asciiTheme="majorHAnsi" w:hAnsiTheme="majorHAnsi" w:cstheme="majorHAnsi"/>
          <w:color w:val="FF0000"/>
          <w:sz w:val="26"/>
          <w:szCs w:val="26"/>
          <w:lang w:val="en-US"/>
        </w:rPr>
        <w:t>ko bị ảnh hưởng bởi khung tgian và ngày trong tuần, chỉ bị ảnh hưởng bởi loại tàu bay</w:t>
      </w:r>
      <w:r w:rsidR="002B5669">
        <w:rPr>
          <w:rFonts w:asciiTheme="majorHAnsi" w:hAnsiTheme="majorHAnsi" w:cstheme="majorHAnsi"/>
          <w:color w:val="FF0000"/>
          <w:sz w:val="26"/>
          <w:szCs w:val="26"/>
          <w:lang w:val="en-US"/>
        </w:rPr>
        <w:t>)</w:t>
      </w:r>
      <w:r w:rsidR="00E12C44">
        <w:rPr>
          <w:rFonts w:asciiTheme="majorHAnsi" w:hAnsiTheme="majorHAnsi" w:cstheme="majorHAnsi"/>
          <w:color w:val="FF0000"/>
          <w:sz w:val="26"/>
          <w:szCs w:val="26"/>
          <w:lang w:val="en-US"/>
        </w:rPr>
        <w:t>.</w:t>
      </w:r>
    </w:p>
    <w:p w14:paraId="1F77CCDB" w14:textId="169FBFD0" w:rsidR="00B84758"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w:t>
      </w:r>
      <w:r w:rsidR="002B5669">
        <w:rPr>
          <w:rFonts w:asciiTheme="majorHAnsi" w:hAnsiTheme="majorHAnsi" w:cstheme="majorHAnsi"/>
          <w:sz w:val="26"/>
          <w:szCs w:val="26"/>
          <w:lang w:val="en-US"/>
        </w:rPr>
        <w:t>ác c</w:t>
      </w:r>
      <w:r>
        <w:rPr>
          <w:rFonts w:asciiTheme="majorHAnsi" w:hAnsiTheme="majorHAnsi" w:cstheme="majorHAnsi"/>
          <w:sz w:val="26"/>
          <w:szCs w:val="26"/>
          <w:lang w:val="en-US"/>
        </w:rPr>
        <w:t>hi phí</w:t>
      </w:r>
      <w:r w:rsidR="002B5669">
        <w:rPr>
          <w:rFonts w:asciiTheme="majorHAnsi" w:hAnsiTheme="majorHAnsi" w:cstheme="majorHAnsi"/>
          <w:sz w:val="26"/>
          <w:szCs w:val="26"/>
          <w:lang w:val="en-US"/>
        </w:rPr>
        <w:t xml:space="preserve"> biến đổi</w:t>
      </w:r>
      <w:r>
        <w:rPr>
          <w:rFonts w:asciiTheme="majorHAnsi" w:hAnsiTheme="majorHAnsi" w:cstheme="majorHAnsi"/>
          <w:sz w:val="26"/>
          <w:szCs w:val="26"/>
          <w:lang w:val="en-US"/>
        </w:rPr>
        <w:t xml:space="preserve"> không bị ảnh hưởng bởi cơ cấu mạng bay của từng chuyến bay</w:t>
      </w:r>
      <w:r w:rsidR="002B5669">
        <w:rPr>
          <w:rFonts w:asciiTheme="majorHAnsi" w:hAnsiTheme="majorHAnsi" w:cstheme="majorHAnsi"/>
          <w:sz w:val="26"/>
          <w:szCs w:val="26"/>
          <w:lang w:val="en-US"/>
        </w:rPr>
        <w:t>: nhiên liệu</w:t>
      </w:r>
      <w:r w:rsidR="00E33545">
        <w:rPr>
          <w:rFonts w:asciiTheme="majorHAnsi" w:hAnsiTheme="majorHAnsi" w:cstheme="majorHAnsi"/>
          <w:sz w:val="26"/>
          <w:szCs w:val="26"/>
          <w:lang w:val="en-US"/>
        </w:rPr>
        <w:t xml:space="preserve"> (tính từ định mức tiêu hao nhiên liệu các dòng tàu bay)</w:t>
      </w:r>
      <w:r w:rsidR="002B5669">
        <w:rPr>
          <w:rFonts w:asciiTheme="majorHAnsi" w:hAnsiTheme="majorHAnsi" w:cstheme="majorHAnsi"/>
          <w:sz w:val="26"/>
          <w:szCs w:val="26"/>
          <w:lang w:val="en-US"/>
        </w:rPr>
        <w:t>, PVCB, PVHK, nhân công biến đổi, chi phí bán.</w:t>
      </w:r>
    </w:p>
    <w:p w14:paraId="1091247C" w14:textId="2D1E70CE"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SCBD theo bảng matrix FH/Cycle của từng đội tàu bay.</w:t>
      </w:r>
    </w:p>
    <w:p w14:paraId="03DA5D84" w14:textId="3F0FE24B" w:rsidR="002B5669" w:rsidRDefault="002B566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CP tàu bay theo từng dòng tàu bay.</w:t>
      </w:r>
      <w:r w:rsidR="002605FB">
        <w:rPr>
          <w:rFonts w:asciiTheme="majorHAnsi" w:hAnsiTheme="majorHAnsi" w:cstheme="majorHAnsi"/>
          <w:sz w:val="26"/>
          <w:szCs w:val="26"/>
          <w:lang w:val="en-US"/>
        </w:rPr>
        <w:t xml:space="preserve"> Bảng chi tiết số tàu bay của VNA năm 2019.</w:t>
      </w:r>
    </w:p>
    <w:p w14:paraId="0098955A" w14:textId="1F1D24C7" w:rsidR="00EB0519" w:rsidRDefault="00EB0519"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Các chi phí </w:t>
      </w:r>
      <w:r w:rsidR="002B5669">
        <w:rPr>
          <w:rFonts w:asciiTheme="majorHAnsi" w:hAnsiTheme="majorHAnsi" w:cstheme="majorHAnsi"/>
          <w:sz w:val="26"/>
          <w:szCs w:val="26"/>
          <w:lang w:val="en-US"/>
        </w:rPr>
        <w:t xml:space="preserve">cố định </w:t>
      </w:r>
      <w:r>
        <w:rPr>
          <w:rFonts w:asciiTheme="majorHAnsi" w:hAnsiTheme="majorHAnsi" w:cstheme="majorHAnsi"/>
          <w:sz w:val="26"/>
          <w:szCs w:val="26"/>
          <w:lang w:val="en-US"/>
        </w:rPr>
        <w:t xml:space="preserve">còn lại: chi phí </w:t>
      </w:r>
      <w:r w:rsidR="001E1F0D">
        <w:rPr>
          <w:rFonts w:asciiTheme="majorHAnsi" w:hAnsiTheme="majorHAnsi" w:cstheme="majorHAnsi"/>
          <w:sz w:val="26"/>
          <w:szCs w:val="26"/>
          <w:lang w:val="en-US"/>
        </w:rPr>
        <w:t>quản lý chung</w:t>
      </w:r>
      <w:r>
        <w:rPr>
          <w:rFonts w:asciiTheme="majorHAnsi" w:hAnsiTheme="majorHAnsi" w:cstheme="majorHAnsi"/>
          <w:sz w:val="26"/>
          <w:szCs w:val="26"/>
          <w:lang w:val="en-US"/>
        </w:rPr>
        <w:t>,</w:t>
      </w:r>
      <w:r w:rsidR="001E1F0D">
        <w:rPr>
          <w:rFonts w:asciiTheme="majorHAnsi" w:hAnsiTheme="majorHAnsi" w:cstheme="majorHAnsi"/>
          <w:sz w:val="26"/>
          <w:szCs w:val="26"/>
          <w:lang w:val="en-US"/>
        </w:rPr>
        <w:t xml:space="preserve"> nhân công cố định,</w:t>
      </w:r>
      <w:r>
        <w:rPr>
          <w:rFonts w:asciiTheme="majorHAnsi" w:hAnsiTheme="majorHAnsi" w:cstheme="majorHAnsi"/>
          <w:sz w:val="26"/>
          <w:szCs w:val="26"/>
          <w:lang w:val="en-US"/>
        </w:rPr>
        <w:t xml:space="preserve"> các chi phí cố định khác.</w:t>
      </w:r>
    </w:p>
    <w:p w14:paraId="0731A0A7" w14:textId="48AFEE59" w:rsidR="0066058C" w:rsidRDefault="0066058C"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Các thông số khai thác: BH</w:t>
      </w:r>
      <w:r w:rsidR="00C35E98">
        <w:rPr>
          <w:rFonts w:asciiTheme="majorHAnsi" w:hAnsiTheme="majorHAnsi" w:cstheme="majorHAnsi"/>
          <w:sz w:val="26"/>
          <w:szCs w:val="26"/>
          <w:lang w:val="en-US"/>
        </w:rPr>
        <w:t xml:space="preserve"> theo từng chuyến bay – loại tàu bay</w:t>
      </w:r>
      <w:r>
        <w:rPr>
          <w:rFonts w:asciiTheme="majorHAnsi" w:hAnsiTheme="majorHAnsi" w:cstheme="majorHAnsi"/>
          <w:sz w:val="26"/>
          <w:szCs w:val="26"/>
          <w:lang w:val="en-US"/>
        </w:rPr>
        <w:t>, minimum groundtime</w:t>
      </w:r>
      <w:r w:rsidR="00C35E98">
        <w:rPr>
          <w:rFonts w:asciiTheme="majorHAnsi" w:hAnsiTheme="majorHAnsi" w:cstheme="majorHAnsi"/>
          <w:sz w:val="26"/>
          <w:szCs w:val="26"/>
          <w:lang w:val="en-US"/>
        </w:rPr>
        <w:t xml:space="preserve"> của từng sân bay – loại tàu bay</w:t>
      </w:r>
      <w:r w:rsidR="00EE51BD">
        <w:rPr>
          <w:rFonts w:asciiTheme="majorHAnsi" w:hAnsiTheme="majorHAnsi" w:cstheme="majorHAnsi"/>
          <w:sz w:val="26"/>
          <w:szCs w:val="26"/>
          <w:lang w:val="en-US"/>
        </w:rPr>
        <w:t xml:space="preserve">, </w:t>
      </w:r>
      <w:r w:rsidR="00A91BE6">
        <w:rPr>
          <w:rFonts w:asciiTheme="majorHAnsi" w:hAnsiTheme="majorHAnsi" w:cstheme="majorHAnsi"/>
          <w:sz w:val="26"/>
          <w:szCs w:val="26"/>
          <w:lang w:val="en-US"/>
        </w:rPr>
        <w:t>distance của từng chuyến bay.</w:t>
      </w:r>
    </w:p>
    <w:p w14:paraId="125546DD" w14:textId="1176E0CD" w:rsidR="00D764A9" w:rsidRDefault="00776313" w:rsidP="00B8475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Dataframe t</w:t>
      </w:r>
      <w:r w:rsidR="00A97821">
        <w:rPr>
          <w:rFonts w:asciiTheme="majorHAnsi" w:hAnsiTheme="majorHAnsi" w:cstheme="majorHAnsi"/>
          <w:sz w:val="26"/>
          <w:szCs w:val="26"/>
          <w:lang w:val="en-US"/>
        </w:rPr>
        <w:t>hông tin chuyến bay</w:t>
      </w:r>
      <w:r w:rsidR="00696B58">
        <w:rPr>
          <w:rFonts w:asciiTheme="majorHAnsi" w:hAnsiTheme="majorHAnsi" w:cstheme="majorHAnsi"/>
          <w:sz w:val="26"/>
          <w:szCs w:val="26"/>
          <w:lang w:val="en-US"/>
        </w:rPr>
        <w:t xml:space="preserve"> như </w:t>
      </w:r>
      <w:r w:rsidR="00D764A9">
        <w:rPr>
          <w:rFonts w:asciiTheme="majorHAnsi" w:hAnsiTheme="majorHAnsi" w:cstheme="majorHAnsi"/>
          <w:sz w:val="26"/>
          <w:szCs w:val="26"/>
          <w:lang w:val="en-US"/>
        </w:rPr>
        <w:t>BH, FH, seat, LF, pax/chuyến, số tần suất 1 chiều/tuần</w:t>
      </w:r>
      <w:r w:rsidR="00E52C32">
        <w:rPr>
          <w:rFonts w:asciiTheme="majorHAnsi" w:hAnsiTheme="majorHAnsi" w:cstheme="majorHAnsi"/>
          <w:sz w:val="26"/>
          <w:szCs w:val="26"/>
          <w:lang w:val="en-US"/>
        </w:rPr>
        <w:t xml:space="preserve">, ETD, ETA </w:t>
      </w:r>
      <w:r w:rsidR="004C1AAE">
        <w:rPr>
          <w:rFonts w:asciiTheme="majorHAnsi" w:hAnsiTheme="majorHAnsi" w:cstheme="majorHAnsi"/>
          <w:sz w:val="26"/>
          <w:szCs w:val="26"/>
          <w:lang w:val="en-US"/>
        </w:rPr>
        <w:t>(</w:t>
      </w:r>
      <w:r w:rsidR="002964A7">
        <w:rPr>
          <w:rFonts w:asciiTheme="majorHAnsi" w:hAnsiTheme="majorHAnsi" w:cstheme="majorHAnsi"/>
          <w:sz w:val="26"/>
          <w:szCs w:val="26"/>
          <w:lang w:val="en-US"/>
        </w:rPr>
        <w:t xml:space="preserve">đánh giá </w:t>
      </w:r>
      <w:r w:rsidR="004C1AAE" w:rsidRPr="004C1AAE">
        <w:rPr>
          <w:rFonts w:asciiTheme="majorHAnsi" w:hAnsiTheme="majorHAnsi" w:cstheme="majorHAnsi"/>
          <w:color w:val="FF0000"/>
          <w:sz w:val="26"/>
          <w:szCs w:val="26"/>
          <w:lang w:val="en-US"/>
        </w:rPr>
        <w:t>ETD và ETA nên được thể hiện dưới dạng timestamp có đầy đủ giờ, ngày</w:t>
      </w:r>
      <w:r w:rsidR="00BD67B3">
        <w:rPr>
          <w:rFonts w:asciiTheme="majorHAnsi" w:hAnsiTheme="majorHAnsi" w:cstheme="majorHAnsi"/>
          <w:color w:val="FF0000"/>
          <w:sz w:val="26"/>
          <w:szCs w:val="26"/>
          <w:lang w:val="en-US"/>
        </w:rPr>
        <w:t xml:space="preserve"> (theo lịch bay 1 tuần cụ thể bất kỳ)</w:t>
      </w:r>
      <w:r w:rsidR="004C1AAE" w:rsidRPr="004C1AAE">
        <w:rPr>
          <w:rFonts w:asciiTheme="majorHAnsi" w:hAnsiTheme="majorHAnsi" w:cstheme="majorHAnsi"/>
          <w:color w:val="FF0000"/>
          <w:sz w:val="26"/>
          <w:szCs w:val="26"/>
          <w:lang w:val="en-US"/>
        </w:rPr>
        <w:t xml:space="preserve"> để tiện cho các bước tiếp theo</w:t>
      </w:r>
      <w:r w:rsidR="008C78D2">
        <w:rPr>
          <w:rFonts w:asciiTheme="majorHAnsi" w:hAnsiTheme="majorHAnsi" w:cstheme="majorHAnsi"/>
          <w:color w:val="FF0000"/>
          <w:sz w:val="26"/>
          <w:szCs w:val="26"/>
          <w:lang w:val="en-US"/>
        </w:rPr>
        <w:t>, có thể tính ETA dựa trên ETD và pd.to_timedelta</w:t>
      </w:r>
      <w:r w:rsidR="004C1AAE">
        <w:rPr>
          <w:rFonts w:asciiTheme="majorHAnsi" w:hAnsiTheme="majorHAnsi" w:cstheme="majorHAnsi"/>
          <w:sz w:val="26"/>
          <w:szCs w:val="26"/>
          <w:lang w:val="en-US"/>
        </w:rPr>
        <w:t xml:space="preserve">) </w:t>
      </w:r>
      <w:r w:rsidR="00E52C32">
        <w:rPr>
          <w:rFonts w:asciiTheme="majorHAnsi" w:hAnsiTheme="majorHAnsi" w:cstheme="majorHAnsi"/>
          <w:sz w:val="26"/>
          <w:szCs w:val="26"/>
          <w:lang w:val="en-US"/>
        </w:rPr>
        <w:t>theo lịch bay 2019.</w:t>
      </w:r>
    </w:p>
    <w:p w14:paraId="189ACFD9" w14:textId="1A339B25" w:rsidR="001975B6" w:rsidRDefault="008707BE" w:rsidP="001975B6">
      <w:pPr>
        <w:pStyle w:val="ListParagraph"/>
        <w:jc w:val="both"/>
        <w:rPr>
          <w:rFonts w:asciiTheme="majorHAnsi" w:hAnsiTheme="majorHAnsi" w:cstheme="majorHAnsi"/>
          <w:color w:val="FF0000"/>
          <w:sz w:val="26"/>
          <w:szCs w:val="26"/>
          <w:lang w:val="en-US"/>
        </w:rPr>
      </w:pPr>
      <w:r>
        <w:rPr>
          <w:rFonts w:asciiTheme="majorHAnsi" w:hAnsiTheme="majorHAnsi" w:cstheme="majorHAnsi"/>
          <w:sz w:val="26"/>
          <w:szCs w:val="26"/>
          <w:lang w:val="en-US"/>
        </w:rPr>
        <w:t>T</w:t>
      </w:r>
      <w:r w:rsidR="001975B6">
        <w:rPr>
          <w:rFonts w:asciiTheme="majorHAnsi" w:hAnsiTheme="majorHAnsi" w:cstheme="majorHAnsi"/>
          <w:sz w:val="26"/>
          <w:szCs w:val="26"/>
          <w:lang w:val="en-US"/>
        </w:rPr>
        <w:t>imetable</w:t>
      </w:r>
      <w:r>
        <w:rPr>
          <w:rFonts w:asciiTheme="majorHAnsi" w:hAnsiTheme="majorHAnsi" w:cstheme="majorHAnsi"/>
          <w:sz w:val="26"/>
          <w:szCs w:val="26"/>
          <w:lang w:val="en-US"/>
        </w:rPr>
        <w:t xml:space="preserve"> </w:t>
      </w:r>
      <w:r w:rsidR="00520BE3" w:rsidRPr="00520BE3">
        <w:rPr>
          <w:rFonts w:asciiTheme="majorHAnsi" w:hAnsiTheme="majorHAnsi" w:cstheme="majorHAnsi"/>
          <w:color w:val="FF0000"/>
          <w:sz w:val="26"/>
          <w:szCs w:val="26"/>
          <w:lang w:val="en-US"/>
        </w:rPr>
        <w:t>(có thể bổ sung thêm một số option với revenue khác nhau đối với schedule design optimization)</w:t>
      </w:r>
    </w:p>
    <w:tbl>
      <w:tblPr>
        <w:tblW w:w="2985" w:type="pct"/>
        <w:tblLook w:val="04A0" w:firstRow="1" w:lastRow="0" w:firstColumn="1" w:lastColumn="0" w:noHBand="0" w:noVBand="1"/>
      </w:tblPr>
      <w:tblGrid>
        <w:gridCol w:w="1916"/>
        <w:gridCol w:w="987"/>
        <w:gridCol w:w="597"/>
        <w:gridCol w:w="606"/>
        <w:gridCol w:w="656"/>
        <w:gridCol w:w="1127"/>
        <w:gridCol w:w="1127"/>
        <w:gridCol w:w="587"/>
        <w:gridCol w:w="621"/>
        <w:gridCol w:w="616"/>
      </w:tblGrid>
      <w:tr w:rsidR="00887653" w:rsidRPr="00887653" w14:paraId="778738DF" w14:textId="77777777" w:rsidTr="00887653">
        <w:trPr>
          <w:trHeight w:val="300"/>
        </w:trPr>
        <w:tc>
          <w:tcPr>
            <w:tcW w:w="963" w:type="pct"/>
            <w:tcBorders>
              <w:top w:val="single" w:sz="4" w:space="0" w:color="auto"/>
              <w:left w:val="single" w:sz="4" w:space="0" w:color="auto"/>
              <w:bottom w:val="single" w:sz="4" w:space="0" w:color="auto"/>
              <w:right w:val="single" w:sz="4" w:space="0" w:color="auto"/>
            </w:tcBorders>
            <w:shd w:val="clear" w:color="auto" w:fill="auto"/>
            <w:noWrap/>
            <w:hideMark/>
          </w:tcPr>
          <w:p w14:paraId="71B1A055"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index</w:t>
            </w:r>
          </w:p>
        </w:tc>
        <w:tc>
          <w:tcPr>
            <w:tcW w:w="546" w:type="pct"/>
            <w:tcBorders>
              <w:top w:val="single" w:sz="4" w:space="0" w:color="auto"/>
              <w:left w:val="nil"/>
              <w:bottom w:val="single" w:sz="4" w:space="0" w:color="auto"/>
              <w:right w:val="single" w:sz="4" w:space="0" w:color="auto"/>
            </w:tcBorders>
            <w:shd w:val="clear" w:color="auto" w:fill="auto"/>
            <w:noWrap/>
            <w:hideMark/>
          </w:tcPr>
          <w:p w14:paraId="765DBB4A"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Sector</w:t>
            </w:r>
          </w:p>
        </w:tc>
        <w:tc>
          <w:tcPr>
            <w:tcW w:w="372" w:type="pct"/>
            <w:tcBorders>
              <w:top w:val="single" w:sz="4" w:space="0" w:color="auto"/>
              <w:left w:val="nil"/>
              <w:bottom w:val="single" w:sz="4" w:space="0" w:color="auto"/>
              <w:right w:val="single" w:sz="4" w:space="0" w:color="auto"/>
            </w:tcBorders>
            <w:shd w:val="clear" w:color="auto" w:fill="auto"/>
            <w:noWrap/>
            <w:hideMark/>
          </w:tcPr>
          <w:p w14:paraId="04E6F288"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from</w:t>
            </w:r>
          </w:p>
        </w:tc>
        <w:tc>
          <w:tcPr>
            <w:tcW w:w="375" w:type="pct"/>
            <w:tcBorders>
              <w:top w:val="single" w:sz="4" w:space="0" w:color="auto"/>
              <w:left w:val="nil"/>
              <w:bottom w:val="single" w:sz="4" w:space="0" w:color="auto"/>
              <w:right w:val="single" w:sz="4" w:space="0" w:color="auto"/>
            </w:tcBorders>
            <w:shd w:val="clear" w:color="auto" w:fill="auto"/>
            <w:noWrap/>
            <w:hideMark/>
          </w:tcPr>
          <w:p w14:paraId="2AF30D92"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to</w:t>
            </w:r>
          </w:p>
        </w:tc>
        <w:tc>
          <w:tcPr>
            <w:tcW w:w="398" w:type="pct"/>
            <w:tcBorders>
              <w:top w:val="single" w:sz="4" w:space="0" w:color="auto"/>
              <w:left w:val="nil"/>
              <w:bottom w:val="single" w:sz="4" w:space="0" w:color="auto"/>
              <w:right w:val="single" w:sz="4" w:space="0" w:color="auto"/>
            </w:tcBorders>
            <w:shd w:val="clear" w:color="auto" w:fill="auto"/>
            <w:noWrap/>
            <w:hideMark/>
          </w:tcPr>
          <w:p w14:paraId="495C5C6D"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flight</w:t>
            </w:r>
          </w:p>
        </w:tc>
        <w:tc>
          <w:tcPr>
            <w:tcW w:w="609" w:type="pct"/>
            <w:tcBorders>
              <w:top w:val="single" w:sz="4" w:space="0" w:color="auto"/>
              <w:left w:val="nil"/>
              <w:bottom w:val="single" w:sz="4" w:space="0" w:color="auto"/>
              <w:right w:val="single" w:sz="4" w:space="0" w:color="auto"/>
            </w:tcBorders>
            <w:shd w:val="clear" w:color="auto" w:fill="auto"/>
            <w:noWrap/>
            <w:hideMark/>
          </w:tcPr>
          <w:p w14:paraId="775298E3"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DOW_ETD</w:t>
            </w:r>
          </w:p>
        </w:tc>
        <w:tc>
          <w:tcPr>
            <w:tcW w:w="609" w:type="pct"/>
            <w:tcBorders>
              <w:top w:val="single" w:sz="4" w:space="0" w:color="auto"/>
              <w:left w:val="nil"/>
              <w:bottom w:val="single" w:sz="4" w:space="0" w:color="auto"/>
              <w:right w:val="single" w:sz="4" w:space="0" w:color="auto"/>
            </w:tcBorders>
            <w:shd w:val="clear" w:color="auto" w:fill="auto"/>
            <w:noWrap/>
            <w:hideMark/>
          </w:tcPr>
          <w:p w14:paraId="36C02DC2"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DOW_ETA</w:t>
            </w:r>
          </w:p>
        </w:tc>
        <w:tc>
          <w:tcPr>
            <w:tcW w:w="367" w:type="pct"/>
            <w:tcBorders>
              <w:top w:val="single" w:sz="4" w:space="0" w:color="auto"/>
              <w:left w:val="nil"/>
              <w:bottom w:val="single" w:sz="4" w:space="0" w:color="auto"/>
              <w:right w:val="single" w:sz="4" w:space="0" w:color="auto"/>
            </w:tcBorders>
            <w:shd w:val="clear" w:color="auto" w:fill="auto"/>
            <w:noWrap/>
            <w:hideMark/>
          </w:tcPr>
          <w:p w14:paraId="05A83788"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ETD</w:t>
            </w:r>
          </w:p>
        </w:tc>
        <w:tc>
          <w:tcPr>
            <w:tcW w:w="382" w:type="pct"/>
            <w:tcBorders>
              <w:top w:val="single" w:sz="4" w:space="0" w:color="auto"/>
              <w:left w:val="nil"/>
              <w:bottom w:val="single" w:sz="4" w:space="0" w:color="auto"/>
              <w:right w:val="single" w:sz="4" w:space="0" w:color="auto"/>
            </w:tcBorders>
            <w:shd w:val="clear" w:color="auto" w:fill="auto"/>
            <w:noWrap/>
            <w:hideMark/>
          </w:tcPr>
          <w:p w14:paraId="21671DE5"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ETA</w:t>
            </w:r>
          </w:p>
        </w:tc>
        <w:tc>
          <w:tcPr>
            <w:tcW w:w="380" w:type="pct"/>
            <w:tcBorders>
              <w:top w:val="single" w:sz="4" w:space="0" w:color="auto"/>
              <w:left w:val="nil"/>
              <w:bottom w:val="single" w:sz="4" w:space="0" w:color="auto"/>
              <w:right w:val="single" w:sz="4" w:space="0" w:color="auto"/>
            </w:tcBorders>
            <w:shd w:val="clear" w:color="auto" w:fill="auto"/>
            <w:noWrap/>
            <w:hideMark/>
          </w:tcPr>
          <w:p w14:paraId="0BF2AA98" w14:textId="77777777" w:rsidR="00887653" w:rsidRPr="00887653" w:rsidRDefault="00887653" w:rsidP="00887653">
            <w:pPr>
              <w:spacing w:after="0" w:line="240" w:lineRule="auto"/>
              <w:jc w:val="center"/>
              <w:rPr>
                <w:rFonts w:asciiTheme="majorHAnsi" w:eastAsia="Times New Roman" w:hAnsiTheme="majorHAnsi" w:cstheme="majorHAnsi"/>
                <w:b/>
                <w:bCs/>
                <w:color w:val="000000"/>
                <w:sz w:val="18"/>
                <w:szCs w:val="18"/>
              </w:rPr>
            </w:pPr>
            <w:r w:rsidRPr="00887653">
              <w:rPr>
                <w:rFonts w:asciiTheme="majorHAnsi" w:eastAsia="Times New Roman" w:hAnsiTheme="majorHAnsi" w:cstheme="majorHAnsi"/>
                <w:b/>
                <w:bCs/>
                <w:color w:val="000000"/>
                <w:sz w:val="18"/>
                <w:szCs w:val="18"/>
              </w:rPr>
              <w:t>AC</w:t>
            </w:r>
          </w:p>
        </w:tc>
      </w:tr>
      <w:tr w:rsidR="00887653" w:rsidRPr="00887653" w14:paraId="4594D1A9" w14:textId="77777777" w:rsidTr="00887653">
        <w:trPr>
          <w:trHeight w:val="285"/>
        </w:trPr>
        <w:tc>
          <w:tcPr>
            <w:tcW w:w="963" w:type="pct"/>
            <w:tcBorders>
              <w:top w:val="nil"/>
              <w:left w:val="nil"/>
              <w:bottom w:val="nil"/>
              <w:right w:val="nil"/>
            </w:tcBorders>
            <w:shd w:val="clear" w:color="auto" w:fill="auto"/>
            <w:noWrap/>
            <w:vAlign w:val="bottom"/>
            <w:hideMark/>
          </w:tcPr>
          <w:p w14:paraId="199DB0EF"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CDGHANVN18A3501</w:t>
            </w:r>
          </w:p>
        </w:tc>
        <w:tc>
          <w:tcPr>
            <w:tcW w:w="546" w:type="pct"/>
            <w:tcBorders>
              <w:top w:val="nil"/>
              <w:left w:val="nil"/>
              <w:bottom w:val="nil"/>
              <w:right w:val="nil"/>
            </w:tcBorders>
            <w:shd w:val="clear" w:color="auto" w:fill="auto"/>
            <w:noWrap/>
            <w:vAlign w:val="bottom"/>
            <w:hideMark/>
          </w:tcPr>
          <w:p w14:paraId="7DC318D5"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CDGHAN</w:t>
            </w:r>
          </w:p>
        </w:tc>
        <w:tc>
          <w:tcPr>
            <w:tcW w:w="372" w:type="pct"/>
            <w:tcBorders>
              <w:top w:val="nil"/>
              <w:left w:val="nil"/>
              <w:bottom w:val="nil"/>
              <w:right w:val="nil"/>
            </w:tcBorders>
            <w:shd w:val="clear" w:color="auto" w:fill="auto"/>
            <w:noWrap/>
            <w:vAlign w:val="bottom"/>
            <w:hideMark/>
          </w:tcPr>
          <w:p w14:paraId="409C9844"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CDG</w:t>
            </w:r>
          </w:p>
        </w:tc>
        <w:tc>
          <w:tcPr>
            <w:tcW w:w="375" w:type="pct"/>
            <w:tcBorders>
              <w:top w:val="nil"/>
              <w:left w:val="nil"/>
              <w:bottom w:val="nil"/>
              <w:right w:val="nil"/>
            </w:tcBorders>
            <w:shd w:val="clear" w:color="auto" w:fill="auto"/>
            <w:noWrap/>
            <w:vAlign w:val="bottom"/>
            <w:hideMark/>
          </w:tcPr>
          <w:p w14:paraId="528A5054"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HAN</w:t>
            </w:r>
          </w:p>
        </w:tc>
        <w:tc>
          <w:tcPr>
            <w:tcW w:w="398" w:type="pct"/>
            <w:tcBorders>
              <w:top w:val="nil"/>
              <w:left w:val="nil"/>
              <w:bottom w:val="nil"/>
              <w:right w:val="nil"/>
            </w:tcBorders>
            <w:shd w:val="clear" w:color="auto" w:fill="auto"/>
            <w:noWrap/>
            <w:vAlign w:val="bottom"/>
            <w:hideMark/>
          </w:tcPr>
          <w:p w14:paraId="1F388860"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VN18</w:t>
            </w:r>
          </w:p>
        </w:tc>
        <w:tc>
          <w:tcPr>
            <w:tcW w:w="609" w:type="pct"/>
            <w:tcBorders>
              <w:top w:val="nil"/>
              <w:left w:val="nil"/>
              <w:bottom w:val="nil"/>
              <w:right w:val="nil"/>
            </w:tcBorders>
            <w:shd w:val="clear" w:color="auto" w:fill="auto"/>
            <w:noWrap/>
            <w:vAlign w:val="bottom"/>
            <w:hideMark/>
          </w:tcPr>
          <w:p w14:paraId="56D486E4"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1</w:t>
            </w:r>
          </w:p>
        </w:tc>
        <w:tc>
          <w:tcPr>
            <w:tcW w:w="609" w:type="pct"/>
            <w:tcBorders>
              <w:top w:val="nil"/>
              <w:left w:val="nil"/>
              <w:bottom w:val="nil"/>
              <w:right w:val="nil"/>
            </w:tcBorders>
            <w:shd w:val="clear" w:color="auto" w:fill="auto"/>
            <w:noWrap/>
            <w:vAlign w:val="bottom"/>
            <w:hideMark/>
          </w:tcPr>
          <w:p w14:paraId="3247C5A0"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1</w:t>
            </w:r>
          </w:p>
        </w:tc>
        <w:tc>
          <w:tcPr>
            <w:tcW w:w="367" w:type="pct"/>
            <w:tcBorders>
              <w:top w:val="nil"/>
              <w:left w:val="nil"/>
              <w:bottom w:val="nil"/>
              <w:right w:val="nil"/>
            </w:tcBorders>
            <w:shd w:val="clear" w:color="auto" w:fill="auto"/>
            <w:noWrap/>
            <w:vAlign w:val="bottom"/>
            <w:hideMark/>
          </w:tcPr>
          <w:p w14:paraId="06755B14"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12</w:t>
            </w:r>
          </w:p>
        </w:tc>
        <w:tc>
          <w:tcPr>
            <w:tcW w:w="382" w:type="pct"/>
            <w:tcBorders>
              <w:top w:val="nil"/>
              <w:left w:val="nil"/>
              <w:bottom w:val="nil"/>
              <w:right w:val="nil"/>
            </w:tcBorders>
            <w:shd w:val="clear" w:color="auto" w:fill="auto"/>
            <w:noWrap/>
            <w:vAlign w:val="bottom"/>
            <w:hideMark/>
          </w:tcPr>
          <w:p w14:paraId="5F33BA79"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23,75</w:t>
            </w:r>
          </w:p>
        </w:tc>
        <w:tc>
          <w:tcPr>
            <w:tcW w:w="380" w:type="pct"/>
            <w:tcBorders>
              <w:top w:val="nil"/>
              <w:left w:val="nil"/>
              <w:bottom w:val="nil"/>
              <w:right w:val="nil"/>
            </w:tcBorders>
            <w:shd w:val="clear" w:color="auto" w:fill="auto"/>
            <w:noWrap/>
            <w:vAlign w:val="bottom"/>
            <w:hideMark/>
          </w:tcPr>
          <w:p w14:paraId="5E85943D"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A350</w:t>
            </w:r>
          </w:p>
        </w:tc>
      </w:tr>
      <w:tr w:rsidR="00887653" w:rsidRPr="00887653" w14:paraId="6771C5F4" w14:textId="77777777" w:rsidTr="00887653">
        <w:trPr>
          <w:trHeight w:val="285"/>
        </w:trPr>
        <w:tc>
          <w:tcPr>
            <w:tcW w:w="963" w:type="pct"/>
            <w:tcBorders>
              <w:top w:val="nil"/>
              <w:left w:val="nil"/>
              <w:bottom w:val="nil"/>
              <w:right w:val="nil"/>
            </w:tcBorders>
            <w:shd w:val="clear" w:color="auto" w:fill="auto"/>
            <w:noWrap/>
            <w:vAlign w:val="bottom"/>
            <w:hideMark/>
          </w:tcPr>
          <w:p w14:paraId="793C10A4"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CDGHANVN18A3502</w:t>
            </w:r>
          </w:p>
        </w:tc>
        <w:tc>
          <w:tcPr>
            <w:tcW w:w="546" w:type="pct"/>
            <w:tcBorders>
              <w:top w:val="nil"/>
              <w:left w:val="nil"/>
              <w:bottom w:val="nil"/>
              <w:right w:val="nil"/>
            </w:tcBorders>
            <w:shd w:val="clear" w:color="auto" w:fill="auto"/>
            <w:noWrap/>
            <w:vAlign w:val="bottom"/>
            <w:hideMark/>
          </w:tcPr>
          <w:p w14:paraId="5F8F0509"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CDGHAN</w:t>
            </w:r>
          </w:p>
        </w:tc>
        <w:tc>
          <w:tcPr>
            <w:tcW w:w="372" w:type="pct"/>
            <w:tcBorders>
              <w:top w:val="nil"/>
              <w:left w:val="nil"/>
              <w:bottom w:val="nil"/>
              <w:right w:val="nil"/>
            </w:tcBorders>
            <w:shd w:val="clear" w:color="auto" w:fill="auto"/>
            <w:noWrap/>
            <w:vAlign w:val="bottom"/>
            <w:hideMark/>
          </w:tcPr>
          <w:p w14:paraId="0CC10DC7"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CDG</w:t>
            </w:r>
          </w:p>
        </w:tc>
        <w:tc>
          <w:tcPr>
            <w:tcW w:w="375" w:type="pct"/>
            <w:tcBorders>
              <w:top w:val="nil"/>
              <w:left w:val="nil"/>
              <w:bottom w:val="nil"/>
              <w:right w:val="nil"/>
            </w:tcBorders>
            <w:shd w:val="clear" w:color="auto" w:fill="auto"/>
            <w:noWrap/>
            <w:vAlign w:val="bottom"/>
            <w:hideMark/>
          </w:tcPr>
          <w:p w14:paraId="653A4729"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HAN</w:t>
            </w:r>
          </w:p>
        </w:tc>
        <w:tc>
          <w:tcPr>
            <w:tcW w:w="398" w:type="pct"/>
            <w:tcBorders>
              <w:top w:val="nil"/>
              <w:left w:val="nil"/>
              <w:bottom w:val="nil"/>
              <w:right w:val="nil"/>
            </w:tcBorders>
            <w:shd w:val="clear" w:color="auto" w:fill="auto"/>
            <w:noWrap/>
            <w:vAlign w:val="bottom"/>
            <w:hideMark/>
          </w:tcPr>
          <w:p w14:paraId="07C8CEC2"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VN18</w:t>
            </w:r>
          </w:p>
        </w:tc>
        <w:tc>
          <w:tcPr>
            <w:tcW w:w="609" w:type="pct"/>
            <w:tcBorders>
              <w:top w:val="nil"/>
              <w:left w:val="nil"/>
              <w:bottom w:val="nil"/>
              <w:right w:val="nil"/>
            </w:tcBorders>
            <w:shd w:val="clear" w:color="auto" w:fill="auto"/>
            <w:noWrap/>
            <w:vAlign w:val="bottom"/>
            <w:hideMark/>
          </w:tcPr>
          <w:p w14:paraId="3DB09A4E"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2</w:t>
            </w:r>
          </w:p>
        </w:tc>
        <w:tc>
          <w:tcPr>
            <w:tcW w:w="609" w:type="pct"/>
            <w:tcBorders>
              <w:top w:val="nil"/>
              <w:left w:val="nil"/>
              <w:bottom w:val="nil"/>
              <w:right w:val="nil"/>
            </w:tcBorders>
            <w:shd w:val="clear" w:color="auto" w:fill="auto"/>
            <w:noWrap/>
            <w:vAlign w:val="bottom"/>
            <w:hideMark/>
          </w:tcPr>
          <w:p w14:paraId="3B1C7429"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2</w:t>
            </w:r>
          </w:p>
        </w:tc>
        <w:tc>
          <w:tcPr>
            <w:tcW w:w="367" w:type="pct"/>
            <w:tcBorders>
              <w:top w:val="nil"/>
              <w:left w:val="nil"/>
              <w:bottom w:val="nil"/>
              <w:right w:val="nil"/>
            </w:tcBorders>
            <w:shd w:val="clear" w:color="auto" w:fill="auto"/>
            <w:noWrap/>
            <w:vAlign w:val="bottom"/>
            <w:hideMark/>
          </w:tcPr>
          <w:p w14:paraId="4DA109DB"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12</w:t>
            </w:r>
          </w:p>
        </w:tc>
        <w:tc>
          <w:tcPr>
            <w:tcW w:w="382" w:type="pct"/>
            <w:tcBorders>
              <w:top w:val="nil"/>
              <w:left w:val="nil"/>
              <w:bottom w:val="nil"/>
              <w:right w:val="nil"/>
            </w:tcBorders>
            <w:shd w:val="clear" w:color="auto" w:fill="auto"/>
            <w:noWrap/>
            <w:vAlign w:val="bottom"/>
            <w:hideMark/>
          </w:tcPr>
          <w:p w14:paraId="360402E8" w14:textId="77777777" w:rsidR="00887653" w:rsidRPr="00887653" w:rsidRDefault="00887653" w:rsidP="00887653">
            <w:pPr>
              <w:spacing w:after="0" w:line="240" w:lineRule="auto"/>
              <w:jc w:val="right"/>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23,75</w:t>
            </w:r>
          </w:p>
        </w:tc>
        <w:tc>
          <w:tcPr>
            <w:tcW w:w="380" w:type="pct"/>
            <w:tcBorders>
              <w:top w:val="nil"/>
              <w:left w:val="nil"/>
              <w:bottom w:val="nil"/>
              <w:right w:val="nil"/>
            </w:tcBorders>
            <w:shd w:val="clear" w:color="auto" w:fill="auto"/>
            <w:noWrap/>
            <w:vAlign w:val="bottom"/>
            <w:hideMark/>
          </w:tcPr>
          <w:p w14:paraId="52F04AC8" w14:textId="77777777" w:rsidR="00887653" w:rsidRPr="00887653" w:rsidRDefault="00887653" w:rsidP="00887653">
            <w:pPr>
              <w:spacing w:after="0" w:line="240" w:lineRule="auto"/>
              <w:rPr>
                <w:rFonts w:asciiTheme="majorHAnsi" w:eastAsia="Times New Roman" w:hAnsiTheme="majorHAnsi" w:cstheme="majorHAnsi"/>
                <w:color w:val="000000"/>
                <w:sz w:val="18"/>
                <w:szCs w:val="18"/>
              </w:rPr>
            </w:pPr>
            <w:r w:rsidRPr="00887653">
              <w:rPr>
                <w:rFonts w:asciiTheme="majorHAnsi" w:eastAsia="Times New Roman" w:hAnsiTheme="majorHAnsi" w:cstheme="majorHAnsi"/>
                <w:color w:val="000000"/>
                <w:sz w:val="18"/>
                <w:szCs w:val="18"/>
              </w:rPr>
              <w:t>A350</w:t>
            </w:r>
          </w:p>
        </w:tc>
      </w:tr>
    </w:tbl>
    <w:p w14:paraId="48D3A871" w14:textId="77777777" w:rsidR="00887653" w:rsidRDefault="00887653" w:rsidP="001975B6">
      <w:pPr>
        <w:pStyle w:val="ListParagraph"/>
        <w:jc w:val="both"/>
        <w:rPr>
          <w:rFonts w:asciiTheme="majorHAnsi" w:hAnsiTheme="majorHAnsi" w:cstheme="majorHAnsi"/>
          <w:sz w:val="26"/>
          <w:szCs w:val="26"/>
          <w:lang w:val="en-US"/>
        </w:rPr>
      </w:pPr>
    </w:p>
    <w:p w14:paraId="41778BB3" w14:textId="5D66BE28" w:rsidR="00F61FA8" w:rsidRDefault="00F61FA8" w:rsidP="00F61FA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Index sets (mức độ chi tiết ảnh hưởng đến số variable</w:t>
      </w:r>
      <w:r w:rsidR="00393388">
        <w:rPr>
          <w:rFonts w:asciiTheme="majorHAnsi" w:hAnsiTheme="majorHAnsi" w:cstheme="majorHAnsi"/>
          <w:b/>
          <w:sz w:val="26"/>
          <w:szCs w:val="26"/>
          <w:lang w:val="en-US"/>
        </w:rPr>
        <w:t>s và constraints</w:t>
      </w:r>
      <w:r>
        <w:rPr>
          <w:rFonts w:asciiTheme="majorHAnsi" w:hAnsiTheme="majorHAnsi" w:cstheme="majorHAnsi"/>
          <w:b/>
          <w:sz w:val="26"/>
          <w:szCs w:val="26"/>
          <w:lang w:val="en-US"/>
        </w:rPr>
        <w:t>)</w:t>
      </w:r>
    </w:p>
    <w:p w14:paraId="2237189D" w14:textId="676A43A9" w:rsidR="00F61FA8" w:rsidRDefault="007B70C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Sector</w:t>
      </w:r>
      <w:r w:rsidR="00F61FA8">
        <w:rPr>
          <w:rFonts w:asciiTheme="majorHAnsi" w:hAnsiTheme="majorHAnsi" w:cstheme="majorHAnsi"/>
          <w:sz w:val="26"/>
          <w:szCs w:val="26"/>
          <w:lang w:val="en-US"/>
        </w:rPr>
        <w:t xml:space="preserve"> (HAN-SGN, </w:t>
      </w:r>
      <w:r>
        <w:rPr>
          <w:rFonts w:asciiTheme="majorHAnsi" w:hAnsiTheme="majorHAnsi" w:cstheme="majorHAnsi"/>
          <w:sz w:val="26"/>
          <w:szCs w:val="26"/>
          <w:lang w:val="en-US"/>
        </w:rPr>
        <w:t>SGN-HAN</w:t>
      </w:r>
      <w:r w:rsidR="00F61FA8">
        <w:rPr>
          <w:rFonts w:asciiTheme="majorHAnsi" w:hAnsiTheme="majorHAnsi" w:cstheme="majorHAnsi"/>
          <w:sz w:val="26"/>
          <w:szCs w:val="26"/>
          <w:lang w:val="en-US"/>
        </w:rPr>
        <w:t>,…).</w:t>
      </w:r>
    </w:p>
    <w:p w14:paraId="36B7F68F" w14:textId="066CC7C5"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Loại tàu bay (321, 320, 78A, 78B, 78C, 350, AT7). </w:t>
      </w:r>
    </w:p>
    <w:p w14:paraId="4A7A9647" w14:textId="77777777"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Ngày trong tuần (1234567).</w:t>
      </w:r>
    </w:p>
    <w:p w14:paraId="5BE402D3" w14:textId="6C06D306" w:rsidR="00F61FA8" w:rsidRDefault="00F61FA8" w:rsidP="00F61FA8">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Giờ</w:t>
      </w:r>
      <w:r w:rsidR="00393388">
        <w:rPr>
          <w:rFonts w:asciiTheme="majorHAnsi" w:hAnsiTheme="majorHAnsi" w:cstheme="majorHAnsi"/>
          <w:sz w:val="26"/>
          <w:szCs w:val="26"/>
          <w:lang w:val="en-US"/>
        </w:rPr>
        <w:t>+phút</w:t>
      </w:r>
      <w:r w:rsidR="002B5669">
        <w:rPr>
          <w:rFonts w:asciiTheme="majorHAnsi" w:hAnsiTheme="majorHAnsi" w:cstheme="majorHAnsi"/>
          <w:sz w:val="26"/>
          <w:szCs w:val="26"/>
          <w:lang w:val="en-US"/>
        </w:rPr>
        <w:t xml:space="preserve"> (</w:t>
      </w:r>
      <w:r>
        <w:rPr>
          <w:rFonts w:asciiTheme="majorHAnsi" w:hAnsiTheme="majorHAnsi" w:cstheme="majorHAnsi"/>
          <w:sz w:val="26"/>
          <w:szCs w:val="26"/>
          <w:lang w:val="en-US"/>
        </w:rPr>
        <w:t>0-23 giờ</w:t>
      </w:r>
      <w:r w:rsidR="002B5669">
        <w:rPr>
          <w:rFonts w:asciiTheme="majorHAnsi" w:hAnsiTheme="majorHAnsi" w:cstheme="majorHAnsi"/>
          <w:sz w:val="26"/>
          <w:szCs w:val="26"/>
          <w:lang w:val="en-US"/>
        </w:rPr>
        <w:t>)</w:t>
      </w:r>
      <w:r w:rsidR="00F60604">
        <w:rPr>
          <w:rFonts w:asciiTheme="majorHAnsi" w:hAnsiTheme="majorHAnsi" w:cstheme="majorHAnsi"/>
          <w:sz w:val="26"/>
          <w:szCs w:val="26"/>
          <w:lang w:val="en-US"/>
        </w:rPr>
        <w:t>.</w:t>
      </w:r>
    </w:p>
    <w:p w14:paraId="74563DAD" w14:textId="557EB22B" w:rsidR="00393388" w:rsidRDefault="00861113" w:rsidP="00393388">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Variables</w:t>
      </w:r>
      <w:r w:rsidR="00AE6EE8">
        <w:rPr>
          <w:rFonts w:asciiTheme="majorHAnsi" w:hAnsiTheme="majorHAnsi" w:cstheme="majorHAnsi"/>
          <w:b/>
          <w:sz w:val="26"/>
          <w:szCs w:val="26"/>
          <w:lang w:val="en-US"/>
        </w:rPr>
        <w:t xml:space="preserve"> (các </w:t>
      </w:r>
      <w:bookmarkStart w:id="0" w:name="_GoBack"/>
      <w:bookmarkEnd w:id="0"/>
      <w:r w:rsidR="00AE6EE8">
        <w:rPr>
          <w:rFonts w:asciiTheme="majorHAnsi" w:hAnsiTheme="majorHAnsi" w:cstheme="majorHAnsi"/>
          <w:b/>
          <w:sz w:val="26"/>
          <w:szCs w:val="26"/>
          <w:lang w:val="en-US"/>
        </w:rPr>
        <w:t>biến số mà model được phép thay đổi</w:t>
      </w:r>
      <w:r w:rsidR="00B67453">
        <w:rPr>
          <w:rFonts w:asciiTheme="majorHAnsi" w:hAnsiTheme="majorHAnsi" w:cstheme="majorHAnsi"/>
          <w:b/>
          <w:sz w:val="26"/>
          <w:szCs w:val="26"/>
          <w:lang w:val="en-US"/>
        </w:rPr>
        <w:t xml:space="preserve"> nhằm đạt được objectives</w:t>
      </w:r>
      <w:r w:rsidR="00AE6EE8">
        <w:rPr>
          <w:rFonts w:asciiTheme="majorHAnsi" w:hAnsiTheme="majorHAnsi" w:cstheme="majorHAnsi"/>
          <w:b/>
          <w:sz w:val="26"/>
          <w:szCs w:val="26"/>
          <w:lang w:val="en-US"/>
        </w:rPr>
        <w:t>)</w:t>
      </w:r>
    </w:p>
    <w:p w14:paraId="55F32BDA" w14:textId="0FBA7254" w:rsidR="000101E8" w:rsidRDefault="006802BE" w:rsidP="00B6066B">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Assign aircraft</w:t>
      </w:r>
      <w:r w:rsidR="00AE6EE8">
        <w:rPr>
          <w:rFonts w:asciiTheme="majorHAnsi" w:hAnsiTheme="majorHAnsi" w:cstheme="majorHAnsi"/>
          <w:sz w:val="26"/>
          <w:szCs w:val="26"/>
          <w:lang w:val="en-US"/>
        </w:rPr>
        <w:t xml:space="preserve">: </w:t>
      </w:r>
      <w:r w:rsidR="00AD368A">
        <w:rPr>
          <w:rFonts w:asciiTheme="majorHAnsi" w:hAnsiTheme="majorHAnsi" w:cstheme="majorHAnsi"/>
          <w:sz w:val="26"/>
          <w:szCs w:val="26"/>
          <w:lang w:val="en-US"/>
        </w:rPr>
        <w:t>Bay = 1, không bay = 0.</w:t>
      </w:r>
      <w:r w:rsidR="00FD08CC">
        <w:rPr>
          <w:rFonts w:asciiTheme="majorHAnsi" w:hAnsiTheme="majorHAnsi" w:cstheme="majorHAnsi"/>
          <w:sz w:val="26"/>
          <w:szCs w:val="26"/>
          <w:lang w:val="en-US"/>
        </w:rPr>
        <w:t xml:space="preserve"> </w:t>
      </w:r>
      <w:r w:rsidR="00F61FA8">
        <w:rPr>
          <w:rFonts w:asciiTheme="majorHAnsi" w:hAnsiTheme="majorHAnsi" w:cstheme="majorHAnsi"/>
          <w:sz w:val="26"/>
          <w:szCs w:val="26"/>
          <w:lang w:val="en-US"/>
        </w:rPr>
        <w:t>Mẫu output</w:t>
      </w:r>
      <w:r w:rsidR="00706E92">
        <w:rPr>
          <w:rFonts w:asciiTheme="majorHAnsi" w:hAnsiTheme="majorHAnsi" w:cstheme="majorHAnsi"/>
          <w:sz w:val="26"/>
          <w:szCs w:val="26"/>
          <w:lang w:val="en-US"/>
        </w:rPr>
        <w:t>. Assign aircraft dùng để tính số tàu bay đến/bay đi từ từng sân bay trong các khung giờ. Ngoài ra, assign aircraft cũng dùng để tính doanh thu, chi phí trong objective function.</w:t>
      </w:r>
    </w:p>
    <w:tbl>
      <w:tblPr>
        <w:tblStyle w:val="TableGrid"/>
        <w:tblW w:w="0" w:type="auto"/>
        <w:jc w:val="center"/>
        <w:tblLook w:val="04A0" w:firstRow="1" w:lastRow="0" w:firstColumn="1" w:lastColumn="0" w:noHBand="0" w:noVBand="1"/>
      </w:tblPr>
      <w:tblGrid>
        <w:gridCol w:w="3116"/>
        <w:gridCol w:w="3116"/>
      </w:tblGrid>
      <w:tr w:rsidR="0046436E" w:rsidRPr="00024723" w14:paraId="6DC36609" w14:textId="77777777" w:rsidTr="00024723">
        <w:trPr>
          <w:trHeight w:val="300"/>
          <w:jc w:val="center"/>
        </w:trPr>
        <w:tc>
          <w:tcPr>
            <w:tcW w:w="3116" w:type="dxa"/>
            <w:vAlign w:val="center"/>
          </w:tcPr>
          <w:p w14:paraId="5EE9A062" w14:textId="21BB8A6D" w:rsidR="00423461" w:rsidRPr="00024723" w:rsidRDefault="00423461" w:rsidP="00423461">
            <w:pPr>
              <w:jc w:val="center"/>
              <w:rPr>
                <w:rFonts w:ascii="Times New Roman" w:hAnsi="Times New Roman" w:cs="Times New Roman"/>
                <w:lang w:val="en-US"/>
              </w:rPr>
            </w:pPr>
            <w:r w:rsidRPr="00024723">
              <w:rPr>
                <w:rFonts w:ascii="Times New Roman" w:hAnsi="Times New Roman" w:cs="Times New Roman"/>
                <w:lang w:val="en-US"/>
              </w:rPr>
              <w:t>Index</w:t>
            </w:r>
          </w:p>
        </w:tc>
        <w:tc>
          <w:tcPr>
            <w:tcW w:w="3116" w:type="dxa"/>
            <w:vAlign w:val="center"/>
          </w:tcPr>
          <w:p w14:paraId="43BABBCC" w14:textId="0281351A" w:rsidR="00423461" w:rsidRPr="00024723" w:rsidRDefault="00423461" w:rsidP="00423461">
            <w:pPr>
              <w:jc w:val="center"/>
              <w:rPr>
                <w:rFonts w:ascii="Times New Roman" w:hAnsi="Times New Roman" w:cs="Times New Roman"/>
                <w:lang w:val="en-US"/>
              </w:rPr>
            </w:pPr>
            <w:r w:rsidRPr="00024723">
              <w:rPr>
                <w:rFonts w:ascii="Times New Roman" w:hAnsi="Times New Roman" w:cs="Times New Roman"/>
                <w:lang w:val="en-US"/>
              </w:rPr>
              <w:t>Decision variable</w:t>
            </w:r>
          </w:p>
        </w:tc>
      </w:tr>
      <w:tr w:rsidR="00FC135F" w:rsidRPr="00024723" w14:paraId="5C78F82C" w14:textId="77777777" w:rsidTr="00024723">
        <w:trPr>
          <w:trHeight w:val="300"/>
          <w:jc w:val="center"/>
        </w:trPr>
        <w:tc>
          <w:tcPr>
            <w:tcW w:w="3116" w:type="dxa"/>
          </w:tcPr>
          <w:p w14:paraId="7C2E5ACE" w14:textId="09F80576" w:rsidR="00FC135F" w:rsidRPr="00024723" w:rsidRDefault="00FC135F" w:rsidP="00FC135F">
            <w:pPr>
              <w:jc w:val="center"/>
              <w:rPr>
                <w:rFonts w:ascii="Times New Roman" w:hAnsi="Times New Roman" w:cs="Times New Roman"/>
                <w:lang w:val="en-US"/>
              </w:rPr>
            </w:pPr>
            <w:r w:rsidRPr="00024723">
              <w:rPr>
                <w:rFonts w:ascii="Times New Roman" w:hAnsi="Times New Roman" w:cs="Times New Roman"/>
              </w:rPr>
              <w:t>CDGHANVN18A3501</w:t>
            </w:r>
          </w:p>
        </w:tc>
        <w:tc>
          <w:tcPr>
            <w:tcW w:w="3116" w:type="dxa"/>
            <w:vAlign w:val="center"/>
          </w:tcPr>
          <w:p w14:paraId="195E94A3" w14:textId="0080B571" w:rsidR="00FC135F" w:rsidRPr="00024723" w:rsidRDefault="00FC135F" w:rsidP="00FC135F">
            <w:pPr>
              <w:jc w:val="center"/>
              <w:rPr>
                <w:rFonts w:ascii="Times New Roman" w:hAnsi="Times New Roman" w:cs="Times New Roman"/>
                <w:lang w:val="en-US"/>
              </w:rPr>
            </w:pPr>
            <w:r w:rsidRPr="00024723">
              <w:rPr>
                <w:rFonts w:ascii="Times New Roman" w:hAnsi="Times New Roman" w:cs="Times New Roman"/>
                <w:lang w:val="en-US"/>
              </w:rPr>
              <w:t>1</w:t>
            </w:r>
          </w:p>
        </w:tc>
      </w:tr>
      <w:tr w:rsidR="00FC135F" w:rsidRPr="00024723" w14:paraId="3A986FC7" w14:textId="77777777" w:rsidTr="00024723">
        <w:trPr>
          <w:trHeight w:val="289"/>
          <w:jc w:val="center"/>
        </w:trPr>
        <w:tc>
          <w:tcPr>
            <w:tcW w:w="3116" w:type="dxa"/>
          </w:tcPr>
          <w:p w14:paraId="27D58A5A" w14:textId="237858FF" w:rsidR="00FC135F" w:rsidRPr="00024723" w:rsidRDefault="00FC135F" w:rsidP="00FC135F">
            <w:pPr>
              <w:jc w:val="center"/>
              <w:rPr>
                <w:rFonts w:ascii="Times New Roman" w:hAnsi="Times New Roman" w:cs="Times New Roman"/>
                <w:lang w:val="en-US"/>
              </w:rPr>
            </w:pPr>
            <w:r w:rsidRPr="00024723">
              <w:rPr>
                <w:rFonts w:ascii="Times New Roman" w:hAnsi="Times New Roman" w:cs="Times New Roman"/>
              </w:rPr>
              <w:t>CDGHANVN18A3502</w:t>
            </w:r>
          </w:p>
        </w:tc>
        <w:tc>
          <w:tcPr>
            <w:tcW w:w="3116" w:type="dxa"/>
            <w:vAlign w:val="center"/>
          </w:tcPr>
          <w:p w14:paraId="4629546B" w14:textId="64BD627A" w:rsidR="00FC135F" w:rsidRPr="00024723" w:rsidRDefault="00FC135F" w:rsidP="00FC135F">
            <w:pPr>
              <w:jc w:val="center"/>
              <w:rPr>
                <w:rFonts w:ascii="Times New Roman" w:hAnsi="Times New Roman" w:cs="Times New Roman"/>
                <w:lang w:val="en-US"/>
              </w:rPr>
            </w:pPr>
            <w:r w:rsidRPr="00024723">
              <w:rPr>
                <w:rFonts w:ascii="Times New Roman" w:hAnsi="Times New Roman" w:cs="Times New Roman"/>
                <w:lang w:val="en-US"/>
              </w:rPr>
              <w:t>0</w:t>
            </w:r>
          </w:p>
        </w:tc>
      </w:tr>
      <w:tr w:rsidR="0046436E" w:rsidRPr="00024723" w14:paraId="4A7955B0" w14:textId="77777777" w:rsidTr="00024723">
        <w:trPr>
          <w:trHeight w:val="300"/>
          <w:jc w:val="center"/>
        </w:trPr>
        <w:tc>
          <w:tcPr>
            <w:tcW w:w="3116" w:type="dxa"/>
            <w:vAlign w:val="center"/>
          </w:tcPr>
          <w:p w14:paraId="0504F625" w14:textId="36286620" w:rsidR="00423461" w:rsidRPr="00024723" w:rsidRDefault="00423461" w:rsidP="00423461">
            <w:pPr>
              <w:jc w:val="center"/>
              <w:rPr>
                <w:rFonts w:ascii="Times New Roman" w:hAnsi="Times New Roman" w:cs="Times New Roman"/>
                <w:lang w:val="en-US"/>
              </w:rPr>
            </w:pPr>
            <w:r w:rsidRPr="00024723">
              <w:rPr>
                <w:rFonts w:ascii="Times New Roman" w:hAnsi="Times New Roman" w:cs="Times New Roman"/>
                <w:lang w:val="en-US"/>
              </w:rPr>
              <w:t>…..</w:t>
            </w:r>
          </w:p>
        </w:tc>
        <w:tc>
          <w:tcPr>
            <w:tcW w:w="3116" w:type="dxa"/>
            <w:vAlign w:val="center"/>
          </w:tcPr>
          <w:p w14:paraId="2A639C8B" w14:textId="457DA71C" w:rsidR="00423461" w:rsidRPr="00024723" w:rsidRDefault="00423461" w:rsidP="00423461">
            <w:pPr>
              <w:jc w:val="center"/>
              <w:rPr>
                <w:rFonts w:ascii="Times New Roman" w:hAnsi="Times New Roman" w:cs="Times New Roman"/>
                <w:lang w:val="en-US"/>
              </w:rPr>
            </w:pPr>
            <w:r w:rsidRPr="00024723">
              <w:rPr>
                <w:rFonts w:ascii="Times New Roman" w:hAnsi="Times New Roman" w:cs="Times New Roman"/>
                <w:lang w:val="en-US"/>
              </w:rPr>
              <w:t>……</w:t>
            </w:r>
          </w:p>
        </w:tc>
      </w:tr>
    </w:tbl>
    <w:p w14:paraId="7EC0B2DD" w14:textId="50B900FF" w:rsidR="00423461" w:rsidRDefault="00423461" w:rsidP="00423461">
      <w:pPr>
        <w:jc w:val="both"/>
        <w:rPr>
          <w:rFonts w:asciiTheme="majorHAnsi" w:hAnsiTheme="majorHAnsi" w:cstheme="majorHAnsi"/>
          <w:sz w:val="26"/>
          <w:szCs w:val="26"/>
          <w:lang w:val="en-US"/>
        </w:rPr>
      </w:pPr>
    </w:p>
    <w:p w14:paraId="2A22AE48" w14:textId="06C7D74C" w:rsidR="006802BE" w:rsidRDefault="006802BE" w:rsidP="00AD368A">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Số lượng tàu bay</w:t>
      </w:r>
      <w:r w:rsidR="00CB20DA">
        <w:rPr>
          <w:rFonts w:asciiTheme="majorHAnsi" w:hAnsiTheme="majorHAnsi" w:cstheme="majorHAnsi"/>
          <w:sz w:val="26"/>
          <w:szCs w:val="26"/>
          <w:lang w:val="en-US"/>
        </w:rPr>
        <w:t xml:space="preserve"> đậu đỗ</w:t>
      </w:r>
      <w:r>
        <w:rPr>
          <w:rFonts w:asciiTheme="majorHAnsi" w:hAnsiTheme="majorHAnsi" w:cstheme="majorHAnsi"/>
          <w:sz w:val="26"/>
          <w:szCs w:val="26"/>
          <w:lang w:val="en-US"/>
        </w:rPr>
        <w:t xml:space="preserve"> th</w:t>
      </w:r>
      <w:r w:rsidR="00BF21EA">
        <w:rPr>
          <w:rFonts w:asciiTheme="majorHAnsi" w:hAnsiTheme="majorHAnsi" w:cstheme="majorHAnsi"/>
          <w:sz w:val="26"/>
          <w:szCs w:val="26"/>
          <w:lang w:val="en-US"/>
        </w:rPr>
        <w:t>eo từng time node tại từng sân bay.</w:t>
      </w:r>
      <w:r w:rsidR="00433AF8">
        <w:rPr>
          <w:rFonts w:asciiTheme="majorHAnsi" w:hAnsiTheme="majorHAnsi" w:cstheme="majorHAnsi"/>
          <w:sz w:val="26"/>
          <w:szCs w:val="26"/>
          <w:lang w:val="en-US"/>
        </w:rPr>
        <w:t xml:space="preserve"> Mẫu output:</w:t>
      </w:r>
    </w:p>
    <w:tbl>
      <w:tblPr>
        <w:tblStyle w:val="TableGrid"/>
        <w:tblW w:w="4547" w:type="dxa"/>
        <w:jc w:val="center"/>
        <w:tblLook w:val="04A0" w:firstRow="1" w:lastRow="0" w:firstColumn="1" w:lastColumn="0" w:noHBand="0" w:noVBand="1"/>
      </w:tblPr>
      <w:tblGrid>
        <w:gridCol w:w="1328"/>
        <w:gridCol w:w="1237"/>
        <w:gridCol w:w="693"/>
        <w:gridCol w:w="693"/>
        <w:gridCol w:w="596"/>
      </w:tblGrid>
      <w:tr w:rsidR="004065BC" w14:paraId="48D79F16" w14:textId="77777777" w:rsidTr="004065BC">
        <w:trPr>
          <w:trHeight w:val="297"/>
          <w:jc w:val="center"/>
        </w:trPr>
        <w:tc>
          <w:tcPr>
            <w:tcW w:w="1328" w:type="dxa"/>
            <w:vAlign w:val="center"/>
          </w:tcPr>
          <w:p w14:paraId="732155F8" w14:textId="3897CAF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Sân bay</w:t>
            </w:r>
          </w:p>
        </w:tc>
        <w:tc>
          <w:tcPr>
            <w:tcW w:w="1237" w:type="dxa"/>
            <w:vAlign w:val="center"/>
          </w:tcPr>
          <w:p w14:paraId="60EBF471" w14:textId="1628088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DOW</w:t>
            </w:r>
          </w:p>
        </w:tc>
        <w:tc>
          <w:tcPr>
            <w:tcW w:w="693" w:type="dxa"/>
            <w:vAlign w:val="center"/>
          </w:tcPr>
          <w:p w14:paraId="570D7BE0" w14:textId="4C6F4433"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hour</w:t>
            </w:r>
          </w:p>
        </w:tc>
        <w:tc>
          <w:tcPr>
            <w:tcW w:w="693" w:type="dxa"/>
            <w:vAlign w:val="center"/>
          </w:tcPr>
          <w:p w14:paraId="21A745A7" w14:textId="2323C7EF" w:rsidR="004065BC" w:rsidRDefault="001B3CCA"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AC</w:t>
            </w:r>
          </w:p>
        </w:tc>
        <w:tc>
          <w:tcPr>
            <w:tcW w:w="596" w:type="dxa"/>
            <w:vAlign w:val="center"/>
          </w:tcPr>
          <w:p w14:paraId="71E21A05" w14:textId="0E78A6CC"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Số tàu</w:t>
            </w:r>
          </w:p>
        </w:tc>
      </w:tr>
      <w:tr w:rsidR="004065BC" w14:paraId="0B7EEF41" w14:textId="77777777" w:rsidTr="004065BC">
        <w:trPr>
          <w:trHeight w:val="297"/>
          <w:jc w:val="center"/>
        </w:trPr>
        <w:tc>
          <w:tcPr>
            <w:tcW w:w="1328" w:type="dxa"/>
            <w:vAlign w:val="center"/>
          </w:tcPr>
          <w:p w14:paraId="12FEE996" w14:textId="073CBDF8"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HAN</w:t>
            </w:r>
          </w:p>
        </w:tc>
        <w:tc>
          <w:tcPr>
            <w:tcW w:w="1237" w:type="dxa"/>
            <w:vAlign w:val="center"/>
          </w:tcPr>
          <w:p w14:paraId="5853CF38" w14:textId="19947D7B"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22418C3C" w14:textId="6B49130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774734FF" w14:textId="448228E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321</w:t>
            </w:r>
          </w:p>
        </w:tc>
        <w:tc>
          <w:tcPr>
            <w:tcW w:w="596" w:type="dxa"/>
            <w:vAlign w:val="center"/>
          </w:tcPr>
          <w:p w14:paraId="6A22704E" w14:textId="2927CF4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15</w:t>
            </w:r>
          </w:p>
        </w:tc>
      </w:tr>
      <w:tr w:rsidR="004065BC" w14:paraId="3FB75738" w14:textId="77777777" w:rsidTr="004065BC">
        <w:trPr>
          <w:trHeight w:val="297"/>
          <w:jc w:val="center"/>
        </w:trPr>
        <w:tc>
          <w:tcPr>
            <w:tcW w:w="1328" w:type="dxa"/>
            <w:vAlign w:val="center"/>
          </w:tcPr>
          <w:p w14:paraId="1FAD4FA1" w14:textId="19593F34"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SGN</w:t>
            </w:r>
          </w:p>
        </w:tc>
        <w:tc>
          <w:tcPr>
            <w:tcW w:w="1237" w:type="dxa"/>
            <w:vAlign w:val="center"/>
          </w:tcPr>
          <w:p w14:paraId="56D4A41C" w14:textId="071752C1"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4</w:t>
            </w:r>
          </w:p>
        </w:tc>
        <w:tc>
          <w:tcPr>
            <w:tcW w:w="693" w:type="dxa"/>
            <w:vAlign w:val="center"/>
          </w:tcPr>
          <w:p w14:paraId="36A8B118" w14:textId="4BC7176D"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6</w:t>
            </w:r>
          </w:p>
        </w:tc>
        <w:tc>
          <w:tcPr>
            <w:tcW w:w="693" w:type="dxa"/>
            <w:vAlign w:val="center"/>
          </w:tcPr>
          <w:p w14:paraId="1B8D567A" w14:textId="0E803E15"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32</w:t>
            </w:r>
            <w:r w:rsidR="00050BBA">
              <w:rPr>
                <w:rFonts w:asciiTheme="majorHAnsi" w:hAnsiTheme="majorHAnsi" w:cstheme="majorHAnsi"/>
                <w:sz w:val="26"/>
                <w:szCs w:val="26"/>
                <w:lang w:val="en-US"/>
              </w:rPr>
              <w:t>1</w:t>
            </w:r>
          </w:p>
        </w:tc>
        <w:tc>
          <w:tcPr>
            <w:tcW w:w="596" w:type="dxa"/>
            <w:vAlign w:val="center"/>
          </w:tcPr>
          <w:p w14:paraId="664FB54C" w14:textId="01C91DEA"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23</w:t>
            </w:r>
          </w:p>
        </w:tc>
      </w:tr>
      <w:tr w:rsidR="004065BC" w14:paraId="75DD163A" w14:textId="77777777" w:rsidTr="004065BC">
        <w:trPr>
          <w:trHeight w:val="297"/>
          <w:jc w:val="center"/>
        </w:trPr>
        <w:tc>
          <w:tcPr>
            <w:tcW w:w="1328" w:type="dxa"/>
            <w:vAlign w:val="center"/>
          </w:tcPr>
          <w:p w14:paraId="71085BDD" w14:textId="11991370" w:rsidR="004065BC" w:rsidRDefault="004065BC" w:rsidP="004065BC">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tc>
        <w:tc>
          <w:tcPr>
            <w:tcW w:w="1237" w:type="dxa"/>
            <w:vAlign w:val="center"/>
          </w:tcPr>
          <w:p w14:paraId="68B91552"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1F73DFE7" w14:textId="77777777" w:rsidR="004065BC" w:rsidRDefault="004065BC" w:rsidP="004065BC">
            <w:pPr>
              <w:pStyle w:val="ListParagraph"/>
              <w:ind w:left="0"/>
              <w:jc w:val="center"/>
              <w:rPr>
                <w:rFonts w:asciiTheme="majorHAnsi" w:hAnsiTheme="majorHAnsi" w:cstheme="majorHAnsi"/>
                <w:sz w:val="26"/>
                <w:szCs w:val="26"/>
                <w:lang w:val="en-US"/>
              </w:rPr>
            </w:pPr>
          </w:p>
        </w:tc>
        <w:tc>
          <w:tcPr>
            <w:tcW w:w="693" w:type="dxa"/>
            <w:vAlign w:val="center"/>
          </w:tcPr>
          <w:p w14:paraId="3680A91E" w14:textId="77777777" w:rsidR="004065BC" w:rsidRDefault="004065BC" w:rsidP="004065BC">
            <w:pPr>
              <w:pStyle w:val="ListParagraph"/>
              <w:ind w:left="0"/>
              <w:jc w:val="center"/>
              <w:rPr>
                <w:rFonts w:asciiTheme="majorHAnsi" w:hAnsiTheme="majorHAnsi" w:cstheme="majorHAnsi"/>
                <w:sz w:val="26"/>
                <w:szCs w:val="26"/>
                <w:lang w:val="en-US"/>
              </w:rPr>
            </w:pPr>
          </w:p>
        </w:tc>
        <w:tc>
          <w:tcPr>
            <w:tcW w:w="596" w:type="dxa"/>
            <w:vAlign w:val="center"/>
          </w:tcPr>
          <w:p w14:paraId="25225C7D" w14:textId="183B5034" w:rsidR="004065BC" w:rsidRDefault="004065BC" w:rsidP="004065BC">
            <w:pPr>
              <w:pStyle w:val="ListParagraph"/>
              <w:ind w:left="0"/>
              <w:jc w:val="center"/>
              <w:rPr>
                <w:rFonts w:asciiTheme="majorHAnsi" w:hAnsiTheme="majorHAnsi" w:cstheme="majorHAnsi"/>
                <w:sz w:val="26"/>
                <w:szCs w:val="26"/>
                <w:lang w:val="en-US"/>
              </w:rPr>
            </w:pPr>
          </w:p>
        </w:tc>
      </w:tr>
    </w:tbl>
    <w:p w14:paraId="45D20AA9" w14:textId="7AF98F4B" w:rsidR="00861113" w:rsidRDefault="00861113" w:rsidP="00861113">
      <w:pPr>
        <w:pStyle w:val="ListParagraph"/>
        <w:numPr>
          <w:ilvl w:val="0"/>
          <w:numId w:val="1"/>
        </w:numPr>
        <w:jc w:val="both"/>
        <w:rPr>
          <w:rFonts w:asciiTheme="majorHAnsi" w:hAnsiTheme="majorHAnsi" w:cstheme="majorHAnsi"/>
          <w:b/>
          <w:sz w:val="26"/>
          <w:szCs w:val="26"/>
          <w:lang w:val="en-US"/>
        </w:rPr>
      </w:pPr>
      <w:r>
        <w:rPr>
          <w:rFonts w:asciiTheme="majorHAnsi" w:hAnsiTheme="majorHAnsi" w:cstheme="majorHAnsi"/>
          <w:b/>
          <w:sz w:val="26"/>
          <w:szCs w:val="26"/>
          <w:lang w:val="en-US"/>
        </w:rPr>
        <w:t>Constraints</w:t>
      </w:r>
      <w:r w:rsidR="00933B18">
        <w:rPr>
          <w:rFonts w:asciiTheme="majorHAnsi" w:hAnsiTheme="majorHAnsi" w:cstheme="majorHAnsi"/>
          <w:b/>
          <w:sz w:val="26"/>
          <w:szCs w:val="26"/>
          <w:lang w:val="en-US"/>
        </w:rPr>
        <w:t xml:space="preserve"> (các giới hạn đặt ra mà model phải tuân theo)</w:t>
      </w:r>
    </w:p>
    <w:p w14:paraId="10B076B1" w14:textId="77777777" w:rsidR="002B39A9" w:rsidRPr="002B39A9" w:rsidRDefault="002B39A9" w:rsidP="002B39A9">
      <w:pPr>
        <w:pStyle w:val="ListParagraph"/>
        <w:numPr>
          <w:ilvl w:val="0"/>
          <w:numId w:val="2"/>
        </w:numPr>
        <w:jc w:val="both"/>
        <w:rPr>
          <w:rFonts w:asciiTheme="majorHAnsi" w:hAnsiTheme="majorHAnsi" w:cstheme="majorHAnsi"/>
          <w:sz w:val="26"/>
          <w:szCs w:val="26"/>
          <w:lang w:val="en-US"/>
        </w:rPr>
      </w:pPr>
      <w:r w:rsidRPr="002B39A9">
        <w:rPr>
          <w:rFonts w:asciiTheme="majorHAnsi" w:hAnsiTheme="majorHAnsi" w:cstheme="majorHAnsi"/>
          <w:sz w:val="26"/>
          <w:szCs w:val="26"/>
          <w:lang w:val="en-US"/>
        </w:rPr>
        <w:t>Balance constraint: tại mỗi mốc thời gian, số tàu đậu đỗ theo từng loại tàu của mỗi mốc thời gian + số tàu bay hạ cánh phải tương đương với số tàu đậu đỗ của mốc thời gian kế tiếp + số tàu bay cất cánh (Node1 + inwards = Node2 + outwards). Ngoài ra, để đảm bảo giả định sản phẩm tần suất các tuần giống nhau, time node cuối cùng trong tuần (23:45 Chủ Nhật) phải balance với node đầu tiên trong tuần (0:15 Thứ Hai).</w:t>
      </w:r>
    </w:p>
    <w:p w14:paraId="5CC62184" w14:textId="0FED3AD0" w:rsidR="002B39A9" w:rsidRDefault="002B39A9" w:rsidP="002B39A9">
      <w:pPr>
        <w:pStyle w:val="ListParagraph"/>
        <w:jc w:val="both"/>
        <w:rPr>
          <w:rFonts w:asciiTheme="majorHAnsi" w:hAnsiTheme="majorHAnsi" w:cstheme="majorHAnsi"/>
          <w:sz w:val="26"/>
          <w:szCs w:val="26"/>
          <w:lang w:val="en-US"/>
        </w:rPr>
      </w:pPr>
      <w:r>
        <w:rPr>
          <w:rFonts w:asciiTheme="majorHAnsi" w:hAnsiTheme="majorHAnsi" w:cstheme="majorHAnsi"/>
          <w:sz w:val="26"/>
          <w:szCs w:val="26"/>
          <w:lang w:val="en-US"/>
        </w:rPr>
        <w:t>Constraints để thể hiện LHS (left-hand side) và RHS (right-hand side) nhằm đảm bảo balance constraint. Tạo indexed constraints:</w:t>
      </w:r>
    </w:p>
    <w:tbl>
      <w:tblPr>
        <w:tblStyle w:val="TableGrid"/>
        <w:tblW w:w="0" w:type="auto"/>
        <w:tblInd w:w="720" w:type="dxa"/>
        <w:tblLook w:val="04A0" w:firstRow="1" w:lastRow="0" w:firstColumn="1" w:lastColumn="0" w:noHBand="0" w:noVBand="1"/>
      </w:tblPr>
      <w:tblGrid>
        <w:gridCol w:w="4141"/>
        <w:gridCol w:w="4155"/>
      </w:tblGrid>
      <w:tr w:rsidR="002B39A9" w14:paraId="0264E4DA" w14:textId="77777777" w:rsidTr="00DF0305">
        <w:tc>
          <w:tcPr>
            <w:tcW w:w="4508" w:type="dxa"/>
            <w:vAlign w:val="center"/>
          </w:tcPr>
          <w:p w14:paraId="3800AE2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Left-hand side</w:t>
            </w:r>
          </w:p>
        </w:tc>
        <w:tc>
          <w:tcPr>
            <w:tcW w:w="4508" w:type="dxa"/>
            <w:vAlign w:val="center"/>
          </w:tcPr>
          <w:p w14:paraId="0D25E8E9"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Right-hand side</w:t>
            </w:r>
          </w:p>
        </w:tc>
      </w:tr>
      <w:tr w:rsidR="002B39A9" w14:paraId="333620C7" w14:textId="77777777" w:rsidTr="00DF0305">
        <w:tc>
          <w:tcPr>
            <w:tcW w:w="4508" w:type="dxa"/>
            <w:vAlign w:val="center"/>
          </w:tcPr>
          <w:p w14:paraId="73AC2721" w14:textId="77777777" w:rsidR="002B39A9" w:rsidRPr="00D646B3" w:rsidRDefault="002B39A9" w:rsidP="00DF0305">
            <w:pPr>
              <w:pStyle w:val="ListParagraph"/>
              <w:ind w:left="0"/>
              <w:jc w:val="center"/>
              <w:rPr>
                <w:rFonts w:asciiTheme="majorHAnsi" w:hAnsiTheme="majorHAnsi" w:cstheme="majorHAnsi"/>
                <w:sz w:val="26"/>
                <w:szCs w:val="26"/>
              </w:rPr>
            </w:pPr>
            <w:r w:rsidRPr="00D646B3">
              <w:rPr>
                <w:rFonts w:asciiTheme="majorHAnsi" w:hAnsiTheme="majorHAnsi" w:cstheme="majorHAnsi"/>
                <w:sz w:val="26"/>
                <w:szCs w:val="26"/>
              </w:rPr>
              <w:t>Tàu đang đậu đỗ tại khung giờ T</w:t>
            </w:r>
          </w:p>
          <w:p w14:paraId="2E661613"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1D69B5D7"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đến sân bay (inwards) tại khung giờ T</w:t>
            </w:r>
          </w:p>
        </w:tc>
        <w:tc>
          <w:tcPr>
            <w:tcW w:w="4508" w:type="dxa"/>
            <w:vAlign w:val="center"/>
          </w:tcPr>
          <w:p w14:paraId="7B71B1E6"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đang đậu đỗ tại khung giờ T+1</w:t>
            </w:r>
          </w:p>
          <w:p w14:paraId="53C2B89E"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w:t>
            </w:r>
          </w:p>
          <w:p w14:paraId="70316D2C" w14:textId="77777777" w:rsidR="002B39A9" w:rsidRDefault="002B39A9" w:rsidP="00DF0305">
            <w:pPr>
              <w:pStyle w:val="ListParagraph"/>
              <w:ind w:left="0"/>
              <w:jc w:val="center"/>
              <w:rPr>
                <w:rFonts w:asciiTheme="majorHAnsi" w:hAnsiTheme="majorHAnsi" w:cstheme="majorHAnsi"/>
                <w:sz w:val="26"/>
                <w:szCs w:val="26"/>
                <w:lang w:val="en-US"/>
              </w:rPr>
            </w:pPr>
            <w:r>
              <w:rPr>
                <w:rFonts w:asciiTheme="majorHAnsi" w:hAnsiTheme="majorHAnsi" w:cstheme="majorHAnsi"/>
                <w:sz w:val="26"/>
                <w:szCs w:val="26"/>
                <w:lang w:val="en-US"/>
              </w:rPr>
              <w:t>Tàu bay đi từ sân bay (outwards) tại khung giờ T</w:t>
            </w:r>
          </w:p>
        </w:tc>
      </w:tr>
    </w:tbl>
    <w:p w14:paraId="134D3658" w14:textId="77129A59" w:rsidR="007B6000" w:rsidRDefault="00D35850"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Coverage constraint: Mỗi 1</w:t>
      </w:r>
      <w:r w:rsidR="00EA6744">
        <w:rPr>
          <w:rFonts w:asciiTheme="majorHAnsi" w:hAnsiTheme="majorHAnsi" w:cstheme="majorHAnsi"/>
          <w:sz w:val="26"/>
          <w:szCs w:val="26"/>
          <w:lang w:val="en-US"/>
        </w:rPr>
        <w:t xml:space="preserve"> số hiệu</w:t>
      </w:r>
      <w:r>
        <w:rPr>
          <w:rFonts w:asciiTheme="majorHAnsi" w:hAnsiTheme="majorHAnsi" w:cstheme="majorHAnsi"/>
          <w:sz w:val="26"/>
          <w:szCs w:val="26"/>
          <w:lang w:val="en-US"/>
        </w:rPr>
        <w:t xml:space="preserve"> chuyến bay </w:t>
      </w:r>
      <w:r w:rsidR="00A23E13">
        <w:rPr>
          <w:rFonts w:asciiTheme="majorHAnsi" w:hAnsiTheme="majorHAnsi" w:cstheme="majorHAnsi"/>
          <w:sz w:val="26"/>
          <w:szCs w:val="26"/>
          <w:lang w:val="en-US"/>
        </w:rPr>
        <w:t>chỉ</w:t>
      </w:r>
      <w:r>
        <w:rPr>
          <w:rFonts w:asciiTheme="majorHAnsi" w:hAnsiTheme="majorHAnsi" w:cstheme="majorHAnsi"/>
          <w:sz w:val="26"/>
          <w:szCs w:val="26"/>
          <w:lang w:val="en-US"/>
        </w:rPr>
        <w:t xml:space="preserve"> được khai thác </w:t>
      </w:r>
      <w:r w:rsidR="00EA6744">
        <w:rPr>
          <w:rFonts w:asciiTheme="majorHAnsi" w:hAnsiTheme="majorHAnsi" w:cstheme="majorHAnsi"/>
          <w:sz w:val="26"/>
          <w:szCs w:val="26"/>
          <w:lang w:val="en-US"/>
        </w:rPr>
        <w:t>duy nhất</w:t>
      </w:r>
      <w:r w:rsidR="00AD368A">
        <w:rPr>
          <w:rFonts w:asciiTheme="majorHAnsi" w:hAnsiTheme="majorHAnsi" w:cstheme="majorHAnsi"/>
          <w:sz w:val="26"/>
          <w:szCs w:val="26"/>
          <w:lang w:val="en-US"/>
        </w:rPr>
        <w:t xml:space="preserve"> 1 </w:t>
      </w:r>
      <w:r>
        <w:rPr>
          <w:rFonts w:asciiTheme="majorHAnsi" w:hAnsiTheme="majorHAnsi" w:cstheme="majorHAnsi"/>
          <w:sz w:val="26"/>
          <w:szCs w:val="26"/>
          <w:lang w:val="en-US"/>
        </w:rPr>
        <w:t xml:space="preserve">loại tàu bay. </w:t>
      </w:r>
      <w:r w:rsidR="004847DE">
        <w:rPr>
          <w:rFonts w:asciiTheme="majorHAnsi" w:hAnsiTheme="majorHAnsi" w:cstheme="majorHAnsi"/>
          <w:sz w:val="26"/>
          <w:szCs w:val="26"/>
          <w:lang w:val="en-US"/>
        </w:rPr>
        <w:t xml:space="preserve">(Vd: VN087 không thể </w:t>
      </w:r>
      <w:r w:rsidR="009626C0">
        <w:rPr>
          <w:rFonts w:asciiTheme="majorHAnsi" w:hAnsiTheme="majorHAnsi" w:cstheme="majorHAnsi"/>
          <w:sz w:val="26"/>
          <w:szCs w:val="26"/>
          <w:lang w:val="en-US"/>
        </w:rPr>
        <w:t>khai thác</w:t>
      </w:r>
      <w:r w:rsidR="004847DE">
        <w:rPr>
          <w:rFonts w:asciiTheme="majorHAnsi" w:hAnsiTheme="majorHAnsi" w:cstheme="majorHAnsi"/>
          <w:sz w:val="26"/>
          <w:szCs w:val="26"/>
          <w:lang w:val="en-US"/>
        </w:rPr>
        <w:t xml:space="preserve"> đồng thời 321 và 787 tại </w:t>
      </w:r>
      <w:r w:rsidR="00AF6993">
        <w:rPr>
          <w:rFonts w:asciiTheme="majorHAnsi" w:hAnsiTheme="majorHAnsi" w:cstheme="majorHAnsi"/>
          <w:sz w:val="26"/>
          <w:szCs w:val="26"/>
          <w:lang w:val="en-US"/>
        </w:rPr>
        <w:t xml:space="preserve">cùng </w:t>
      </w:r>
      <w:r w:rsidR="004847DE">
        <w:rPr>
          <w:rFonts w:asciiTheme="majorHAnsi" w:hAnsiTheme="majorHAnsi" w:cstheme="majorHAnsi"/>
          <w:sz w:val="26"/>
          <w:szCs w:val="26"/>
          <w:lang w:val="en-US"/>
        </w:rPr>
        <w:t>1 thời điểm).</w:t>
      </w:r>
    </w:p>
    <w:p w14:paraId="02AB5DFF" w14:textId="2E7B847C" w:rsidR="000312C8" w:rsidRPr="008C5F53" w:rsidRDefault="00D30CA7" w:rsidP="00D35850">
      <w:pPr>
        <w:pStyle w:val="ListParagraph"/>
        <w:numPr>
          <w:ilvl w:val="0"/>
          <w:numId w:val="2"/>
        </w:numPr>
        <w:jc w:val="both"/>
        <w:rPr>
          <w:rFonts w:asciiTheme="majorHAnsi" w:hAnsiTheme="majorHAnsi" w:cstheme="majorHAnsi"/>
          <w:color w:val="FF0000"/>
          <w:sz w:val="26"/>
          <w:szCs w:val="26"/>
          <w:lang w:val="en-US"/>
        </w:rPr>
      </w:pPr>
      <w:r w:rsidRPr="008C5F53">
        <w:rPr>
          <w:rFonts w:asciiTheme="majorHAnsi" w:hAnsiTheme="majorHAnsi" w:cstheme="majorHAnsi"/>
          <w:color w:val="FF0000"/>
          <w:sz w:val="26"/>
          <w:szCs w:val="26"/>
          <w:lang w:val="en-US"/>
        </w:rPr>
        <w:t>Groundtime</w:t>
      </w:r>
      <w:r w:rsidR="000312C8" w:rsidRPr="008C5F53">
        <w:rPr>
          <w:rFonts w:asciiTheme="majorHAnsi" w:hAnsiTheme="majorHAnsi" w:cstheme="majorHAnsi"/>
          <w:color w:val="FF0000"/>
          <w:sz w:val="26"/>
          <w:szCs w:val="26"/>
          <w:lang w:val="en-US"/>
        </w:rPr>
        <w:t xml:space="preserve"> constraint</w:t>
      </w:r>
      <w:r w:rsidR="0064078B" w:rsidRPr="008C5F53">
        <w:rPr>
          <w:rFonts w:asciiTheme="majorHAnsi" w:hAnsiTheme="majorHAnsi" w:cstheme="majorHAnsi"/>
          <w:color w:val="FF0000"/>
          <w:sz w:val="26"/>
          <w:szCs w:val="26"/>
          <w:lang w:val="en-US"/>
        </w:rPr>
        <w:t xml:space="preserve"> (trong sách không có)</w:t>
      </w:r>
      <w:r w:rsidR="000312C8" w:rsidRPr="008C5F53">
        <w:rPr>
          <w:rFonts w:asciiTheme="majorHAnsi" w:hAnsiTheme="majorHAnsi" w:cstheme="majorHAnsi"/>
          <w:color w:val="FF0000"/>
          <w:sz w:val="26"/>
          <w:szCs w:val="26"/>
          <w:lang w:val="en-US"/>
        </w:rPr>
        <w:t>: tàu bay sau khi hạ cánh thì cần một khoảng thời gian</w:t>
      </w:r>
      <w:r w:rsidR="003431CF" w:rsidRPr="008C5F53">
        <w:rPr>
          <w:rFonts w:asciiTheme="majorHAnsi" w:hAnsiTheme="majorHAnsi" w:cstheme="majorHAnsi"/>
          <w:color w:val="FF0000"/>
          <w:sz w:val="26"/>
          <w:szCs w:val="26"/>
          <w:lang w:val="en-US"/>
        </w:rPr>
        <w:t xml:space="preserve"> groundtime</w:t>
      </w:r>
      <w:r w:rsidR="000312C8" w:rsidRPr="008C5F53">
        <w:rPr>
          <w:rFonts w:asciiTheme="majorHAnsi" w:hAnsiTheme="majorHAnsi" w:cstheme="majorHAnsi"/>
          <w:color w:val="FF0000"/>
          <w:sz w:val="26"/>
          <w:szCs w:val="26"/>
          <w:lang w:val="en-US"/>
        </w:rPr>
        <w:t xml:space="preserve"> nhất định</w:t>
      </w:r>
      <w:r w:rsidRPr="008C5F53">
        <w:rPr>
          <w:rFonts w:asciiTheme="majorHAnsi" w:hAnsiTheme="majorHAnsi" w:cstheme="majorHAnsi"/>
          <w:color w:val="FF0000"/>
          <w:sz w:val="26"/>
          <w:szCs w:val="26"/>
          <w:lang w:val="en-US"/>
        </w:rPr>
        <w:t xml:space="preserve"> tuỳ thuộc vào từng sân bay</w:t>
      </w:r>
      <w:r w:rsidR="008A63E3" w:rsidRPr="008C5F53">
        <w:rPr>
          <w:rFonts w:asciiTheme="majorHAnsi" w:hAnsiTheme="majorHAnsi" w:cstheme="majorHAnsi"/>
          <w:color w:val="FF0000"/>
          <w:sz w:val="26"/>
          <w:szCs w:val="26"/>
          <w:lang w:val="en-US"/>
        </w:rPr>
        <w:t xml:space="preserve"> và loại tàu bay</w:t>
      </w:r>
      <w:r w:rsidRPr="008C5F53">
        <w:rPr>
          <w:rFonts w:asciiTheme="majorHAnsi" w:hAnsiTheme="majorHAnsi" w:cstheme="majorHAnsi"/>
          <w:color w:val="FF0000"/>
          <w:sz w:val="26"/>
          <w:szCs w:val="26"/>
          <w:lang w:val="en-US"/>
        </w:rPr>
        <w:t xml:space="preserve"> </w:t>
      </w:r>
      <w:r w:rsidR="000312C8" w:rsidRPr="008C5F53">
        <w:rPr>
          <w:rFonts w:asciiTheme="majorHAnsi" w:hAnsiTheme="majorHAnsi" w:cstheme="majorHAnsi"/>
          <w:color w:val="FF0000"/>
          <w:sz w:val="26"/>
          <w:szCs w:val="26"/>
          <w:lang w:val="en-US"/>
        </w:rPr>
        <w:t>thì mới có thể bay tiếp được.</w:t>
      </w:r>
    </w:p>
    <w:p w14:paraId="7CFD8AD0" w14:textId="149B42DE" w:rsidR="000312C8" w:rsidRDefault="000312C8" w:rsidP="00D35850">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lastRenderedPageBreak/>
        <w:t>Airport constraint: một số đường bay chỉ dùng được tàu thân rộng, một số đường bay khác chỉ dùng được tàu AT7 do hạn chế về khoảng cách bay và cơ sở hạ tầng sân bay.</w:t>
      </w:r>
    </w:p>
    <w:p w14:paraId="54420FAD" w14:textId="0CBA9DE8" w:rsidR="001E0FB4" w:rsidRPr="008C5F53" w:rsidRDefault="00460C1C" w:rsidP="008C5F53">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Product constraint: </w:t>
      </w:r>
      <w:r w:rsidR="006F1275" w:rsidRPr="008C5F53">
        <w:rPr>
          <w:rFonts w:asciiTheme="majorHAnsi" w:hAnsiTheme="majorHAnsi" w:cstheme="majorHAnsi"/>
          <w:sz w:val="26"/>
          <w:szCs w:val="26"/>
          <w:lang w:val="en-US"/>
        </w:rPr>
        <w:t>S</w:t>
      </w:r>
      <w:r w:rsidR="00231536" w:rsidRPr="008C5F53">
        <w:rPr>
          <w:rFonts w:asciiTheme="majorHAnsi" w:hAnsiTheme="majorHAnsi" w:cstheme="majorHAnsi"/>
          <w:sz w:val="26"/>
          <w:szCs w:val="26"/>
          <w:lang w:val="en-US"/>
        </w:rPr>
        <w:t>ố hiệu chuyến bay</w:t>
      </w:r>
      <w:r w:rsidR="00772527" w:rsidRPr="008C5F53">
        <w:rPr>
          <w:rFonts w:asciiTheme="majorHAnsi" w:hAnsiTheme="majorHAnsi" w:cstheme="majorHAnsi"/>
          <w:sz w:val="26"/>
          <w:szCs w:val="26"/>
          <w:lang w:val="en-US"/>
        </w:rPr>
        <w:t xml:space="preserve"> các ngày trong tuần phải dùng 1 loại tàu giống nhau.</w:t>
      </w:r>
      <w:r w:rsidR="008C5F53">
        <w:rPr>
          <w:rFonts w:asciiTheme="majorHAnsi" w:hAnsiTheme="majorHAnsi" w:cstheme="majorHAnsi"/>
          <w:sz w:val="26"/>
          <w:szCs w:val="26"/>
          <w:lang w:val="en-US"/>
        </w:rPr>
        <w:t xml:space="preserve"> </w:t>
      </w:r>
      <w:r w:rsidR="000569FF" w:rsidRPr="008C5F53">
        <w:rPr>
          <w:rFonts w:asciiTheme="majorHAnsi" w:hAnsiTheme="majorHAnsi" w:cstheme="majorHAnsi"/>
          <w:sz w:val="26"/>
          <w:szCs w:val="26"/>
          <w:lang w:val="en-US"/>
        </w:rPr>
        <w:t>Các chuyến bay tại các thị trường quan trọng (HAN-SGN, Nhật Bản) phải đạt được yêu cầu đề ra về loại tàu bay, thời điểm cất hạ cánh</w:t>
      </w:r>
      <w:r w:rsidR="00C161C9" w:rsidRPr="008C5F53">
        <w:rPr>
          <w:rFonts w:asciiTheme="majorHAnsi" w:hAnsiTheme="majorHAnsi" w:cstheme="majorHAnsi"/>
          <w:sz w:val="26"/>
          <w:szCs w:val="26"/>
          <w:lang w:val="en-US"/>
        </w:rPr>
        <w:t xml:space="preserve"> lý tưởng</w:t>
      </w:r>
      <w:r w:rsidR="000569FF" w:rsidRPr="008C5F53">
        <w:rPr>
          <w:rFonts w:asciiTheme="majorHAnsi" w:hAnsiTheme="majorHAnsi" w:cstheme="majorHAnsi"/>
          <w:sz w:val="26"/>
          <w:szCs w:val="26"/>
          <w:lang w:val="en-US"/>
        </w:rPr>
        <w:t>,</w:t>
      </w:r>
      <w:r w:rsidR="002420BB" w:rsidRPr="008C5F53">
        <w:rPr>
          <w:rFonts w:asciiTheme="majorHAnsi" w:hAnsiTheme="majorHAnsi" w:cstheme="majorHAnsi"/>
          <w:sz w:val="26"/>
          <w:szCs w:val="26"/>
          <w:lang w:val="en-US"/>
        </w:rPr>
        <w:t>…</w:t>
      </w:r>
    </w:p>
    <w:p w14:paraId="30738228" w14:textId="6D2A59DC"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Aircraft constraint:</w:t>
      </w:r>
      <w:r w:rsidR="00431F3F">
        <w:rPr>
          <w:rFonts w:asciiTheme="majorHAnsi" w:hAnsiTheme="majorHAnsi" w:cstheme="majorHAnsi"/>
          <w:sz w:val="26"/>
          <w:szCs w:val="26"/>
          <w:lang w:val="en-US"/>
        </w:rPr>
        <w:t xml:space="preserve"> số lượng tàu bay </w:t>
      </w:r>
      <w:r w:rsidR="00E3383B">
        <w:rPr>
          <w:rFonts w:asciiTheme="majorHAnsi" w:hAnsiTheme="majorHAnsi" w:cstheme="majorHAnsi"/>
          <w:sz w:val="26"/>
          <w:szCs w:val="26"/>
          <w:lang w:val="en-US"/>
        </w:rPr>
        <w:t>tại</w:t>
      </w:r>
      <w:r w:rsidR="00431F3F">
        <w:rPr>
          <w:rFonts w:asciiTheme="majorHAnsi" w:hAnsiTheme="majorHAnsi" w:cstheme="majorHAnsi"/>
          <w:sz w:val="26"/>
          <w:szCs w:val="26"/>
          <w:lang w:val="en-US"/>
        </w:rPr>
        <w:t xml:space="preserve"> các </w:t>
      </w:r>
      <w:r w:rsidR="00EE32EE">
        <w:rPr>
          <w:rFonts w:asciiTheme="majorHAnsi" w:hAnsiTheme="majorHAnsi" w:cstheme="majorHAnsi"/>
          <w:sz w:val="26"/>
          <w:szCs w:val="26"/>
          <w:lang w:val="en-US"/>
        </w:rPr>
        <w:t>khung giờ</w:t>
      </w:r>
      <w:r w:rsidR="00431F3F">
        <w:rPr>
          <w:rFonts w:asciiTheme="majorHAnsi" w:hAnsiTheme="majorHAnsi" w:cstheme="majorHAnsi"/>
          <w:sz w:val="26"/>
          <w:szCs w:val="26"/>
          <w:lang w:val="en-US"/>
        </w:rPr>
        <w:t xml:space="preserve"> không được lớn hơn số tàu bay đã thuê mua.</w:t>
      </w:r>
    </w:p>
    <w:p w14:paraId="1E2FF26A" w14:textId="274FFBCE" w:rsidR="006802BE" w:rsidRDefault="006802BE" w:rsidP="006802BE">
      <w:pPr>
        <w:pStyle w:val="ListParagraph"/>
        <w:numPr>
          <w:ilvl w:val="0"/>
          <w:numId w:val="2"/>
        </w:numPr>
        <w:jc w:val="both"/>
        <w:rPr>
          <w:rFonts w:asciiTheme="majorHAnsi" w:hAnsiTheme="majorHAnsi" w:cstheme="majorHAnsi"/>
          <w:sz w:val="26"/>
          <w:szCs w:val="26"/>
          <w:lang w:val="en-US"/>
        </w:rPr>
      </w:pPr>
      <w:r w:rsidRPr="00431F3F">
        <w:rPr>
          <w:rFonts w:asciiTheme="majorHAnsi" w:hAnsiTheme="majorHAnsi" w:cstheme="majorHAnsi"/>
          <w:sz w:val="26"/>
          <w:szCs w:val="26"/>
          <w:lang w:val="en-US"/>
        </w:rPr>
        <w:t>Slot constraint:</w:t>
      </w:r>
      <w:r w:rsidR="00D278DB">
        <w:rPr>
          <w:rFonts w:asciiTheme="majorHAnsi" w:hAnsiTheme="majorHAnsi" w:cstheme="majorHAnsi"/>
          <w:sz w:val="26"/>
          <w:szCs w:val="26"/>
          <w:lang w:val="en-US"/>
        </w:rPr>
        <w:t xml:space="preserve"> tại các sân bay quốc tế ch</w:t>
      </w:r>
      <w:r w:rsidR="00EE32EE">
        <w:rPr>
          <w:rFonts w:asciiTheme="majorHAnsi" w:hAnsiTheme="majorHAnsi" w:cstheme="majorHAnsi"/>
          <w:sz w:val="26"/>
          <w:szCs w:val="26"/>
          <w:lang w:val="en-US"/>
        </w:rPr>
        <w:t xml:space="preserve">ỉ được cất hạ cánh vào </w:t>
      </w:r>
      <w:r w:rsidR="000121AA">
        <w:rPr>
          <w:rFonts w:asciiTheme="majorHAnsi" w:hAnsiTheme="majorHAnsi" w:cstheme="majorHAnsi"/>
          <w:sz w:val="26"/>
          <w:szCs w:val="26"/>
          <w:lang w:val="en-US"/>
        </w:rPr>
        <w:t>một số</w:t>
      </w:r>
      <w:r w:rsidR="00EE32EE">
        <w:rPr>
          <w:rFonts w:asciiTheme="majorHAnsi" w:hAnsiTheme="majorHAnsi" w:cstheme="majorHAnsi"/>
          <w:sz w:val="26"/>
          <w:szCs w:val="26"/>
          <w:lang w:val="en-US"/>
        </w:rPr>
        <w:t xml:space="preserve"> khung giờ nhất định</w:t>
      </w:r>
      <w:r w:rsidR="000121AA">
        <w:rPr>
          <w:rFonts w:asciiTheme="majorHAnsi" w:hAnsiTheme="majorHAnsi" w:cstheme="majorHAnsi"/>
          <w:sz w:val="26"/>
          <w:szCs w:val="26"/>
          <w:lang w:val="en-US"/>
        </w:rPr>
        <w:t>.</w:t>
      </w:r>
    </w:p>
    <w:p w14:paraId="115EC8B1" w14:textId="264F9D43" w:rsidR="00FF47DA" w:rsidRPr="00724123" w:rsidRDefault="00934CF5" w:rsidP="00724123">
      <w:pPr>
        <w:pStyle w:val="ListParagraph"/>
        <w:numPr>
          <w:ilvl w:val="0"/>
          <w:numId w:val="2"/>
        </w:num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Market share constraint: phải bay số tần suất tối thiểu (theo unit chuyến 321) để đạt được thị phần mục tiêu tại thị trường. (constraint: variable số chuyến 321 + variable số chuyến loại tàu khác x ghế loại tàu khác/ghế 321 &gt;= số chuyến tối thiểu). </w:t>
      </w:r>
      <w:r w:rsidRPr="00ED6D51">
        <w:rPr>
          <w:rFonts w:asciiTheme="majorHAnsi" w:hAnsiTheme="majorHAnsi" w:cstheme="majorHAnsi"/>
          <w:color w:val="FF0000"/>
          <w:sz w:val="26"/>
          <w:szCs w:val="26"/>
          <w:lang w:val="en-US"/>
        </w:rPr>
        <w:t>(Chỉ áp dụng với schedule design optimization, ko áp dụng với fleet assignment optimization).</w:t>
      </w:r>
    </w:p>
    <w:sectPr w:rsidR="00FF47DA" w:rsidRPr="00724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16C40"/>
    <w:multiLevelType w:val="hybridMultilevel"/>
    <w:tmpl w:val="47D662D6"/>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91B6B97"/>
    <w:multiLevelType w:val="hybridMultilevel"/>
    <w:tmpl w:val="E40648AC"/>
    <w:lvl w:ilvl="0" w:tplc="25801D06">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7D1"/>
    <w:rsid w:val="00001839"/>
    <w:rsid w:val="00005741"/>
    <w:rsid w:val="000101E8"/>
    <w:rsid w:val="000121AA"/>
    <w:rsid w:val="0001309A"/>
    <w:rsid w:val="000209A2"/>
    <w:rsid w:val="00022AF9"/>
    <w:rsid w:val="00024723"/>
    <w:rsid w:val="000301E3"/>
    <w:rsid w:val="000312C8"/>
    <w:rsid w:val="00035B62"/>
    <w:rsid w:val="000375AB"/>
    <w:rsid w:val="00037F5C"/>
    <w:rsid w:val="00042671"/>
    <w:rsid w:val="000439A8"/>
    <w:rsid w:val="00050BBA"/>
    <w:rsid w:val="000569FF"/>
    <w:rsid w:val="00065D05"/>
    <w:rsid w:val="000739DF"/>
    <w:rsid w:val="00082BAC"/>
    <w:rsid w:val="000B2DDD"/>
    <w:rsid w:val="000B54EE"/>
    <w:rsid w:val="000D318C"/>
    <w:rsid w:val="000F7BAC"/>
    <w:rsid w:val="001034E1"/>
    <w:rsid w:val="00113A22"/>
    <w:rsid w:val="0011500E"/>
    <w:rsid w:val="00131656"/>
    <w:rsid w:val="00132C71"/>
    <w:rsid w:val="00133E80"/>
    <w:rsid w:val="001417AE"/>
    <w:rsid w:val="0014185D"/>
    <w:rsid w:val="00167EDA"/>
    <w:rsid w:val="00173B7D"/>
    <w:rsid w:val="001975B6"/>
    <w:rsid w:val="001A51D7"/>
    <w:rsid w:val="001A7E30"/>
    <w:rsid w:val="001B3CCA"/>
    <w:rsid w:val="001B5451"/>
    <w:rsid w:val="001B68D1"/>
    <w:rsid w:val="001C6E05"/>
    <w:rsid w:val="001E0FB4"/>
    <w:rsid w:val="001E1F0D"/>
    <w:rsid w:val="001F377D"/>
    <w:rsid w:val="002143E6"/>
    <w:rsid w:val="00220BFA"/>
    <w:rsid w:val="00227B66"/>
    <w:rsid w:val="00231536"/>
    <w:rsid w:val="002420BB"/>
    <w:rsid w:val="0024280E"/>
    <w:rsid w:val="002605FB"/>
    <w:rsid w:val="002650C0"/>
    <w:rsid w:val="002704C1"/>
    <w:rsid w:val="002831B6"/>
    <w:rsid w:val="002923EE"/>
    <w:rsid w:val="00292A3E"/>
    <w:rsid w:val="00293145"/>
    <w:rsid w:val="002964A7"/>
    <w:rsid w:val="002A3766"/>
    <w:rsid w:val="002B39A9"/>
    <w:rsid w:val="002B5669"/>
    <w:rsid w:val="002C087A"/>
    <w:rsid w:val="002C7A37"/>
    <w:rsid w:val="002D1FBD"/>
    <w:rsid w:val="002F6E71"/>
    <w:rsid w:val="003118CD"/>
    <w:rsid w:val="003431CF"/>
    <w:rsid w:val="00345217"/>
    <w:rsid w:val="003514AC"/>
    <w:rsid w:val="00366E2C"/>
    <w:rsid w:val="0037121B"/>
    <w:rsid w:val="0037719E"/>
    <w:rsid w:val="003876AA"/>
    <w:rsid w:val="00393388"/>
    <w:rsid w:val="00395C1E"/>
    <w:rsid w:val="003A7E47"/>
    <w:rsid w:val="003A7F95"/>
    <w:rsid w:val="003E0477"/>
    <w:rsid w:val="003F3C7B"/>
    <w:rsid w:val="004065BC"/>
    <w:rsid w:val="00423461"/>
    <w:rsid w:val="00431F3F"/>
    <w:rsid w:val="00433AF8"/>
    <w:rsid w:val="0045015B"/>
    <w:rsid w:val="00460C1C"/>
    <w:rsid w:val="00463CFF"/>
    <w:rsid w:val="0046436E"/>
    <w:rsid w:val="004847DE"/>
    <w:rsid w:val="004A3E6A"/>
    <w:rsid w:val="004B3095"/>
    <w:rsid w:val="004C1AAE"/>
    <w:rsid w:val="004C1BFF"/>
    <w:rsid w:val="004C4436"/>
    <w:rsid w:val="004E5FCB"/>
    <w:rsid w:val="004E6E49"/>
    <w:rsid w:val="00502DF6"/>
    <w:rsid w:val="00513E5C"/>
    <w:rsid w:val="00520BE3"/>
    <w:rsid w:val="0053069C"/>
    <w:rsid w:val="00537E07"/>
    <w:rsid w:val="00553382"/>
    <w:rsid w:val="00570B9E"/>
    <w:rsid w:val="0057563C"/>
    <w:rsid w:val="00591099"/>
    <w:rsid w:val="005A1AE1"/>
    <w:rsid w:val="005A1C16"/>
    <w:rsid w:val="005C2E2F"/>
    <w:rsid w:val="005D2944"/>
    <w:rsid w:val="005E577C"/>
    <w:rsid w:val="0060120A"/>
    <w:rsid w:val="00605BE4"/>
    <w:rsid w:val="006066F9"/>
    <w:rsid w:val="00606C2F"/>
    <w:rsid w:val="00606D1C"/>
    <w:rsid w:val="00606D28"/>
    <w:rsid w:val="006109D1"/>
    <w:rsid w:val="00622256"/>
    <w:rsid w:val="00625895"/>
    <w:rsid w:val="0064078B"/>
    <w:rsid w:val="0064095B"/>
    <w:rsid w:val="006533F7"/>
    <w:rsid w:val="0066058C"/>
    <w:rsid w:val="00666758"/>
    <w:rsid w:val="00667DFB"/>
    <w:rsid w:val="006802BE"/>
    <w:rsid w:val="006910A8"/>
    <w:rsid w:val="00691ECD"/>
    <w:rsid w:val="00696B58"/>
    <w:rsid w:val="006C2026"/>
    <w:rsid w:val="006D1831"/>
    <w:rsid w:val="006E7732"/>
    <w:rsid w:val="006F1275"/>
    <w:rsid w:val="006F75A4"/>
    <w:rsid w:val="00701834"/>
    <w:rsid w:val="007022C7"/>
    <w:rsid w:val="00703B68"/>
    <w:rsid w:val="00705C9B"/>
    <w:rsid w:val="00706E92"/>
    <w:rsid w:val="007179A6"/>
    <w:rsid w:val="00724123"/>
    <w:rsid w:val="00726654"/>
    <w:rsid w:val="0073014B"/>
    <w:rsid w:val="00772527"/>
    <w:rsid w:val="0077460D"/>
    <w:rsid w:val="00776313"/>
    <w:rsid w:val="007927E9"/>
    <w:rsid w:val="007B393E"/>
    <w:rsid w:val="007B6000"/>
    <w:rsid w:val="007B6FFE"/>
    <w:rsid w:val="007B70C8"/>
    <w:rsid w:val="007C3153"/>
    <w:rsid w:val="007D4580"/>
    <w:rsid w:val="007D707A"/>
    <w:rsid w:val="007F2EFA"/>
    <w:rsid w:val="007F760A"/>
    <w:rsid w:val="008374A9"/>
    <w:rsid w:val="00841D11"/>
    <w:rsid w:val="00850A09"/>
    <w:rsid w:val="00851635"/>
    <w:rsid w:val="008541DA"/>
    <w:rsid w:val="0085777E"/>
    <w:rsid w:val="00861113"/>
    <w:rsid w:val="008707BE"/>
    <w:rsid w:val="00871FE7"/>
    <w:rsid w:val="00873231"/>
    <w:rsid w:val="008807D1"/>
    <w:rsid w:val="00880D2C"/>
    <w:rsid w:val="00887653"/>
    <w:rsid w:val="00891D98"/>
    <w:rsid w:val="00891F76"/>
    <w:rsid w:val="008A63E3"/>
    <w:rsid w:val="008B3B31"/>
    <w:rsid w:val="008C0A98"/>
    <w:rsid w:val="008C5F53"/>
    <w:rsid w:val="008C78D2"/>
    <w:rsid w:val="008F6C65"/>
    <w:rsid w:val="00900F84"/>
    <w:rsid w:val="009126AC"/>
    <w:rsid w:val="00933B18"/>
    <w:rsid w:val="00934CF5"/>
    <w:rsid w:val="00947886"/>
    <w:rsid w:val="00951187"/>
    <w:rsid w:val="00961799"/>
    <w:rsid w:val="009626C0"/>
    <w:rsid w:val="00965CFD"/>
    <w:rsid w:val="00967D4D"/>
    <w:rsid w:val="009705C2"/>
    <w:rsid w:val="00984E3A"/>
    <w:rsid w:val="00985505"/>
    <w:rsid w:val="00997A56"/>
    <w:rsid w:val="009C7265"/>
    <w:rsid w:val="009D175B"/>
    <w:rsid w:val="00A122F8"/>
    <w:rsid w:val="00A13077"/>
    <w:rsid w:val="00A23E13"/>
    <w:rsid w:val="00A25944"/>
    <w:rsid w:val="00A27CA1"/>
    <w:rsid w:val="00A306B6"/>
    <w:rsid w:val="00A34082"/>
    <w:rsid w:val="00A53484"/>
    <w:rsid w:val="00A6358C"/>
    <w:rsid w:val="00A8329A"/>
    <w:rsid w:val="00A85B24"/>
    <w:rsid w:val="00A91BE6"/>
    <w:rsid w:val="00A93A7F"/>
    <w:rsid w:val="00A95CC7"/>
    <w:rsid w:val="00A97821"/>
    <w:rsid w:val="00AA281F"/>
    <w:rsid w:val="00AB3A32"/>
    <w:rsid w:val="00AC1AC6"/>
    <w:rsid w:val="00AC4BE7"/>
    <w:rsid w:val="00AD0CC7"/>
    <w:rsid w:val="00AD368A"/>
    <w:rsid w:val="00AD4FAE"/>
    <w:rsid w:val="00AE4DFD"/>
    <w:rsid w:val="00AE6EE8"/>
    <w:rsid w:val="00AF4935"/>
    <w:rsid w:val="00AF59DE"/>
    <w:rsid w:val="00AF6993"/>
    <w:rsid w:val="00B1424B"/>
    <w:rsid w:val="00B1781C"/>
    <w:rsid w:val="00B2203C"/>
    <w:rsid w:val="00B24DE0"/>
    <w:rsid w:val="00B6066B"/>
    <w:rsid w:val="00B67453"/>
    <w:rsid w:val="00B7706A"/>
    <w:rsid w:val="00B84758"/>
    <w:rsid w:val="00B9100B"/>
    <w:rsid w:val="00B95FEE"/>
    <w:rsid w:val="00BD67B3"/>
    <w:rsid w:val="00BE3B76"/>
    <w:rsid w:val="00BE4F73"/>
    <w:rsid w:val="00BF21EA"/>
    <w:rsid w:val="00C04759"/>
    <w:rsid w:val="00C11D2F"/>
    <w:rsid w:val="00C161C9"/>
    <w:rsid w:val="00C22348"/>
    <w:rsid w:val="00C2443E"/>
    <w:rsid w:val="00C2506D"/>
    <w:rsid w:val="00C32C64"/>
    <w:rsid w:val="00C335A7"/>
    <w:rsid w:val="00C35E98"/>
    <w:rsid w:val="00C450AD"/>
    <w:rsid w:val="00C477E3"/>
    <w:rsid w:val="00C51E09"/>
    <w:rsid w:val="00C57567"/>
    <w:rsid w:val="00C64B9C"/>
    <w:rsid w:val="00C73266"/>
    <w:rsid w:val="00CB0A40"/>
    <w:rsid w:val="00CB20DA"/>
    <w:rsid w:val="00CB6694"/>
    <w:rsid w:val="00CC4D9E"/>
    <w:rsid w:val="00CF206B"/>
    <w:rsid w:val="00D02986"/>
    <w:rsid w:val="00D22018"/>
    <w:rsid w:val="00D278DB"/>
    <w:rsid w:val="00D30CA7"/>
    <w:rsid w:val="00D35850"/>
    <w:rsid w:val="00D36158"/>
    <w:rsid w:val="00D55B9B"/>
    <w:rsid w:val="00D646B3"/>
    <w:rsid w:val="00D764A9"/>
    <w:rsid w:val="00DC6D25"/>
    <w:rsid w:val="00DE490E"/>
    <w:rsid w:val="00DF0308"/>
    <w:rsid w:val="00E00C81"/>
    <w:rsid w:val="00E071B1"/>
    <w:rsid w:val="00E07B0A"/>
    <w:rsid w:val="00E12C44"/>
    <w:rsid w:val="00E13DDC"/>
    <w:rsid w:val="00E1558B"/>
    <w:rsid w:val="00E16D8B"/>
    <w:rsid w:val="00E33545"/>
    <w:rsid w:val="00E3383B"/>
    <w:rsid w:val="00E42E99"/>
    <w:rsid w:val="00E4306E"/>
    <w:rsid w:val="00E4619F"/>
    <w:rsid w:val="00E4770C"/>
    <w:rsid w:val="00E47882"/>
    <w:rsid w:val="00E508B3"/>
    <w:rsid w:val="00E52C32"/>
    <w:rsid w:val="00E541B3"/>
    <w:rsid w:val="00E67582"/>
    <w:rsid w:val="00E7466F"/>
    <w:rsid w:val="00E75B86"/>
    <w:rsid w:val="00E96228"/>
    <w:rsid w:val="00EA3DDB"/>
    <w:rsid w:val="00EA6744"/>
    <w:rsid w:val="00EB0519"/>
    <w:rsid w:val="00EB6D19"/>
    <w:rsid w:val="00EC3E7F"/>
    <w:rsid w:val="00EC5552"/>
    <w:rsid w:val="00ED6383"/>
    <w:rsid w:val="00ED6D51"/>
    <w:rsid w:val="00EE32EE"/>
    <w:rsid w:val="00EE51BD"/>
    <w:rsid w:val="00EE6008"/>
    <w:rsid w:val="00F00637"/>
    <w:rsid w:val="00F0083A"/>
    <w:rsid w:val="00F042A0"/>
    <w:rsid w:val="00F06BC9"/>
    <w:rsid w:val="00F154DF"/>
    <w:rsid w:val="00F34245"/>
    <w:rsid w:val="00F56801"/>
    <w:rsid w:val="00F60604"/>
    <w:rsid w:val="00F61FA8"/>
    <w:rsid w:val="00F64324"/>
    <w:rsid w:val="00F77EEC"/>
    <w:rsid w:val="00F86F82"/>
    <w:rsid w:val="00F974C1"/>
    <w:rsid w:val="00F97A16"/>
    <w:rsid w:val="00FB70A4"/>
    <w:rsid w:val="00FC135F"/>
    <w:rsid w:val="00FC3D5C"/>
    <w:rsid w:val="00FD08CC"/>
    <w:rsid w:val="00FF47DA"/>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65710"/>
  <w15:chartTrackingRefBased/>
  <w15:docId w15:val="{F6E6CCA6-8CE7-4566-AC6E-05BA344DA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113"/>
    <w:pPr>
      <w:ind w:left="720"/>
      <w:contextualSpacing/>
    </w:pPr>
  </w:style>
  <w:style w:type="table" w:styleId="TableGrid">
    <w:name w:val="Table Grid"/>
    <w:basedOn w:val="TableNormal"/>
    <w:uiPriority w:val="39"/>
    <w:rsid w:val="00F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24703">
      <w:bodyDiv w:val="1"/>
      <w:marLeft w:val="0"/>
      <w:marRight w:val="0"/>
      <w:marTop w:val="0"/>
      <w:marBottom w:val="0"/>
      <w:divBdr>
        <w:top w:val="none" w:sz="0" w:space="0" w:color="auto"/>
        <w:left w:val="none" w:sz="0" w:space="0" w:color="auto"/>
        <w:bottom w:val="none" w:sz="0" w:space="0" w:color="auto"/>
        <w:right w:val="none" w:sz="0" w:space="0" w:color="auto"/>
      </w:divBdr>
    </w:div>
    <w:div w:id="213721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2615</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Vietnam Airlines</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Nam-CPD</dc:creator>
  <cp:keywords/>
  <dc:description/>
  <cp:lastModifiedBy>Tran Tuan Nam-CPD</cp:lastModifiedBy>
  <cp:revision>199</cp:revision>
  <dcterms:created xsi:type="dcterms:W3CDTF">2020-11-12T03:58:00Z</dcterms:created>
  <dcterms:modified xsi:type="dcterms:W3CDTF">2022-12-12T02:58:00Z</dcterms:modified>
</cp:coreProperties>
</file>