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88D3" w14:textId="750813DC" w:rsidR="00460D6E" w:rsidRPr="00460D6E" w:rsidRDefault="00460D6E" w:rsidP="00460D6E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 w:rsidRPr="00460D6E">
        <w:rPr>
          <w:rFonts w:ascii="Arial" w:hAnsi="Arial" w:cs="Arial"/>
          <w:b/>
          <w:bCs/>
          <w:sz w:val="22"/>
          <w:szCs w:val="22"/>
        </w:rPr>
        <w:t xml:space="preserve">Model Comparison </w:t>
      </w:r>
    </w:p>
    <w:p w14:paraId="0D9D3EE7" w14:textId="6E948370" w:rsidR="00C55B8C" w:rsidRDefault="00077D0B" w:rsidP="00543664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Dictionary </w:t>
      </w:r>
      <w:r w:rsidR="00C47F78">
        <w:rPr>
          <w:rFonts w:ascii="Arial" w:hAnsi="Arial" w:cs="Arial"/>
          <w:b/>
          <w:bCs/>
          <w:sz w:val="22"/>
          <w:szCs w:val="22"/>
        </w:rPr>
        <w:t xml:space="preserve">Selection </w:t>
      </w:r>
    </w:p>
    <w:p w14:paraId="4BF7583D" w14:textId="55E82743" w:rsidR="004E0722" w:rsidRDefault="008306B1" w:rsidP="00543664">
      <w:pPr>
        <w:spacing w:before="120" w:after="120" w:line="360" w:lineRule="auto"/>
        <w:jc w:val="both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Both papers address the </w:t>
      </w:r>
      <w:r w:rsidR="00E624E7">
        <w:rPr>
          <w:rFonts w:ascii="Arial" w:hAnsi="Arial" w:cs="Arial"/>
          <w:sz w:val="22"/>
          <w:szCs w:val="22"/>
        </w:rPr>
        <w:t xml:space="preserve">high </w:t>
      </w:r>
      <w:r>
        <w:rPr>
          <w:rFonts w:ascii="Arial" w:hAnsi="Arial" w:cs="Arial"/>
          <w:sz w:val="22"/>
          <w:szCs w:val="22"/>
        </w:rPr>
        <w:t xml:space="preserve">dimensionality challenge in the feature space by </w:t>
      </w:r>
      <w:r w:rsidR="00D05FC2">
        <w:rPr>
          <w:rFonts w:ascii="Arial" w:hAnsi="Arial" w:cs="Arial"/>
          <w:sz w:val="22"/>
          <w:szCs w:val="22"/>
        </w:rPr>
        <w:t>restricting the analysis to</w:t>
      </w:r>
      <w:r>
        <w:rPr>
          <w:rFonts w:ascii="Arial" w:hAnsi="Arial" w:cs="Arial"/>
          <w:sz w:val="22"/>
          <w:szCs w:val="22"/>
        </w:rPr>
        <w:t xml:space="preserve"> a </w:t>
      </w:r>
      <w:r w:rsidR="00405E49">
        <w:rPr>
          <w:rFonts w:ascii="Arial" w:hAnsi="Arial" w:cs="Arial"/>
          <w:sz w:val="22"/>
          <w:szCs w:val="22"/>
        </w:rPr>
        <w:t>sub</w:t>
      </w:r>
      <w:r>
        <w:rPr>
          <w:rFonts w:ascii="Arial" w:hAnsi="Arial" w:cs="Arial"/>
          <w:sz w:val="22"/>
          <w:szCs w:val="22"/>
        </w:rPr>
        <w:t xml:space="preserve">set of sentiment charged words. </w:t>
      </w:r>
      <w:r w:rsidR="006237D3">
        <w:rPr>
          <w:rFonts w:ascii="Arial" w:hAnsi="Arial" w:cs="Arial"/>
          <w:sz w:val="22"/>
          <w:szCs w:val="22"/>
        </w:rPr>
        <w:t xml:space="preserve">The </w:t>
      </w:r>
      <w:r w:rsidR="00041958">
        <w:rPr>
          <w:rFonts w:ascii="Arial" w:hAnsi="Arial" w:cs="Arial"/>
          <w:sz w:val="22"/>
          <w:szCs w:val="22"/>
        </w:rPr>
        <w:t xml:space="preserve">RP </w:t>
      </w:r>
      <w:r w:rsidR="00A83BEF">
        <w:rPr>
          <w:rFonts w:ascii="Arial" w:hAnsi="Arial" w:cs="Arial"/>
          <w:sz w:val="22"/>
          <w:szCs w:val="22"/>
        </w:rPr>
        <w:t xml:space="preserve">selects the </w:t>
      </w:r>
      <w:r w:rsidR="00363EB8">
        <w:rPr>
          <w:rFonts w:ascii="Arial" w:hAnsi="Arial" w:cs="Arial"/>
          <w:sz w:val="22"/>
          <w:szCs w:val="22"/>
        </w:rPr>
        <w:t>sentiment-</w:t>
      </w:r>
      <w:r w:rsidR="00A83BEF">
        <w:rPr>
          <w:rFonts w:ascii="Arial" w:hAnsi="Arial" w:cs="Arial"/>
          <w:sz w:val="22"/>
          <w:szCs w:val="22"/>
        </w:rPr>
        <w:t xml:space="preserve">charged words </w:t>
      </w:r>
      <w:r w:rsidR="00460D6E">
        <w:rPr>
          <w:rFonts w:ascii="Arial" w:hAnsi="Arial" w:cs="Arial"/>
          <w:sz w:val="22"/>
          <w:szCs w:val="22"/>
        </w:rPr>
        <w:t xml:space="preserve">via </w:t>
      </w:r>
    </w:p>
    <w:p w14:paraId="17483F81" w14:textId="5DD5BB5E" w:rsidR="00460D6E" w:rsidRPr="004311DC" w:rsidRDefault="00460D6E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sz w:val="22"/>
                  <w:szCs w:val="22"/>
                </w:rPr>
                <m:t>S</m:t>
              </m:r>
            </m:e>
          </m:acc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j: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≥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or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  <m:ctrlPr>
                    <w:rPr>
                      <w:rFonts w:ascii="Cambria Math" w:hAnsi="Cambria Math" w:cs="Arial"/>
                      <w:iCs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≤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2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j: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&gt;κ</m:t>
              </m:r>
            </m:e>
          </m:d>
        </m:oMath>
      </m:oMathPara>
    </w:p>
    <w:p w14:paraId="70AC3099" w14:textId="7641EC40" w:rsidR="001E4494" w:rsidRDefault="00E34344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</m:sSub>
      </m:oMath>
      <w:r>
        <w:rPr>
          <w:rFonts w:ascii="Arial" w:hAnsi="Arial" w:cs="Arial"/>
          <w:sz w:val="22"/>
          <w:szCs w:val="22"/>
        </w:rPr>
        <w:t xml:space="preserve"> is the frequency with which word </w:t>
      </w:r>
      <m:oMath>
        <m:r>
          <w:rPr>
            <w:rFonts w:ascii="Cambria Math" w:hAnsi="Cambria Math" w:cs="Arial"/>
            <w:sz w:val="22"/>
            <w:szCs w:val="22"/>
          </w:rPr>
          <m:t>j</m:t>
        </m:r>
      </m:oMath>
      <w:r>
        <w:rPr>
          <w:rFonts w:ascii="Arial" w:hAnsi="Arial" w:cs="Arial"/>
          <w:sz w:val="22"/>
          <w:szCs w:val="22"/>
        </w:rPr>
        <w:t xml:space="preserve"> co-occur with a positive or negative return,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</m:sub>
        </m:sSub>
      </m:oMath>
      <w:r>
        <w:rPr>
          <w:rFonts w:ascii="Arial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</m:sub>
        </m:sSub>
      </m:oMath>
      <w:r>
        <w:rPr>
          <w:rFonts w:ascii="Arial" w:hAnsi="Arial" w:cs="Arial"/>
          <w:sz w:val="22"/>
          <w:szCs w:val="22"/>
        </w:rPr>
        <w:t xml:space="preserve"> are threshold for positive sentiment and negative sentiment terms</w:t>
      </w:r>
      <w:r w:rsidR="00F95B51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κ</m:t>
        </m:r>
      </m:oMath>
      <w:r w:rsidR="00F95B51">
        <w:rPr>
          <w:rFonts w:ascii="Arial" w:hAnsi="Arial" w:cs="Arial"/>
          <w:sz w:val="22"/>
          <w:szCs w:val="22"/>
        </w:rPr>
        <w:t xml:space="preserve"> </w:t>
      </w:r>
      <w:r w:rsidR="00C452C3">
        <w:rPr>
          <w:rFonts w:ascii="Arial" w:hAnsi="Arial" w:cs="Arial"/>
          <w:sz w:val="22"/>
          <w:szCs w:val="22"/>
        </w:rPr>
        <w:t xml:space="preserve">is the count of articles including word </w:t>
      </w:r>
      <m:oMath>
        <m:r>
          <w:rPr>
            <w:rFonts w:ascii="Cambria Math" w:hAnsi="Cambria Math" w:cs="Arial"/>
            <w:sz w:val="22"/>
            <w:szCs w:val="22"/>
          </w:rPr>
          <m:t>j</m:t>
        </m:r>
      </m:oMath>
      <w:r w:rsidR="00C452C3">
        <w:rPr>
          <w:rFonts w:ascii="Arial" w:hAnsi="Arial" w:cs="Arial"/>
          <w:sz w:val="22"/>
          <w:szCs w:val="22"/>
        </w:rPr>
        <w:t xml:space="preserve">. </w:t>
      </w:r>
      <w:r w:rsidR="008D4B0D">
        <w:rPr>
          <w:rFonts w:ascii="Arial" w:hAnsi="Arial" w:cs="Arial" w:hint="eastAsia"/>
          <w:sz w:val="22"/>
          <w:szCs w:val="22"/>
        </w:rPr>
        <w:t>This</w:t>
      </w:r>
      <w:r w:rsidR="008D4B0D">
        <w:rPr>
          <w:rFonts w:ascii="Arial" w:hAnsi="Arial" w:cs="Arial"/>
          <w:sz w:val="22"/>
          <w:szCs w:val="22"/>
        </w:rPr>
        <w:t xml:space="preserve"> method has the advantage of removing infrequently occurring words</w:t>
      </w:r>
      <w:r w:rsidR="00610549">
        <w:rPr>
          <w:rFonts w:ascii="Arial" w:hAnsi="Arial" w:cs="Arial"/>
          <w:sz w:val="22"/>
          <w:szCs w:val="22"/>
        </w:rPr>
        <w:t>, which</w:t>
      </w:r>
      <w:r w:rsidR="00610549" w:rsidRPr="00610549">
        <w:rPr>
          <w:rFonts w:ascii="Arial" w:hAnsi="Arial" w:cs="Arial"/>
          <w:sz w:val="22"/>
          <w:szCs w:val="22"/>
        </w:rPr>
        <w:t xml:space="preserve"> </w:t>
      </w:r>
      <w:r w:rsidR="00610549">
        <w:rPr>
          <w:rFonts w:ascii="Arial" w:hAnsi="Arial" w:cs="Arial"/>
          <w:sz w:val="22"/>
          <w:szCs w:val="22"/>
        </w:rPr>
        <w:t>behaves</w:t>
      </w:r>
      <w:r w:rsidR="00610549">
        <w:rPr>
          <w:rFonts w:ascii="Arial" w:hAnsi="Arial" w:cs="Arial"/>
          <w:sz w:val="22"/>
          <w:szCs w:val="22"/>
        </w:rPr>
        <w:t xml:space="preserve"> as outlier</w:t>
      </w:r>
      <w:r w:rsidR="00610549">
        <w:rPr>
          <w:rFonts w:ascii="Arial" w:hAnsi="Arial" w:cs="Arial"/>
          <w:sz w:val="22"/>
          <w:szCs w:val="22"/>
        </w:rPr>
        <w:t>s i</w:t>
      </w:r>
      <w:r w:rsidR="00610549">
        <w:rPr>
          <w:rFonts w:ascii="Arial" w:hAnsi="Arial" w:cs="Arial"/>
          <w:sz w:val="22"/>
          <w:szCs w:val="22"/>
        </w:rPr>
        <w:t>n the data</w:t>
      </w:r>
      <w:r w:rsidR="00610549">
        <w:rPr>
          <w:rFonts w:ascii="Arial" w:hAnsi="Arial" w:cs="Arial"/>
          <w:sz w:val="22"/>
          <w:szCs w:val="22"/>
        </w:rPr>
        <w:t>set</w:t>
      </w:r>
      <w:r w:rsidR="00105746">
        <w:rPr>
          <w:rFonts w:ascii="Arial" w:hAnsi="Arial" w:cs="Arial"/>
          <w:sz w:val="22"/>
          <w:szCs w:val="22"/>
        </w:rPr>
        <w:t xml:space="preserve"> an whose </w:t>
      </w:r>
      <w:r w:rsidR="00B92EB9">
        <w:rPr>
          <w:rFonts w:ascii="Arial" w:hAnsi="Arial" w:cs="Arial"/>
          <w:sz w:val="22"/>
          <w:szCs w:val="22"/>
        </w:rPr>
        <w:t xml:space="preserve">correlation to sentiment score can’t be accurately determined given limited amount number of samples. </w:t>
      </w:r>
      <w:r w:rsidR="00AA429B">
        <w:rPr>
          <w:rFonts w:ascii="Arial" w:hAnsi="Arial" w:cs="Arial"/>
          <w:sz w:val="22"/>
          <w:szCs w:val="22"/>
        </w:rPr>
        <w:t xml:space="preserve">In addition, </w:t>
      </w:r>
      <w:r w:rsidR="00BD6B38">
        <w:rPr>
          <w:rFonts w:ascii="Arial" w:hAnsi="Arial" w:cs="Arial"/>
          <w:sz w:val="22"/>
          <w:szCs w:val="22"/>
        </w:rPr>
        <w:t>t</w:t>
      </w:r>
      <w:r w:rsidR="00B92EB9">
        <w:rPr>
          <w:rFonts w:ascii="Arial" w:hAnsi="Arial" w:cs="Arial"/>
          <w:sz w:val="22"/>
          <w:szCs w:val="22"/>
        </w:rPr>
        <w:t>he</w:t>
      </w:r>
      <w:r w:rsidR="00B24C4E">
        <w:rPr>
          <w:rFonts w:ascii="Arial" w:hAnsi="Arial" w:cs="Arial"/>
          <w:sz w:val="22"/>
          <w:szCs w:val="22"/>
        </w:rPr>
        <w:t xml:space="preserve"> </w:t>
      </w:r>
      <w:r w:rsidR="00757DB6">
        <w:rPr>
          <w:rFonts w:ascii="Arial" w:hAnsi="Arial" w:cs="Arial"/>
          <w:sz w:val="22"/>
          <w:szCs w:val="22"/>
        </w:rPr>
        <w:t>method has</w:t>
      </w:r>
      <w:r w:rsidR="00B24C4E">
        <w:rPr>
          <w:rFonts w:ascii="Arial" w:hAnsi="Arial" w:cs="Arial"/>
          <w:sz w:val="22"/>
          <w:szCs w:val="22"/>
        </w:rPr>
        <w:t xml:space="preserve"> the flexibility </w:t>
      </w:r>
      <w:r w:rsidR="003934B6">
        <w:rPr>
          <w:rFonts w:ascii="Arial" w:hAnsi="Arial" w:cs="Arial"/>
          <w:sz w:val="22"/>
          <w:szCs w:val="22"/>
        </w:rPr>
        <w:t>to</w:t>
      </w:r>
      <w:r w:rsidR="00B24C4E">
        <w:rPr>
          <w:rFonts w:ascii="Arial" w:hAnsi="Arial" w:cs="Arial"/>
          <w:sz w:val="22"/>
          <w:szCs w:val="22"/>
        </w:rPr>
        <w:t xml:space="preserve"> modify the threshold parameters</w:t>
      </w:r>
      <w:r w:rsidR="008E13AF">
        <w:rPr>
          <w:rFonts w:ascii="Arial" w:hAnsi="Arial" w:cs="Arial"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, κ</m:t>
            </m:r>
          </m:e>
        </m:d>
      </m:oMath>
      <w:r w:rsidR="00B24C4E">
        <w:rPr>
          <w:rFonts w:ascii="Arial" w:hAnsi="Arial" w:cs="Arial"/>
          <w:sz w:val="22"/>
          <w:szCs w:val="22"/>
        </w:rPr>
        <w:t xml:space="preserve"> to control the dimensionality of the feature space and improve model accuracy based on cross-validation results. </w:t>
      </w:r>
    </w:p>
    <w:p w14:paraId="2E48F90A" w14:textId="4EB18CF8" w:rsidR="001E4494" w:rsidRDefault="001E4494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the other hand</w:t>
      </w:r>
      <w:r w:rsidR="00B24C4E">
        <w:rPr>
          <w:rFonts w:ascii="Arial" w:hAnsi="Arial" w:cs="Arial"/>
          <w:sz w:val="22"/>
          <w:szCs w:val="22"/>
        </w:rPr>
        <w:t>, the WP uses a hard-coded LM dictionary with fixed dimensionality.</w:t>
      </w:r>
      <w:r w:rsidR="00B77449">
        <w:rPr>
          <w:rFonts w:ascii="Arial" w:hAnsi="Arial" w:cs="Arial"/>
          <w:sz w:val="22"/>
          <w:szCs w:val="22"/>
        </w:rPr>
        <w:t xml:space="preserve"> The first drawback is that the words in the dictionary </w:t>
      </w:r>
      <w:r w:rsidR="00AD0DB1">
        <w:rPr>
          <w:rFonts w:ascii="Arial" w:hAnsi="Arial" w:cs="Arial"/>
          <w:sz w:val="22"/>
          <w:szCs w:val="22"/>
        </w:rPr>
        <w:t xml:space="preserve">was originally </w:t>
      </w:r>
      <w:r w:rsidR="00BE5D5A">
        <w:rPr>
          <w:rFonts w:ascii="Arial" w:hAnsi="Arial" w:cs="Arial"/>
          <w:sz w:val="22"/>
          <w:szCs w:val="22"/>
        </w:rPr>
        <w:t xml:space="preserve">drawn from the </w:t>
      </w:r>
      <m:oMath>
        <m:r>
          <w:rPr>
            <w:rFonts w:ascii="Cambria Math" w:hAnsi="Cambria Math" w:cs="Arial"/>
            <w:sz w:val="22"/>
            <w:szCs w:val="22"/>
          </w:rPr>
          <m:t>10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k</m:t>
        </m:r>
      </m:oMath>
      <w:r w:rsidR="00BE5D5A">
        <w:rPr>
          <w:rFonts w:ascii="Arial" w:hAnsi="Arial" w:cs="Arial"/>
          <w:sz w:val="22"/>
          <w:szCs w:val="22"/>
        </w:rPr>
        <w:t xml:space="preserve"> filling, </w:t>
      </w:r>
      <w:r w:rsidR="00EB7022">
        <w:rPr>
          <w:rFonts w:ascii="Arial" w:hAnsi="Arial" w:cs="Arial"/>
          <w:sz w:val="22"/>
          <w:szCs w:val="22"/>
        </w:rPr>
        <w:t>which</w:t>
      </w:r>
      <w:r w:rsidR="00BE5D5A">
        <w:rPr>
          <w:rFonts w:ascii="Arial" w:hAnsi="Arial" w:cs="Arial"/>
          <w:sz w:val="22"/>
          <w:szCs w:val="22"/>
        </w:rPr>
        <w:t xml:space="preserve"> </w:t>
      </w:r>
      <w:r w:rsidR="00EB7022">
        <w:rPr>
          <w:rFonts w:ascii="Arial" w:hAnsi="Arial" w:cs="Arial"/>
          <w:sz w:val="22"/>
          <w:szCs w:val="22"/>
        </w:rPr>
        <w:t>has</w:t>
      </w:r>
      <w:r w:rsidR="004D1BB0">
        <w:rPr>
          <w:rFonts w:ascii="Arial" w:hAnsi="Arial" w:cs="Arial"/>
          <w:sz w:val="22"/>
          <w:szCs w:val="22"/>
        </w:rPr>
        <w:t xml:space="preserve"> very</w:t>
      </w:r>
      <w:r w:rsidR="00BE5D5A">
        <w:rPr>
          <w:rFonts w:ascii="Arial" w:hAnsi="Arial" w:cs="Arial"/>
          <w:sz w:val="22"/>
          <w:szCs w:val="22"/>
        </w:rPr>
        <w:t xml:space="preserve"> different register </w:t>
      </w:r>
      <w:r w:rsidR="00A24AB2">
        <w:rPr>
          <w:rFonts w:ascii="Arial" w:hAnsi="Arial" w:cs="Arial"/>
          <w:sz w:val="22"/>
          <w:szCs w:val="22"/>
        </w:rPr>
        <w:t>from</w:t>
      </w:r>
      <w:r w:rsidR="00BE5D5A">
        <w:rPr>
          <w:rFonts w:ascii="Arial" w:hAnsi="Arial" w:cs="Arial"/>
          <w:sz w:val="22"/>
          <w:szCs w:val="22"/>
        </w:rPr>
        <w:t xml:space="preserve"> the news</w:t>
      </w:r>
      <w:r w:rsidR="00CF01E5">
        <w:rPr>
          <w:rFonts w:ascii="Arial" w:hAnsi="Arial" w:cs="Arial"/>
          <w:sz w:val="22"/>
          <w:szCs w:val="22"/>
        </w:rPr>
        <w:t xml:space="preserve"> and might not be generalizable to news data</w:t>
      </w:r>
      <w:r w:rsidR="00B24C4E">
        <w:rPr>
          <w:rFonts w:ascii="Arial" w:hAnsi="Arial" w:cs="Arial"/>
          <w:sz w:val="22"/>
          <w:szCs w:val="22"/>
        </w:rPr>
        <w:t xml:space="preserve">. Second of all, the words in the dictionary </w:t>
      </w:r>
      <w:r w:rsidR="000E4E98">
        <w:rPr>
          <w:rFonts w:ascii="Arial" w:hAnsi="Arial" w:cs="Arial"/>
          <w:sz w:val="22"/>
          <w:szCs w:val="22"/>
        </w:rPr>
        <w:t xml:space="preserve">frequently </w:t>
      </w:r>
      <w:r w:rsidR="000E4E98">
        <w:rPr>
          <w:rFonts w:ascii="Arial" w:hAnsi="Arial" w:cs="Arial"/>
          <w:sz w:val="22"/>
          <w:szCs w:val="22"/>
        </w:rPr>
        <w:t>does not</w:t>
      </w:r>
      <w:r w:rsidR="00B24C4E">
        <w:rPr>
          <w:rFonts w:ascii="Arial" w:hAnsi="Arial" w:cs="Arial"/>
          <w:sz w:val="22"/>
          <w:szCs w:val="22"/>
        </w:rPr>
        <w:t xml:space="preserve"> occur</w:t>
      </w:r>
      <w:r w:rsidR="000E4E98">
        <w:rPr>
          <w:rFonts w:ascii="Arial" w:hAnsi="Arial" w:cs="Arial"/>
          <w:sz w:val="22"/>
          <w:szCs w:val="22"/>
        </w:rPr>
        <w:t xml:space="preserve"> at all</w:t>
      </w:r>
      <w:r w:rsidR="00B24C4E">
        <w:rPr>
          <w:rFonts w:ascii="Arial" w:hAnsi="Arial" w:cs="Arial"/>
          <w:sz w:val="22"/>
          <w:szCs w:val="22"/>
        </w:rPr>
        <w:t xml:space="preserve"> in </w:t>
      </w:r>
      <w:r w:rsidR="000E4E98">
        <w:rPr>
          <w:rFonts w:ascii="Arial" w:hAnsi="Arial" w:cs="Arial"/>
          <w:sz w:val="22"/>
          <w:szCs w:val="22"/>
        </w:rPr>
        <w:t>the</w:t>
      </w:r>
      <w:r w:rsidR="00B24C4E">
        <w:rPr>
          <w:rFonts w:ascii="Arial" w:hAnsi="Arial" w:cs="Arial"/>
          <w:sz w:val="22"/>
          <w:szCs w:val="22"/>
        </w:rPr>
        <w:t xml:space="preserve"> text corpus. </w:t>
      </w:r>
      <w:r w:rsidR="00B24418">
        <w:rPr>
          <w:rFonts w:ascii="Arial" w:hAnsi="Arial" w:cs="Arial"/>
          <w:sz w:val="22"/>
          <w:szCs w:val="22"/>
        </w:rPr>
        <w:t>Including</w:t>
      </w:r>
      <w:r w:rsidR="006C19FD">
        <w:rPr>
          <w:rFonts w:ascii="Arial" w:hAnsi="Arial" w:cs="Arial"/>
          <w:sz w:val="22"/>
          <w:szCs w:val="22"/>
        </w:rPr>
        <w:t xml:space="preserve"> these words </w:t>
      </w:r>
      <w:r w:rsidR="00B24C4E">
        <w:rPr>
          <w:rFonts w:ascii="Arial" w:hAnsi="Arial" w:cs="Arial"/>
          <w:sz w:val="22"/>
          <w:szCs w:val="22"/>
        </w:rPr>
        <w:t>introduce</w:t>
      </w:r>
      <w:r w:rsidR="007C05B4">
        <w:rPr>
          <w:rFonts w:ascii="Arial" w:hAnsi="Arial" w:cs="Arial"/>
          <w:sz w:val="22"/>
          <w:szCs w:val="22"/>
        </w:rPr>
        <w:t>s</w:t>
      </w:r>
      <w:r w:rsidR="00B24C4E">
        <w:rPr>
          <w:rFonts w:ascii="Arial" w:hAnsi="Arial" w:cs="Arial"/>
          <w:sz w:val="22"/>
          <w:szCs w:val="22"/>
        </w:rPr>
        <w:t xml:space="preserve"> noise to </w:t>
      </w:r>
      <w:r w:rsidR="00E84182">
        <w:rPr>
          <w:rFonts w:ascii="Arial" w:hAnsi="Arial" w:cs="Arial"/>
          <w:sz w:val="22"/>
          <w:szCs w:val="22"/>
        </w:rPr>
        <w:t>our</w:t>
      </w:r>
      <w:r w:rsidR="00B24C4E">
        <w:rPr>
          <w:rFonts w:ascii="Arial" w:hAnsi="Arial" w:cs="Arial"/>
          <w:sz w:val="22"/>
          <w:szCs w:val="22"/>
        </w:rPr>
        <w:t xml:space="preserve"> prediction and </w:t>
      </w:r>
      <w:r w:rsidR="008953EE">
        <w:rPr>
          <w:rFonts w:ascii="Arial" w:hAnsi="Arial" w:cs="Arial"/>
          <w:sz w:val="22"/>
          <w:szCs w:val="22"/>
        </w:rPr>
        <w:t xml:space="preserve">produces a singular matrix which can </w:t>
      </w:r>
      <w:r w:rsidR="004536D3">
        <w:rPr>
          <w:rFonts w:ascii="Arial" w:hAnsi="Arial" w:cs="Arial"/>
          <w:sz w:val="22"/>
          <w:szCs w:val="22"/>
        </w:rPr>
        <w:t xml:space="preserve">pose problems to </w:t>
      </w:r>
      <w:r w:rsidR="00853195">
        <w:rPr>
          <w:rFonts w:ascii="Arial" w:hAnsi="Arial" w:cs="Arial"/>
          <w:sz w:val="22"/>
          <w:szCs w:val="22"/>
        </w:rPr>
        <w:t xml:space="preserve">our </w:t>
      </w:r>
      <w:r w:rsidR="004536D3">
        <w:rPr>
          <w:rFonts w:ascii="Arial" w:hAnsi="Arial" w:cs="Arial"/>
          <w:sz w:val="22"/>
          <w:szCs w:val="22"/>
        </w:rPr>
        <w:t>SVD decomposition</w:t>
      </w:r>
      <w:r w:rsidR="008953EE">
        <w:rPr>
          <w:rFonts w:ascii="Arial" w:hAnsi="Arial" w:cs="Arial"/>
          <w:sz w:val="22"/>
          <w:szCs w:val="22"/>
        </w:rPr>
        <w:t xml:space="preserve">. </w:t>
      </w:r>
    </w:p>
    <w:p w14:paraId="2C9291AE" w14:textId="77777777" w:rsidR="0063041B" w:rsidRDefault="0063041B" w:rsidP="0063041B">
      <w:pPr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Sentiment Score </w:t>
      </w:r>
    </w:p>
    <w:p w14:paraId="2D57A4AD" w14:textId="18D7D81B" w:rsidR="003E28F8" w:rsidRDefault="0063041B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 introduced a sentiment score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0, 1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</w:t>
      </w:r>
      <w:r w:rsidR="007A0E62">
        <w:rPr>
          <w:rFonts w:ascii="Arial" w:hAnsi="Arial" w:cs="Arial"/>
          <w:sz w:val="22"/>
          <w:szCs w:val="22"/>
        </w:rPr>
        <w:t xml:space="preserve">that </w:t>
      </w:r>
      <w:r w:rsidR="007A0E62" w:rsidRPr="007A0E62">
        <w:rPr>
          <w:rFonts w:ascii="Arial" w:hAnsi="Arial" w:cs="Arial"/>
          <w:sz w:val="22"/>
          <w:szCs w:val="22"/>
        </w:rPr>
        <w:t>describes how heavily the</w:t>
      </w:r>
      <w:r w:rsidR="007A0E62">
        <w:rPr>
          <w:rFonts w:ascii="Arial" w:hAnsi="Arial" w:cs="Arial"/>
          <w:sz w:val="22"/>
          <w:szCs w:val="22"/>
        </w:rPr>
        <w:t xml:space="preserve"> </w:t>
      </w:r>
      <w:r w:rsidR="007A0E62" w:rsidRPr="007A0E62">
        <w:rPr>
          <w:rFonts w:ascii="Arial" w:hAnsi="Arial" w:cs="Arial"/>
          <w:sz w:val="22"/>
          <w:szCs w:val="22"/>
        </w:rPr>
        <w:t xml:space="preserve">article tilts in </w:t>
      </w:r>
      <w:r w:rsidR="007A0E62">
        <w:rPr>
          <w:rFonts w:ascii="Arial" w:hAnsi="Arial" w:cs="Arial"/>
          <w:sz w:val="22"/>
          <w:szCs w:val="22"/>
        </w:rPr>
        <w:t>favour</w:t>
      </w:r>
      <w:r w:rsidR="007A0E62" w:rsidRPr="007A0E62">
        <w:rPr>
          <w:rFonts w:ascii="Arial" w:hAnsi="Arial" w:cs="Arial"/>
          <w:sz w:val="22"/>
          <w:szCs w:val="22"/>
        </w:rPr>
        <w:t xml:space="preserve"> of the positive word distribution.</w:t>
      </w:r>
      <w:r w:rsidR="00C53400">
        <w:rPr>
          <w:rFonts w:ascii="Arial" w:hAnsi="Arial" w:cs="Arial"/>
          <w:sz w:val="22"/>
          <w:szCs w:val="22"/>
        </w:rPr>
        <w:t xml:space="preserve"> </w:t>
      </w:r>
      <w:r w:rsidR="00844C17">
        <w:rPr>
          <w:rFonts w:ascii="Arial" w:hAnsi="Arial" w:cs="Arial"/>
          <w:sz w:val="22"/>
          <w:szCs w:val="22"/>
        </w:rPr>
        <w:t>The paper</w:t>
      </w:r>
      <w:r>
        <w:rPr>
          <w:rFonts w:ascii="Arial" w:hAnsi="Arial" w:cs="Arial"/>
          <w:sz w:val="22"/>
          <w:szCs w:val="22"/>
        </w:rPr>
        <w:t xml:space="preserve"> </w:t>
      </w:r>
      <w:r w:rsidR="003E28F8">
        <w:rPr>
          <w:rFonts w:ascii="Arial" w:hAnsi="Arial" w:cs="Arial"/>
          <w:sz w:val="22"/>
          <w:szCs w:val="22"/>
        </w:rPr>
        <w:t>sort</w:t>
      </w:r>
      <w:r w:rsidR="00C53400">
        <w:rPr>
          <w:rFonts w:ascii="Arial" w:hAnsi="Arial" w:cs="Arial"/>
          <w:sz w:val="22"/>
          <w:szCs w:val="22"/>
        </w:rPr>
        <w:t>s</w:t>
      </w:r>
      <w:r w:rsidR="003E28F8">
        <w:rPr>
          <w:rFonts w:ascii="Arial" w:hAnsi="Arial" w:cs="Arial"/>
          <w:sz w:val="22"/>
          <w:szCs w:val="22"/>
        </w:rPr>
        <w:t xml:space="preserve"> the returns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bSup>
      </m:oMath>
      <w:r w:rsidR="003E28F8">
        <w:rPr>
          <w:rFonts w:ascii="Arial" w:hAnsi="Arial" w:cs="Arial"/>
          <w:sz w:val="22"/>
          <w:szCs w:val="22"/>
        </w:rPr>
        <w:t xml:space="preserve"> in ascending order</w:t>
      </w:r>
      <w:r w:rsidR="001251B0">
        <w:rPr>
          <w:rFonts w:ascii="Arial" w:hAnsi="Arial" w:cs="Arial"/>
          <w:sz w:val="22"/>
          <w:szCs w:val="22"/>
        </w:rPr>
        <w:t xml:space="preserve"> and </w:t>
      </w:r>
      <w:r w:rsidR="003E28F8">
        <w:rPr>
          <w:rFonts w:ascii="Arial" w:hAnsi="Arial" w:cs="Arial"/>
          <w:sz w:val="22"/>
          <w:szCs w:val="22"/>
        </w:rPr>
        <w:t xml:space="preserve">for each </w:t>
      </w:r>
      <m:oMath>
        <m:r>
          <w:rPr>
            <w:rFonts w:ascii="Cambria Math" w:hAnsi="Cambria Math" w:cs="Arial"/>
            <w:sz w:val="22"/>
            <w:szCs w:val="22"/>
          </w:rPr>
          <m:t>1≤i≤n</m:t>
        </m:r>
      </m:oMath>
      <w:r w:rsidR="003976FD">
        <w:rPr>
          <w:rFonts w:ascii="Arial" w:hAnsi="Arial" w:cs="Arial"/>
          <w:sz w:val="22"/>
          <w:szCs w:val="22"/>
        </w:rPr>
        <w:t xml:space="preserve"> </w:t>
      </w:r>
    </w:p>
    <w:p w14:paraId="61A1F956" w14:textId="5D7EF064" w:rsidR="003E28F8" w:rsidRPr="003E28F8" w:rsidRDefault="003E28F8" w:rsidP="00543664">
      <w:pPr>
        <w:spacing w:before="120" w:after="120" w:line="360" w:lineRule="auto"/>
        <w:jc w:val="both"/>
        <w:rPr>
          <w:rFonts w:ascii="Arial" w:hAnsi="Arial" w:cs="Arial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rank of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in all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returns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den>
          </m:f>
        </m:oMath>
      </m:oMathPara>
    </w:p>
    <w:p w14:paraId="7257C7A2" w14:textId="713E4E8D" w:rsidR="0063041B" w:rsidRDefault="006D0005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other hand, </w:t>
      </w:r>
      <w:r w:rsidR="0063041B">
        <w:rPr>
          <w:rFonts w:ascii="Arial" w:hAnsi="Arial" w:cs="Arial"/>
          <w:sz w:val="22"/>
          <w:szCs w:val="22"/>
        </w:rPr>
        <w:t xml:space="preserve">WP uses the stock return </w:t>
      </w:r>
      <w:r w:rsidR="00926F18">
        <w:rPr>
          <w:rFonts w:ascii="Arial" w:hAnsi="Arial" w:cs="Arial"/>
          <w:sz w:val="22"/>
          <w:szCs w:val="22"/>
        </w:rPr>
        <w:t xml:space="preserve">as a measure of the sentiment </w:t>
      </w:r>
      <w:r w:rsidR="0063041B">
        <w:rPr>
          <w:rFonts w:ascii="Arial" w:hAnsi="Arial" w:cs="Arial"/>
          <w:sz w:val="22"/>
          <w:szCs w:val="22"/>
        </w:rPr>
        <w:t xml:space="preserve">directly. However, the return can be very volatile and is subject to </w:t>
      </w:r>
      <w:r w:rsidR="00C546C9">
        <w:rPr>
          <w:rFonts w:ascii="Arial" w:hAnsi="Arial" w:cs="Arial"/>
          <w:sz w:val="22"/>
          <w:szCs w:val="22"/>
        </w:rPr>
        <w:t xml:space="preserve">numerous </w:t>
      </w:r>
      <w:r w:rsidR="0063041B">
        <w:rPr>
          <w:rFonts w:ascii="Arial" w:hAnsi="Arial" w:cs="Arial"/>
          <w:sz w:val="22"/>
          <w:szCs w:val="22"/>
        </w:rPr>
        <w:t xml:space="preserve">factors other than the text data. Therefore, the sentiment score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</m:oMath>
      <w:r w:rsidR="00F43E37">
        <w:rPr>
          <w:rFonts w:ascii="Arial" w:hAnsi="Arial" w:cs="Arial"/>
          <w:sz w:val="22"/>
          <w:szCs w:val="22"/>
        </w:rPr>
        <w:t xml:space="preserve"> used in PR, </w:t>
      </w:r>
      <w:r w:rsidR="0063041B">
        <w:rPr>
          <w:rFonts w:ascii="Arial" w:hAnsi="Arial" w:cs="Arial"/>
          <w:sz w:val="22"/>
          <w:szCs w:val="22"/>
        </w:rPr>
        <w:t xml:space="preserve">which serves as a normalization factor, </w:t>
      </w:r>
      <w:r w:rsidR="00BE7664">
        <w:rPr>
          <w:rFonts w:ascii="Arial" w:hAnsi="Arial" w:cs="Arial"/>
          <w:sz w:val="22"/>
          <w:szCs w:val="22"/>
        </w:rPr>
        <w:t>serves to</w:t>
      </w:r>
      <w:r w:rsidR="0063041B">
        <w:rPr>
          <w:rFonts w:ascii="Arial" w:hAnsi="Arial" w:cs="Arial"/>
          <w:sz w:val="22"/>
          <w:szCs w:val="22"/>
        </w:rPr>
        <w:t xml:space="preserve"> mitigate volatility </w:t>
      </w:r>
      <w:r w:rsidR="00E84D5B">
        <w:rPr>
          <w:rFonts w:ascii="Arial" w:hAnsi="Arial" w:cs="Arial"/>
          <w:sz w:val="22"/>
          <w:szCs w:val="22"/>
        </w:rPr>
        <w:t xml:space="preserve">and </w:t>
      </w:r>
      <w:r w:rsidR="001951FD">
        <w:rPr>
          <w:rFonts w:ascii="Arial" w:hAnsi="Arial" w:cs="Arial"/>
          <w:sz w:val="22"/>
          <w:szCs w:val="22"/>
        </w:rPr>
        <w:t>uncertaint</w:t>
      </w:r>
      <w:r w:rsidR="00275270">
        <w:rPr>
          <w:rFonts w:ascii="Arial" w:hAnsi="Arial" w:cs="Arial"/>
          <w:sz w:val="22"/>
          <w:szCs w:val="22"/>
        </w:rPr>
        <w:t xml:space="preserve">ies </w:t>
      </w:r>
      <w:r w:rsidR="0063041B">
        <w:rPr>
          <w:rFonts w:ascii="Arial" w:hAnsi="Arial" w:cs="Arial"/>
          <w:sz w:val="22"/>
          <w:szCs w:val="22"/>
        </w:rPr>
        <w:t xml:space="preserve">in stock return. </w:t>
      </w:r>
    </w:p>
    <w:p w14:paraId="18410ECC" w14:textId="1EEE4A24" w:rsidR="004B53F8" w:rsidRDefault="004B53F8" w:rsidP="00543664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Parameters </w:t>
      </w:r>
    </w:p>
    <w:p w14:paraId="6D84C178" w14:textId="3CC23FD7" w:rsidR="00CC03BA" w:rsidRDefault="00766A2D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Both papers use a</w:t>
      </w:r>
      <w:r w:rsidR="00AE4E58">
        <w:rPr>
          <w:rFonts w:ascii="Arial" w:hAnsi="Arial" w:cs="Arial"/>
          <w:sz w:val="22"/>
          <w:szCs w:val="22"/>
        </w:rPr>
        <w:t xml:space="preserve"> supervised approach to learn the model parameters, and both assumes a</w:t>
      </w:r>
      <w:r>
        <w:rPr>
          <w:rFonts w:ascii="Arial" w:hAnsi="Arial" w:cs="Arial"/>
          <w:sz w:val="22"/>
          <w:szCs w:val="22"/>
        </w:rPr>
        <w:t xml:space="preserve"> linear mapping from the </w:t>
      </w:r>
      <w:r w:rsidR="00AA35CD">
        <w:rPr>
          <w:rFonts w:ascii="Arial" w:hAnsi="Arial" w:cs="Arial"/>
          <w:sz w:val="22"/>
          <w:szCs w:val="22"/>
        </w:rPr>
        <w:t>occurrence</w:t>
      </w:r>
      <w:r w:rsidR="005E5E52">
        <w:rPr>
          <w:rFonts w:ascii="Arial" w:hAnsi="Arial" w:cs="Arial"/>
          <w:sz w:val="22"/>
          <w:szCs w:val="22"/>
        </w:rPr>
        <w:t xml:space="preserve"> </w:t>
      </w:r>
      <w:r w:rsidR="00D62FA1">
        <w:rPr>
          <w:rFonts w:ascii="Arial" w:hAnsi="Arial" w:cs="Arial"/>
          <w:sz w:val="22"/>
          <w:szCs w:val="22"/>
        </w:rPr>
        <w:t xml:space="preserve">of sentiment-charged </w:t>
      </w:r>
      <w:r w:rsidR="00D62FA1">
        <w:rPr>
          <w:rFonts w:ascii="Arial" w:hAnsi="Arial" w:cs="Arial"/>
          <w:sz w:val="22"/>
          <w:szCs w:val="22"/>
        </w:rPr>
        <w:t xml:space="preserve">word </w:t>
      </w:r>
      <w:r w:rsidR="005E5E52">
        <w:rPr>
          <w:rFonts w:ascii="Arial" w:hAnsi="Arial" w:cs="Arial"/>
          <w:sz w:val="22"/>
          <w:szCs w:val="22"/>
        </w:rPr>
        <w:t xml:space="preserve">to the </w:t>
      </w:r>
      <w:r w:rsidR="00AA35CD">
        <w:rPr>
          <w:rFonts w:ascii="Arial" w:hAnsi="Arial" w:cs="Arial"/>
          <w:sz w:val="22"/>
          <w:szCs w:val="22"/>
        </w:rPr>
        <w:t>sentiment score.</w:t>
      </w:r>
      <w:r w:rsidR="00706B09">
        <w:rPr>
          <w:rFonts w:ascii="Arial" w:hAnsi="Arial" w:cs="Arial"/>
          <w:sz w:val="22"/>
          <w:szCs w:val="22"/>
        </w:rPr>
        <w:t xml:space="preserve"> </w:t>
      </w:r>
      <w:r w:rsidR="00D61FCD">
        <w:rPr>
          <w:rFonts w:ascii="Arial" w:hAnsi="Arial" w:cs="Arial"/>
          <w:sz w:val="22"/>
          <w:szCs w:val="22"/>
        </w:rPr>
        <w:t xml:space="preserve">The </w:t>
      </w:r>
      <w:r w:rsidR="00D61FCD">
        <w:rPr>
          <w:rFonts w:ascii="Arial" w:hAnsi="Arial" w:cs="Arial"/>
          <w:sz w:val="22"/>
          <w:szCs w:val="22"/>
        </w:rPr>
        <w:lastRenderedPageBreak/>
        <w:t>PR paper model the probability of individual word counts with a two-topic mixture model.</w:t>
      </w:r>
      <w:r w:rsidR="0018017D">
        <w:rPr>
          <w:rFonts w:ascii="Arial" w:hAnsi="Arial" w:cs="Arial"/>
          <w:sz w:val="22"/>
          <w:szCs w:val="22"/>
        </w:rPr>
        <w:t xml:space="preserve"> It uses two sets of parameters</w:t>
      </w:r>
      <w:r w:rsidR="004862E8">
        <w:rPr>
          <w:rFonts w:ascii="Arial" w:hAnsi="Arial" w:cs="Arial"/>
          <w:sz w:val="22"/>
          <w:szCs w:val="22"/>
        </w:rPr>
        <w:t>,</w:t>
      </w:r>
      <w:r w:rsidR="00D61FCD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</m:sub>
        </m:sSub>
      </m:oMath>
      <w:r w:rsidR="00D61FCD">
        <w:rPr>
          <w:rFonts w:ascii="Arial" w:hAnsi="Arial" w:cs="Arial"/>
          <w:sz w:val="22"/>
          <w:szCs w:val="22"/>
        </w:rPr>
        <w:t xml:space="preserve"> </w:t>
      </w:r>
      <w:r w:rsidR="0018017D">
        <w:rPr>
          <w:rFonts w:ascii="Arial" w:hAnsi="Arial" w:cs="Arial"/>
          <w:sz w:val="22"/>
          <w:szCs w:val="22"/>
        </w:rPr>
        <w:t xml:space="preserve">which describes the distribution of word probabilities in maximally </w:t>
      </w:r>
      <w:r w:rsidR="00CD5450">
        <w:rPr>
          <w:rFonts w:ascii="Arial" w:hAnsi="Arial" w:cs="Arial"/>
          <w:sz w:val="22"/>
          <w:szCs w:val="22"/>
        </w:rPr>
        <w:t>positive</w:t>
      </w:r>
      <w:r w:rsidR="0018017D">
        <w:rPr>
          <w:rFonts w:ascii="Arial" w:hAnsi="Arial" w:cs="Arial"/>
          <w:sz w:val="22"/>
          <w:szCs w:val="22"/>
        </w:rPr>
        <w:t xml:space="preserve"> articles</w:t>
      </w:r>
      <w:r w:rsidR="00D61FCD">
        <w:rPr>
          <w:rFonts w:ascii="Arial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</m:sub>
        </m:sSub>
      </m:oMath>
      <w:r w:rsidR="00D61FCD">
        <w:rPr>
          <w:rFonts w:ascii="Arial" w:hAnsi="Arial" w:cs="Arial"/>
          <w:sz w:val="22"/>
          <w:szCs w:val="22"/>
        </w:rPr>
        <w:t xml:space="preserve"> which describes the distribution of word probabilities in maximally negative articles. </w:t>
      </w:r>
    </w:p>
    <w:p w14:paraId="0A39A062" w14:textId="77A19C5C" w:rsidR="00CC03BA" w:rsidRDefault="00984A2F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 xml:space="preserve">i,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+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-</m:t>
              </m:r>
            </m:sub>
          </m:sSub>
        </m:oMath>
      </m:oMathPara>
    </w:p>
    <w:p w14:paraId="7E7949E1" w14:textId="18FF0398" w:rsidR="002D12B2" w:rsidRDefault="002D12B2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word </w:t>
      </w:r>
      <m:oMath>
        <m:r>
          <w:rPr>
            <w:rFonts w:ascii="Cambria Math" w:hAnsi="Cambria Math" w:cs="Arial"/>
            <w:sz w:val="22"/>
            <w:szCs w:val="22"/>
          </w:rPr>
          <m:t>j</m:t>
        </m:r>
      </m:oMath>
      <w:r>
        <w:rPr>
          <w:rFonts w:ascii="Arial" w:hAnsi="Arial" w:cs="Arial"/>
          <w:sz w:val="22"/>
          <w:szCs w:val="22"/>
        </w:rPr>
        <w:t xml:space="preserve"> is deemed positive word if the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th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 entry of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</m:sub>
            </m:sSub>
          </m:e>
        </m:d>
      </m:oMath>
      <w:r>
        <w:rPr>
          <w:rFonts w:ascii="Arial" w:hAnsi="Arial" w:cs="Arial"/>
          <w:sz w:val="22"/>
          <w:szCs w:val="22"/>
        </w:rPr>
        <w:t xml:space="preserve"> is positive and </w:t>
      </w:r>
      <w:r w:rsidR="005111AC">
        <w:rPr>
          <w:rFonts w:ascii="Arial" w:hAnsi="Arial" w:cs="Arial"/>
          <w:sz w:val="22"/>
          <w:szCs w:val="22"/>
        </w:rPr>
        <w:t>negative if the</w:t>
      </w:r>
      <w:r w:rsidR="005111AC">
        <w:rPr>
          <w:rFonts w:ascii="Arial" w:hAnsi="Arial" w:cs="Arial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th</m:t>
            </m:r>
          </m:sup>
        </m:sSup>
      </m:oMath>
      <w:r w:rsidR="005111AC">
        <w:rPr>
          <w:rFonts w:ascii="Arial" w:hAnsi="Arial" w:cs="Arial"/>
          <w:sz w:val="22"/>
          <w:szCs w:val="22"/>
        </w:rPr>
        <w:t xml:space="preserve"> entry of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</m:sub>
            </m:sSub>
          </m:e>
        </m:d>
      </m:oMath>
      <w:r w:rsidR="005111AC">
        <w:rPr>
          <w:rFonts w:ascii="Arial" w:hAnsi="Arial" w:cs="Arial"/>
          <w:sz w:val="22"/>
          <w:szCs w:val="22"/>
        </w:rPr>
        <w:t xml:space="preserve"> is negative. </w:t>
      </w:r>
      <w:r w:rsidR="009D73FC">
        <w:rPr>
          <w:rFonts w:ascii="Arial" w:hAnsi="Arial" w:cs="Arial"/>
          <w:sz w:val="22"/>
          <w:szCs w:val="22"/>
        </w:rPr>
        <w:t xml:space="preserve">This approach </w:t>
      </w:r>
      <w:r w:rsidR="00F86E4A">
        <w:rPr>
          <w:rFonts w:ascii="Arial" w:hAnsi="Arial" w:cs="Arial"/>
          <w:sz w:val="22"/>
          <w:szCs w:val="22"/>
        </w:rPr>
        <w:t>improves</w:t>
      </w:r>
      <w:r w:rsidR="00D272CB">
        <w:rPr>
          <w:rFonts w:ascii="Arial" w:hAnsi="Arial" w:cs="Arial"/>
          <w:sz w:val="22"/>
          <w:szCs w:val="22"/>
        </w:rPr>
        <w:t xml:space="preserve"> the interpretability of the model, as we get the distribution of each word in texts with </w:t>
      </w:r>
      <w:r w:rsidR="0077549F">
        <w:rPr>
          <w:rFonts w:ascii="Arial" w:hAnsi="Arial" w:cs="Arial"/>
          <w:sz w:val="22"/>
          <w:szCs w:val="22"/>
        </w:rPr>
        <w:t xml:space="preserve">both </w:t>
      </w:r>
      <w:r w:rsidR="00D272CB">
        <w:rPr>
          <w:rFonts w:ascii="Arial" w:hAnsi="Arial" w:cs="Arial"/>
          <w:sz w:val="22"/>
          <w:szCs w:val="22"/>
        </w:rPr>
        <w:t>positive and negative return</w:t>
      </w:r>
      <w:r w:rsidR="00F86E4A">
        <w:rPr>
          <w:rFonts w:ascii="Arial" w:hAnsi="Arial" w:cs="Arial"/>
          <w:sz w:val="22"/>
          <w:szCs w:val="22"/>
        </w:rPr>
        <w:t>. Furthermore, it gives us insight</w:t>
      </w:r>
      <w:r w:rsidR="00EF7D1F">
        <w:rPr>
          <w:rFonts w:ascii="Arial" w:hAnsi="Arial" w:cs="Arial"/>
          <w:sz w:val="22"/>
          <w:szCs w:val="22"/>
        </w:rPr>
        <w:t xml:space="preserve">, </w:t>
      </w:r>
      <w:r w:rsidR="00EF7D1F">
        <w:rPr>
          <w:rFonts w:ascii="Arial" w:hAnsi="Arial" w:cs="Arial"/>
          <w:sz w:val="22"/>
          <w:szCs w:val="22"/>
        </w:rPr>
        <w:t>not only into the tone</w:t>
      </w:r>
      <w:r w:rsidR="00EF7D1F">
        <w:rPr>
          <w:rFonts w:ascii="Arial" w:hAnsi="Arial" w:cs="Arial"/>
          <w:sz w:val="22"/>
          <w:szCs w:val="22"/>
        </w:rPr>
        <w:t xml:space="preserve">, </w:t>
      </w:r>
      <w:r w:rsidR="002035C8">
        <w:rPr>
          <w:rFonts w:ascii="Arial" w:hAnsi="Arial" w:cs="Arial"/>
          <w:sz w:val="22"/>
          <w:szCs w:val="22"/>
        </w:rPr>
        <w:t xml:space="preserve">but also </w:t>
      </w:r>
      <w:r w:rsidR="00EF7D1F">
        <w:rPr>
          <w:rFonts w:ascii="Arial" w:hAnsi="Arial" w:cs="Arial"/>
          <w:sz w:val="22"/>
          <w:szCs w:val="22"/>
        </w:rPr>
        <w:t xml:space="preserve">into </w:t>
      </w:r>
      <w:r w:rsidR="00F86E4A">
        <w:rPr>
          <w:rFonts w:ascii="Arial" w:hAnsi="Arial" w:cs="Arial"/>
          <w:sz w:val="22"/>
          <w:szCs w:val="22"/>
        </w:rPr>
        <w:t xml:space="preserve">the word occurrence frequency via </w:t>
      </w:r>
      <m:oMath>
        <m:r>
          <w:rPr>
            <w:rFonts w:ascii="Cambria Math" w:hAnsi="Cambria Math" w:cs="Arial"/>
            <w:sz w:val="22"/>
            <w:szCs w:val="22"/>
          </w:rPr>
          <m:t>F=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</m:sub>
            </m:sSub>
          </m:e>
        </m:d>
      </m:oMath>
      <w:r w:rsidR="007A0E62">
        <w:rPr>
          <w:rFonts w:ascii="Arial" w:hAnsi="Arial" w:cs="Arial"/>
          <w:sz w:val="22"/>
          <w:szCs w:val="22"/>
        </w:rPr>
        <w:t xml:space="preserve">. </w:t>
      </w:r>
    </w:p>
    <w:p w14:paraId="4C8CFFF0" w14:textId="2927BA42" w:rsidR="004949B4" w:rsidRDefault="00CB60F2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WP assumes </w:t>
      </w:r>
      <w:r w:rsidR="00C63C40">
        <w:rPr>
          <w:rFonts w:ascii="Arial" w:hAnsi="Arial" w:cs="Arial"/>
          <w:sz w:val="22"/>
          <w:szCs w:val="22"/>
        </w:rPr>
        <w:t xml:space="preserve">the </w:t>
      </w:r>
      <w:r w:rsidR="00C63C40">
        <w:rPr>
          <w:rFonts w:ascii="Arial" w:hAnsi="Arial" w:cs="Arial"/>
          <w:sz w:val="22"/>
          <w:szCs w:val="22"/>
        </w:rPr>
        <w:t>return</w:t>
      </w:r>
      <w:r w:rsidR="00C63C40">
        <w:rPr>
          <w:rFonts w:ascii="Arial" w:hAnsi="Arial" w:cs="Arial"/>
          <w:sz w:val="22"/>
          <w:szCs w:val="22"/>
        </w:rPr>
        <w:t xml:space="preserve"> as a </w:t>
      </w:r>
      <w:r>
        <w:rPr>
          <w:rFonts w:ascii="Arial" w:hAnsi="Arial" w:cs="Arial"/>
          <w:sz w:val="22"/>
          <w:szCs w:val="22"/>
        </w:rPr>
        <w:t xml:space="preserve">direct </w:t>
      </w:r>
      <w:r w:rsidR="006A2D96">
        <w:rPr>
          <w:rFonts w:ascii="Arial" w:hAnsi="Arial" w:cs="Arial"/>
          <w:sz w:val="22"/>
          <w:szCs w:val="22"/>
        </w:rPr>
        <w:t xml:space="preserve">linear function </w:t>
      </w:r>
      <w:r w:rsidR="00C63C40">
        <w:rPr>
          <w:rFonts w:ascii="Arial" w:hAnsi="Arial" w:cs="Arial"/>
          <w:sz w:val="22"/>
          <w:szCs w:val="22"/>
        </w:rPr>
        <w:t>of</w:t>
      </w:r>
      <w:r w:rsidR="006A2D96">
        <w:rPr>
          <w:rFonts w:ascii="Arial" w:hAnsi="Arial" w:cs="Arial"/>
          <w:sz w:val="22"/>
          <w:szCs w:val="22"/>
        </w:rPr>
        <w:t xml:space="preserve"> the word occurrence </w:t>
      </w:r>
      <w:bookmarkStart w:id="0" w:name="_GoBack"/>
      <w:bookmarkEnd w:id="0"/>
    </w:p>
    <w:p w14:paraId="310BA818" w14:textId="510E42E1" w:rsidR="004949B4" w:rsidRDefault="004949B4" w:rsidP="0054366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7A2D8DEC" w14:textId="395543E3" w:rsidR="004340E9" w:rsidRPr="004949B4" w:rsidRDefault="0077549F" w:rsidP="004949B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approach only gives </w:t>
      </w:r>
      <w:r w:rsidR="0035274B">
        <w:rPr>
          <w:rFonts w:ascii="Arial" w:hAnsi="Arial" w:cs="Arial"/>
          <w:sz w:val="22"/>
          <w:szCs w:val="22"/>
        </w:rPr>
        <w:t xml:space="preserve">us </w:t>
      </w:r>
      <w:r>
        <w:rPr>
          <w:rFonts w:ascii="Arial" w:hAnsi="Arial" w:cs="Arial"/>
          <w:sz w:val="22"/>
          <w:szCs w:val="22"/>
        </w:rPr>
        <w:t xml:space="preserve">a single tone </w:t>
      </w:r>
      <w:r w:rsidR="004949B4">
        <w:rPr>
          <w:rFonts w:ascii="Arial" w:hAnsi="Arial" w:cs="Arial"/>
          <w:sz w:val="22"/>
          <w:szCs w:val="22"/>
        </w:rPr>
        <w:t xml:space="preserve">score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</m:sSub>
      </m:oMath>
      <w:r w:rsidR="0035274B">
        <w:rPr>
          <w:rFonts w:ascii="Arial" w:hAnsi="Arial" w:cs="Arial"/>
          <w:sz w:val="22"/>
          <w:szCs w:val="22"/>
        </w:rPr>
        <w:t xml:space="preserve"> for each word</w:t>
      </w:r>
      <w:r w:rsidR="004949B4">
        <w:rPr>
          <w:rFonts w:ascii="Arial" w:hAnsi="Arial" w:cs="Arial"/>
          <w:sz w:val="22"/>
          <w:szCs w:val="22"/>
        </w:rPr>
        <w:t xml:space="preserve"> </w:t>
      </w:r>
      <w:r w:rsidR="00F11852">
        <w:rPr>
          <w:rFonts w:ascii="Arial" w:hAnsi="Arial" w:cs="Arial"/>
          <w:sz w:val="22"/>
          <w:szCs w:val="22"/>
        </w:rPr>
        <w:t xml:space="preserve">and lacks </w:t>
      </w:r>
      <w:r w:rsidR="004949B4">
        <w:rPr>
          <w:rFonts w:ascii="Arial" w:hAnsi="Arial" w:cs="Arial"/>
          <w:sz w:val="22"/>
          <w:szCs w:val="22"/>
        </w:rPr>
        <w:t xml:space="preserve">the interpreting power as in the PR model. </w:t>
      </w:r>
    </w:p>
    <w:sectPr w:rsidR="004340E9" w:rsidRPr="004949B4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1910"/>
    <w:multiLevelType w:val="hybridMultilevel"/>
    <w:tmpl w:val="7A3E1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66"/>
    <w:rsid w:val="0001216B"/>
    <w:rsid w:val="00041958"/>
    <w:rsid w:val="00077AC8"/>
    <w:rsid w:val="00077D0B"/>
    <w:rsid w:val="000B403B"/>
    <w:rsid w:val="000E4E98"/>
    <w:rsid w:val="00105746"/>
    <w:rsid w:val="001251B0"/>
    <w:rsid w:val="00176AFE"/>
    <w:rsid w:val="0018017D"/>
    <w:rsid w:val="001951FD"/>
    <w:rsid w:val="001B3C9B"/>
    <w:rsid w:val="001E4494"/>
    <w:rsid w:val="002035C8"/>
    <w:rsid w:val="00237491"/>
    <w:rsid w:val="002675EC"/>
    <w:rsid w:val="00275270"/>
    <w:rsid w:val="002904A6"/>
    <w:rsid w:val="002A3440"/>
    <w:rsid w:val="002C383C"/>
    <w:rsid w:val="002D12B2"/>
    <w:rsid w:val="002D2C34"/>
    <w:rsid w:val="002F2795"/>
    <w:rsid w:val="0035274B"/>
    <w:rsid w:val="00363EB8"/>
    <w:rsid w:val="003743B8"/>
    <w:rsid w:val="003934B6"/>
    <w:rsid w:val="00396566"/>
    <w:rsid w:val="003976FD"/>
    <w:rsid w:val="003A2D35"/>
    <w:rsid w:val="003A6D5F"/>
    <w:rsid w:val="003B56A0"/>
    <w:rsid w:val="003C53A2"/>
    <w:rsid w:val="003E2062"/>
    <w:rsid w:val="003E28F8"/>
    <w:rsid w:val="00405E49"/>
    <w:rsid w:val="004247AC"/>
    <w:rsid w:val="004311DC"/>
    <w:rsid w:val="004340E9"/>
    <w:rsid w:val="004536D3"/>
    <w:rsid w:val="00460D6E"/>
    <w:rsid w:val="00462A08"/>
    <w:rsid w:val="00462FAB"/>
    <w:rsid w:val="0048302B"/>
    <w:rsid w:val="004862E8"/>
    <w:rsid w:val="004949B4"/>
    <w:rsid w:val="004A3716"/>
    <w:rsid w:val="004B53F8"/>
    <w:rsid w:val="004D1BB0"/>
    <w:rsid w:val="004E0722"/>
    <w:rsid w:val="004E4DED"/>
    <w:rsid w:val="004E57AE"/>
    <w:rsid w:val="00500383"/>
    <w:rsid w:val="005068EF"/>
    <w:rsid w:val="0051021F"/>
    <w:rsid w:val="005111AC"/>
    <w:rsid w:val="00543664"/>
    <w:rsid w:val="00557F16"/>
    <w:rsid w:val="005E5E52"/>
    <w:rsid w:val="005F13FB"/>
    <w:rsid w:val="00610549"/>
    <w:rsid w:val="006237D3"/>
    <w:rsid w:val="00626CBB"/>
    <w:rsid w:val="0063041B"/>
    <w:rsid w:val="0067009D"/>
    <w:rsid w:val="006A0746"/>
    <w:rsid w:val="006A2D96"/>
    <w:rsid w:val="006C05C8"/>
    <w:rsid w:val="006C19FD"/>
    <w:rsid w:val="006C4303"/>
    <w:rsid w:val="006D0005"/>
    <w:rsid w:val="007028CB"/>
    <w:rsid w:val="00706B09"/>
    <w:rsid w:val="00737CCF"/>
    <w:rsid w:val="00757DB6"/>
    <w:rsid w:val="00766A2D"/>
    <w:rsid w:val="0077549F"/>
    <w:rsid w:val="007A0E62"/>
    <w:rsid w:val="007B5D1F"/>
    <w:rsid w:val="007C05B4"/>
    <w:rsid w:val="007C5E54"/>
    <w:rsid w:val="008306B1"/>
    <w:rsid w:val="00844C17"/>
    <w:rsid w:val="00853195"/>
    <w:rsid w:val="00862CC8"/>
    <w:rsid w:val="008953EE"/>
    <w:rsid w:val="008B2639"/>
    <w:rsid w:val="008D4B0D"/>
    <w:rsid w:val="008E13AF"/>
    <w:rsid w:val="008F1E94"/>
    <w:rsid w:val="00926F18"/>
    <w:rsid w:val="00960156"/>
    <w:rsid w:val="0097627F"/>
    <w:rsid w:val="00984A2F"/>
    <w:rsid w:val="009A0092"/>
    <w:rsid w:val="009C5D36"/>
    <w:rsid w:val="009D73FC"/>
    <w:rsid w:val="00A06695"/>
    <w:rsid w:val="00A24AB2"/>
    <w:rsid w:val="00A25A44"/>
    <w:rsid w:val="00A44BB8"/>
    <w:rsid w:val="00A83BEF"/>
    <w:rsid w:val="00A924B2"/>
    <w:rsid w:val="00AA35CD"/>
    <w:rsid w:val="00AA429B"/>
    <w:rsid w:val="00AD0DB1"/>
    <w:rsid w:val="00AE4E58"/>
    <w:rsid w:val="00B24418"/>
    <w:rsid w:val="00B24C4E"/>
    <w:rsid w:val="00B277E7"/>
    <w:rsid w:val="00B3652E"/>
    <w:rsid w:val="00B77449"/>
    <w:rsid w:val="00B86DA4"/>
    <w:rsid w:val="00B92EB9"/>
    <w:rsid w:val="00BD6B38"/>
    <w:rsid w:val="00BE5D5A"/>
    <w:rsid w:val="00BE7664"/>
    <w:rsid w:val="00C33E62"/>
    <w:rsid w:val="00C452C3"/>
    <w:rsid w:val="00C47F78"/>
    <w:rsid w:val="00C53400"/>
    <w:rsid w:val="00C546C9"/>
    <w:rsid w:val="00C55B8C"/>
    <w:rsid w:val="00C63C40"/>
    <w:rsid w:val="00C701D4"/>
    <w:rsid w:val="00CA6E63"/>
    <w:rsid w:val="00CB60F2"/>
    <w:rsid w:val="00CC03BA"/>
    <w:rsid w:val="00CD3B2E"/>
    <w:rsid w:val="00CD5450"/>
    <w:rsid w:val="00CF01E5"/>
    <w:rsid w:val="00D05A93"/>
    <w:rsid w:val="00D05FC2"/>
    <w:rsid w:val="00D272CB"/>
    <w:rsid w:val="00D54914"/>
    <w:rsid w:val="00D61FCD"/>
    <w:rsid w:val="00D62FA1"/>
    <w:rsid w:val="00D671E6"/>
    <w:rsid w:val="00D81B10"/>
    <w:rsid w:val="00D850C5"/>
    <w:rsid w:val="00E34344"/>
    <w:rsid w:val="00E40FA3"/>
    <w:rsid w:val="00E45119"/>
    <w:rsid w:val="00E53F44"/>
    <w:rsid w:val="00E624E7"/>
    <w:rsid w:val="00E84182"/>
    <w:rsid w:val="00E84D5B"/>
    <w:rsid w:val="00EB7022"/>
    <w:rsid w:val="00EF1D8C"/>
    <w:rsid w:val="00EF7D1F"/>
    <w:rsid w:val="00F04EE5"/>
    <w:rsid w:val="00F11852"/>
    <w:rsid w:val="00F11B4E"/>
    <w:rsid w:val="00F33D1F"/>
    <w:rsid w:val="00F354D2"/>
    <w:rsid w:val="00F43E37"/>
    <w:rsid w:val="00F86E4A"/>
    <w:rsid w:val="00F95B51"/>
    <w:rsid w:val="00FC419C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68C"/>
  <w15:chartTrackingRefBased/>
  <w15:docId w15:val="{A902B61D-75D3-7D48-969D-DC18A57B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qFormat/>
    <w:rsid w:val="00D671E6"/>
    <w:pPr>
      <w:spacing w:before="120" w:after="120" w:line="360" w:lineRule="auto"/>
      <w:jc w:val="center"/>
    </w:pPr>
    <w:rPr>
      <w:rFonts w:ascii="Arial" w:eastAsia="Times New Roman" w:hAnsi="Arial" w:cs="Arial"/>
      <w:b/>
      <w:bCs/>
      <w:color w:val="121212"/>
    </w:rPr>
  </w:style>
  <w:style w:type="paragraph" w:styleId="ListParagraph">
    <w:name w:val="List Paragraph"/>
    <w:basedOn w:val="Normal"/>
    <w:uiPriority w:val="34"/>
    <w:qFormat/>
    <w:rsid w:val="004340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179</cp:revision>
  <dcterms:created xsi:type="dcterms:W3CDTF">2019-12-29T20:10:00Z</dcterms:created>
  <dcterms:modified xsi:type="dcterms:W3CDTF">2019-12-29T23:33:00Z</dcterms:modified>
</cp:coreProperties>
</file>