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7D0D" w14:textId="77777777" w:rsidR="009C6A1D" w:rsidRPr="009C6A1D" w:rsidRDefault="009C6A1D" w:rsidP="009C6A1D">
      <w:pPr>
        <w:ind w:left="360"/>
        <w:jc w:val="center"/>
        <w:rPr>
          <w:rFonts w:ascii="Arial" w:hAnsi="Arial" w:cs="Arial"/>
          <w:b/>
          <w:bCs/>
          <w:sz w:val="24"/>
          <w:szCs w:val="24"/>
          <w:lang w:val="es-ES"/>
        </w:rPr>
      </w:pPr>
      <w:r w:rsidRPr="009C6A1D">
        <w:rPr>
          <w:rFonts w:ascii="Arial" w:hAnsi="Arial" w:cs="Arial"/>
          <w:b/>
          <w:bCs/>
          <w:sz w:val="24"/>
          <w:szCs w:val="24"/>
          <w:lang w:val="es-ES"/>
        </w:rPr>
        <w:t>UNIVERSIDAD NACIONAL AUTÓNOMA DE MÉXICO</w:t>
      </w:r>
    </w:p>
    <w:p w14:paraId="771952EE" w14:textId="77777777" w:rsidR="009C6A1D" w:rsidRPr="009C6A1D" w:rsidRDefault="009C6A1D" w:rsidP="009C6A1D">
      <w:pPr>
        <w:ind w:left="360"/>
        <w:jc w:val="center"/>
        <w:rPr>
          <w:rFonts w:ascii="Arial" w:hAnsi="Arial" w:cs="Arial"/>
          <w:b/>
          <w:bCs/>
          <w:sz w:val="24"/>
          <w:szCs w:val="24"/>
          <w:lang w:val="es-ES"/>
        </w:rPr>
      </w:pPr>
      <w:r w:rsidRPr="009C6A1D">
        <w:rPr>
          <w:rFonts w:ascii="Arial" w:hAnsi="Arial" w:cs="Arial"/>
          <w:b/>
          <w:bCs/>
          <w:sz w:val="24"/>
          <w:szCs w:val="24"/>
          <w:lang w:val="es-ES"/>
        </w:rPr>
        <w:t>FACULTAD DE INGENIERÍA</w:t>
      </w:r>
    </w:p>
    <w:p w14:paraId="218F744A" w14:textId="77777777" w:rsidR="009C6A1D" w:rsidRPr="009C6A1D" w:rsidRDefault="009C6A1D" w:rsidP="009C6A1D">
      <w:pPr>
        <w:ind w:left="360"/>
        <w:jc w:val="center"/>
        <w:rPr>
          <w:rFonts w:ascii="Arial" w:hAnsi="Arial" w:cs="Arial"/>
          <w:b/>
          <w:bCs/>
          <w:sz w:val="24"/>
          <w:szCs w:val="24"/>
          <w:lang w:val="es-ES"/>
        </w:rPr>
      </w:pPr>
      <w:r w:rsidRPr="009C6A1D">
        <w:rPr>
          <w:rFonts w:ascii="Arial" w:hAnsi="Arial" w:cs="Arial"/>
          <w:b/>
          <w:bCs/>
          <w:sz w:val="24"/>
          <w:szCs w:val="24"/>
          <w:lang w:val="es-ES"/>
        </w:rPr>
        <w:t>DIVISIÓN DE INGENIERÍA ELÉCTRICA</w:t>
      </w:r>
    </w:p>
    <w:p w14:paraId="176D103B" w14:textId="77777777" w:rsidR="009C6A1D" w:rsidRPr="009C6A1D" w:rsidRDefault="009C6A1D" w:rsidP="009C6A1D">
      <w:pPr>
        <w:ind w:left="360"/>
        <w:jc w:val="center"/>
        <w:rPr>
          <w:rFonts w:ascii="Arial" w:hAnsi="Arial" w:cs="Arial"/>
          <w:b/>
          <w:bCs/>
          <w:sz w:val="24"/>
          <w:szCs w:val="24"/>
          <w:lang w:val="es-ES"/>
        </w:rPr>
      </w:pPr>
    </w:p>
    <w:p w14:paraId="4E1456A3" w14:textId="77777777" w:rsidR="009C6A1D" w:rsidRPr="009C6A1D" w:rsidRDefault="009C6A1D" w:rsidP="009C6A1D">
      <w:pPr>
        <w:ind w:left="360"/>
        <w:jc w:val="center"/>
        <w:rPr>
          <w:rFonts w:ascii="Arial" w:hAnsi="Arial" w:cs="Arial"/>
          <w:b/>
          <w:bCs/>
          <w:sz w:val="24"/>
          <w:szCs w:val="24"/>
          <w:lang w:val="es-ES"/>
        </w:rPr>
      </w:pPr>
    </w:p>
    <w:p w14:paraId="7D4C95AF" w14:textId="77777777" w:rsidR="009C6A1D" w:rsidRPr="009C6A1D" w:rsidRDefault="009C6A1D" w:rsidP="009C6A1D">
      <w:pPr>
        <w:ind w:left="360"/>
        <w:jc w:val="center"/>
        <w:rPr>
          <w:rFonts w:ascii="Arial" w:hAnsi="Arial" w:cs="Arial"/>
          <w:b/>
          <w:bCs/>
          <w:sz w:val="24"/>
          <w:szCs w:val="24"/>
          <w:lang w:val="es-ES"/>
        </w:rPr>
      </w:pPr>
    </w:p>
    <w:p w14:paraId="7E175F0B" w14:textId="77777777" w:rsidR="009C6A1D" w:rsidRPr="009C6A1D" w:rsidRDefault="009C6A1D" w:rsidP="009C6A1D">
      <w:pPr>
        <w:ind w:left="360"/>
        <w:jc w:val="center"/>
        <w:rPr>
          <w:rFonts w:ascii="Arial" w:hAnsi="Arial" w:cs="Arial"/>
          <w:b/>
          <w:bCs/>
          <w:sz w:val="24"/>
          <w:szCs w:val="24"/>
          <w:lang w:val="es-ES"/>
        </w:rPr>
      </w:pPr>
    </w:p>
    <w:p w14:paraId="61A62E97" w14:textId="77777777" w:rsidR="009C6A1D" w:rsidRPr="009C6A1D" w:rsidRDefault="009C6A1D" w:rsidP="009C6A1D">
      <w:pPr>
        <w:ind w:left="360"/>
        <w:jc w:val="center"/>
        <w:rPr>
          <w:rFonts w:ascii="Arial" w:hAnsi="Arial" w:cs="Arial"/>
          <w:b/>
          <w:bCs/>
          <w:sz w:val="24"/>
          <w:szCs w:val="24"/>
          <w:lang w:val="es-ES"/>
        </w:rPr>
      </w:pPr>
    </w:p>
    <w:p w14:paraId="3F5651F7" w14:textId="77777777" w:rsidR="009C6A1D" w:rsidRPr="009C6A1D" w:rsidRDefault="009C6A1D" w:rsidP="009C6A1D">
      <w:pPr>
        <w:ind w:left="360"/>
        <w:jc w:val="center"/>
        <w:rPr>
          <w:rFonts w:ascii="Arial" w:hAnsi="Arial" w:cs="Arial"/>
          <w:b/>
          <w:bCs/>
          <w:sz w:val="24"/>
          <w:szCs w:val="24"/>
          <w:lang w:val="es-ES"/>
        </w:rPr>
      </w:pPr>
      <w:r w:rsidRPr="009C6A1D">
        <w:rPr>
          <w:rFonts w:ascii="Arial" w:hAnsi="Arial" w:cs="Arial"/>
          <w:b/>
          <w:bCs/>
          <w:sz w:val="24"/>
          <w:szCs w:val="24"/>
          <w:lang w:val="es-ES"/>
        </w:rPr>
        <w:t>BASES DE DATOS</w:t>
      </w:r>
    </w:p>
    <w:p w14:paraId="6D9334EA" w14:textId="1427D1A2" w:rsidR="009C6A1D" w:rsidRPr="009C6A1D" w:rsidRDefault="009C6A1D" w:rsidP="009C6A1D">
      <w:pPr>
        <w:ind w:left="360"/>
        <w:jc w:val="center"/>
        <w:rPr>
          <w:rFonts w:ascii="Arial" w:hAnsi="Arial" w:cs="Arial"/>
          <w:b/>
          <w:bCs/>
          <w:sz w:val="24"/>
          <w:szCs w:val="24"/>
          <w:lang w:val="es-ES"/>
        </w:rPr>
      </w:pPr>
      <w:r w:rsidRPr="009C6A1D">
        <w:rPr>
          <w:rFonts w:ascii="Arial" w:hAnsi="Arial" w:cs="Arial"/>
          <w:b/>
          <w:bCs/>
          <w:sz w:val="24"/>
          <w:szCs w:val="24"/>
          <w:lang w:val="es-ES"/>
        </w:rPr>
        <w:t xml:space="preserve">TAREA </w:t>
      </w:r>
      <w:r w:rsidR="00B53139">
        <w:rPr>
          <w:rFonts w:ascii="Arial" w:hAnsi="Arial" w:cs="Arial"/>
          <w:b/>
          <w:bCs/>
          <w:sz w:val="24"/>
          <w:szCs w:val="24"/>
          <w:lang w:val="es-ES"/>
        </w:rPr>
        <w:t>9</w:t>
      </w:r>
    </w:p>
    <w:p w14:paraId="4361DA16" w14:textId="77777777" w:rsidR="009C6A1D" w:rsidRPr="009C6A1D" w:rsidRDefault="009C6A1D" w:rsidP="009C6A1D">
      <w:pPr>
        <w:ind w:left="360"/>
        <w:jc w:val="center"/>
        <w:rPr>
          <w:rFonts w:ascii="Arial" w:hAnsi="Arial" w:cs="Arial"/>
          <w:b/>
          <w:bCs/>
          <w:sz w:val="24"/>
          <w:szCs w:val="24"/>
          <w:lang w:val="es-ES"/>
        </w:rPr>
      </w:pPr>
    </w:p>
    <w:p w14:paraId="1BF8592F" w14:textId="77777777" w:rsidR="009C6A1D" w:rsidRPr="009C6A1D" w:rsidRDefault="009C6A1D" w:rsidP="009C6A1D">
      <w:pPr>
        <w:ind w:left="360"/>
        <w:jc w:val="center"/>
        <w:rPr>
          <w:rFonts w:ascii="Arial" w:hAnsi="Arial" w:cs="Arial"/>
          <w:b/>
          <w:bCs/>
          <w:sz w:val="24"/>
          <w:szCs w:val="24"/>
          <w:lang w:val="es-ES"/>
        </w:rPr>
      </w:pPr>
    </w:p>
    <w:p w14:paraId="218215BA" w14:textId="77777777" w:rsidR="009C6A1D" w:rsidRPr="009C6A1D" w:rsidRDefault="009C6A1D" w:rsidP="009C6A1D">
      <w:pPr>
        <w:ind w:left="360"/>
        <w:jc w:val="center"/>
        <w:rPr>
          <w:rFonts w:ascii="Arial" w:hAnsi="Arial" w:cs="Arial"/>
          <w:b/>
          <w:bCs/>
          <w:sz w:val="24"/>
          <w:szCs w:val="24"/>
          <w:lang w:val="es-ES"/>
        </w:rPr>
      </w:pPr>
    </w:p>
    <w:p w14:paraId="16883626" w14:textId="77777777" w:rsidR="009C6A1D" w:rsidRPr="009C6A1D" w:rsidRDefault="009C6A1D" w:rsidP="009C6A1D">
      <w:pPr>
        <w:ind w:left="360"/>
        <w:jc w:val="center"/>
        <w:rPr>
          <w:rFonts w:ascii="Arial" w:hAnsi="Arial" w:cs="Arial"/>
          <w:b/>
          <w:bCs/>
          <w:sz w:val="24"/>
          <w:szCs w:val="24"/>
          <w:lang w:val="es-ES"/>
        </w:rPr>
      </w:pPr>
    </w:p>
    <w:p w14:paraId="0291FE6A" w14:textId="77777777" w:rsidR="009C6A1D" w:rsidRPr="009C6A1D" w:rsidRDefault="009C6A1D" w:rsidP="009C6A1D">
      <w:pPr>
        <w:ind w:left="360"/>
        <w:jc w:val="center"/>
        <w:rPr>
          <w:rFonts w:ascii="Arial" w:hAnsi="Arial" w:cs="Arial"/>
          <w:b/>
          <w:bCs/>
          <w:sz w:val="24"/>
          <w:szCs w:val="24"/>
          <w:lang w:val="es-ES"/>
        </w:rPr>
      </w:pPr>
    </w:p>
    <w:p w14:paraId="35D9DB3C" w14:textId="77777777" w:rsidR="009C6A1D" w:rsidRPr="009C6A1D" w:rsidRDefault="009C6A1D" w:rsidP="009C6A1D">
      <w:pPr>
        <w:ind w:left="360"/>
        <w:jc w:val="center"/>
        <w:rPr>
          <w:rFonts w:ascii="Arial" w:hAnsi="Arial" w:cs="Arial"/>
          <w:b/>
          <w:bCs/>
          <w:sz w:val="24"/>
          <w:szCs w:val="24"/>
          <w:lang w:val="es-ES"/>
        </w:rPr>
      </w:pPr>
    </w:p>
    <w:p w14:paraId="01BC6585" w14:textId="77777777" w:rsidR="009C6A1D" w:rsidRPr="009C6A1D" w:rsidRDefault="009C6A1D" w:rsidP="009C6A1D">
      <w:pPr>
        <w:ind w:left="360"/>
        <w:jc w:val="center"/>
        <w:rPr>
          <w:rFonts w:ascii="Arial" w:hAnsi="Arial" w:cs="Arial"/>
          <w:b/>
          <w:bCs/>
          <w:sz w:val="24"/>
          <w:szCs w:val="24"/>
          <w:lang w:val="es-ES"/>
        </w:rPr>
      </w:pPr>
    </w:p>
    <w:p w14:paraId="338F45D5" w14:textId="77777777" w:rsidR="009C6A1D" w:rsidRPr="009C6A1D" w:rsidRDefault="009C6A1D" w:rsidP="009C6A1D">
      <w:pPr>
        <w:ind w:left="360"/>
        <w:jc w:val="center"/>
        <w:rPr>
          <w:rFonts w:ascii="Arial" w:hAnsi="Arial" w:cs="Arial"/>
          <w:b/>
          <w:bCs/>
          <w:sz w:val="24"/>
          <w:szCs w:val="24"/>
          <w:lang w:val="es-ES"/>
        </w:rPr>
      </w:pPr>
    </w:p>
    <w:p w14:paraId="1A76BDCC" w14:textId="77777777" w:rsidR="009C6A1D" w:rsidRPr="009C6A1D" w:rsidRDefault="009C6A1D" w:rsidP="009C6A1D">
      <w:pPr>
        <w:ind w:left="360"/>
        <w:jc w:val="center"/>
        <w:rPr>
          <w:rFonts w:ascii="Arial" w:hAnsi="Arial" w:cs="Arial"/>
          <w:b/>
          <w:bCs/>
          <w:sz w:val="24"/>
          <w:szCs w:val="24"/>
          <w:lang w:val="es-ES"/>
        </w:rPr>
      </w:pPr>
    </w:p>
    <w:p w14:paraId="585BF52D" w14:textId="77777777" w:rsidR="009C6A1D" w:rsidRPr="009C6A1D" w:rsidRDefault="009C6A1D" w:rsidP="009C6A1D">
      <w:pPr>
        <w:ind w:left="360"/>
        <w:jc w:val="center"/>
        <w:rPr>
          <w:rFonts w:ascii="Arial" w:hAnsi="Arial" w:cs="Arial"/>
          <w:b/>
          <w:bCs/>
          <w:sz w:val="24"/>
          <w:szCs w:val="24"/>
          <w:lang w:val="es-ES"/>
        </w:rPr>
      </w:pPr>
    </w:p>
    <w:p w14:paraId="5AD9B6C8" w14:textId="77777777" w:rsidR="009C6A1D" w:rsidRPr="009C6A1D" w:rsidRDefault="009C6A1D" w:rsidP="009C6A1D">
      <w:pPr>
        <w:ind w:left="360"/>
        <w:jc w:val="center"/>
        <w:rPr>
          <w:rFonts w:ascii="Arial" w:hAnsi="Arial" w:cs="Arial"/>
          <w:b/>
          <w:bCs/>
          <w:sz w:val="24"/>
          <w:szCs w:val="24"/>
          <w:lang w:val="es-ES"/>
        </w:rPr>
      </w:pPr>
    </w:p>
    <w:p w14:paraId="6D460506" w14:textId="77777777" w:rsidR="009C6A1D" w:rsidRPr="009C6A1D" w:rsidRDefault="009C6A1D" w:rsidP="009C6A1D">
      <w:pPr>
        <w:ind w:left="360"/>
        <w:jc w:val="center"/>
        <w:rPr>
          <w:rFonts w:ascii="Arial" w:hAnsi="Arial" w:cs="Arial"/>
          <w:b/>
          <w:bCs/>
          <w:sz w:val="24"/>
          <w:szCs w:val="24"/>
          <w:lang w:val="es-ES"/>
        </w:rPr>
      </w:pPr>
    </w:p>
    <w:p w14:paraId="323BA660" w14:textId="77777777" w:rsidR="009C6A1D" w:rsidRPr="009C6A1D" w:rsidRDefault="009C6A1D" w:rsidP="009C6A1D">
      <w:pPr>
        <w:ind w:left="360"/>
        <w:jc w:val="both"/>
        <w:rPr>
          <w:rFonts w:ascii="Arial" w:hAnsi="Arial" w:cs="Arial"/>
          <w:b/>
          <w:bCs/>
          <w:sz w:val="24"/>
          <w:szCs w:val="24"/>
          <w:lang w:val="es-ES"/>
        </w:rPr>
      </w:pPr>
    </w:p>
    <w:p w14:paraId="356A79A2" w14:textId="77777777" w:rsidR="009C6A1D" w:rsidRPr="009C6A1D" w:rsidRDefault="009C6A1D" w:rsidP="009C6A1D">
      <w:pPr>
        <w:ind w:left="360"/>
        <w:jc w:val="both"/>
        <w:rPr>
          <w:rFonts w:ascii="Arial" w:hAnsi="Arial" w:cs="Arial"/>
          <w:b/>
          <w:bCs/>
          <w:sz w:val="24"/>
          <w:szCs w:val="24"/>
          <w:lang w:val="es-ES"/>
        </w:rPr>
      </w:pPr>
    </w:p>
    <w:p w14:paraId="50C8FDA3" w14:textId="77777777" w:rsidR="009C6A1D" w:rsidRPr="009C6A1D" w:rsidRDefault="009C6A1D" w:rsidP="009C6A1D">
      <w:pPr>
        <w:ind w:left="360"/>
        <w:jc w:val="both"/>
        <w:rPr>
          <w:rFonts w:ascii="Arial" w:hAnsi="Arial" w:cs="Arial"/>
          <w:b/>
          <w:bCs/>
          <w:sz w:val="24"/>
          <w:szCs w:val="24"/>
          <w:lang w:val="es-ES"/>
        </w:rPr>
      </w:pPr>
      <w:r w:rsidRPr="009C6A1D">
        <w:rPr>
          <w:rFonts w:ascii="Arial" w:hAnsi="Arial" w:cs="Arial"/>
          <w:b/>
          <w:bCs/>
          <w:sz w:val="24"/>
          <w:szCs w:val="24"/>
          <w:lang w:val="es-ES"/>
        </w:rPr>
        <w:t>Alejandro Romero Ramírez</w:t>
      </w:r>
    </w:p>
    <w:p w14:paraId="49B7427C" w14:textId="77777777" w:rsidR="009C6A1D" w:rsidRPr="009C6A1D" w:rsidRDefault="009C6A1D" w:rsidP="009C6A1D">
      <w:pPr>
        <w:ind w:left="360"/>
        <w:jc w:val="both"/>
        <w:rPr>
          <w:rFonts w:ascii="Arial" w:hAnsi="Arial" w:cs="Arial"/>
          <w:b/>
          <w:bCs/>
          <w:sz w:val="24"/>
          <w:szCs w:val="24"/>
          <w:lang w:val="es-ES"/>
        </w:rPr>
      </w:pPr>
      <w:r w:rsidRPr="009C6A1D">
        <w:rPr>
          <w:rFonts w:ascii="Arial" w:hAnsi="Arial" w:cs="Arial"/>
          <w:b/>
          <w:bCs/>
          <w:sz w:val="24"/>
          <w:szCs w:val="24"/>
          <w:lang w:val="es-ES"/>
        </w:rPr>
        <w:t>Prof. Ing. Fernando Arreola Franco</w:t>
      </w:r>
    </w:p>
    <w:p w14:paraId="167E7AF2" w14:textId="77777777" w:rsidR="009C6A1D" w:rsidRPr="009C6A1D" w:rsidRDefault="009C6A1D" w:rsidP="009C6A1D">
      <w:pPr>
        <w:ind w:left="360"/>
        <w:jc w:val="right"/>
        <w:rPr>
          <w:rFonts w:ascii="Arial" w:hAnsi="Arial" w:cs="Arial"/>
          <w:b/>
          <w:bCs/>
          <w:sz w:val="24"/>
          <w:szCs w:val="24"/>
          <w:lang w:val="es-ES"/>
        </w:rPr>
      </w:pPr>
      <w:r w:rsidRPr="009C6A1D">
        <w:rPr>
          <w:rFonts w:ascii="Arial" w:hAnsi="Arial" w:cs="Arial"/>
          <w:b/>
          <w:bCs/>
          <w:sz w:val="24"/>
          <w:szCs w:val="24"/>
          <w:lang w:val="es-ES"/>
        </w:rPr>
        <w:t>Febrero, 2022</w:t>
      </w:r>
    </w:p>
    <w:p w14:paraId="0D3F5EF9" w14:textId="77777777" w:rsidR="009C6A1D" w:rsidRPr="009C6A1D" w:rsidRDefault="009C6A1D" w:rsidP="009C6A1D">
      <w:pPr>
        <w:ind w:left="360"/>
        <w:jc w:val="both"/>
        <w:rPr>
          <w:rFonts w:ascii="Arial" w:hAnsi="Arial" w:cs="Arial"/>
          <w:b/>
          <w:bCs/>
          <w:sz w:val="24"/>
          <w:szCs w:val="24"/>
          <w:lang w:val="es-ES"/>
        </w:rPr>
      </w:pPr>
    </w:p>
    <w:p w14:paraId="7F593219" w14:textId="691D3B0D" w:rsidR="00B376B7" w:rsidRDefault="00E94F94"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lastRenderedPageBreak/>
        <w:t>Regla de Información. Todo en una Base de Datos debe ser almacenado en forma de tabla, como datos de usuario o metadatos.</w:t>
      </w:r>
    </w:p>
    <w:p w14:paraId="216F5E55" w14:textId="4F4B672B" w:rsidR="00E94F94" w:rsidRDefault="00E94F94"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Regla de Acceso Garantizado. Todo registro de información debe ser accesible con clave principal, nombre de tabla y nombre de atributo (valor de columna).</w:t>
      </w:r>
    </w:p>
    <w:p w14:paraId="1AC1C1A1" w14:textId="5283A78E" w:rsidR="00E94F94" w:rsidRDefault="00E94F94"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Los valores NULL (atributos opcionales) deben recibir un tratamiento sistemático y uniforme.</w:t>
      </w:r>
    </w:p>
    <w:p w14:paraId="1FBFCC0D" w14:textId="2E9CF1E6" w:rsidR="00E94F94" w:rsidRDefault="00E94F94"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Catálogo en Línea Activo. La información de la Base de Datos debe almacenarse en un catálogo en línea, conocido como data dictionary, al que pueden acceder los usuarios autorizados.</w:t>
      </w:r>
    </w:p>
    <w:p w14:paraId="62183B1A" w14:textId="3BC531BD" w:rsidR="00E94F94" w:rsidRDefault="00E94F94"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Regla de Sub-idioma de Datos Completos. Sólo se puede acceder a la Base de Datos mediante un lenguaje que admita definir y manipular información, así como las transacciones efectuadas en dicha Base.</w:t>
      </w:r>
    </w:p>
    <w:p w14:paraId="279CD988" w14:textId="77777777" w:rsidR="00E94F94" w:rsidRDefault="00E94F94"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Regla de Actualización. Toda vista de una base de datos debe ser actualizada por el Sistema.</w:t>
      </w:r>
    </w:p>
    <w:p w14:paraId="7C66878D" w14:textId="77777777" w:rsidR="00E94F94" w:rsidRDefault="00E94F94"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Regla de Alto Nivel para actualizar, insertar y eliminar. Insertar, actualizar y eliminar no sólo en una fila de la tabla, también se deben admitir operaciones de unión, intersección, entre otras, para producir conjuntos de registros de datos.</w:t>
      </w:r>
    </w:p>
    <w:p w14:paraId="1711E725" w14:textId="68A9A142" w:rsidR="00E94F94" w:rsidRDefault="00707986"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Independencia de los Datos Físicos. Toda la información almacenada no debe ser accedida por aplicaciones que se encuentren dentro de la Base de Datos. Cualquier cambio en la estructura física de una Base de Datos no debe tener impacto en la manera en que aplicaciones externas acceden a la información.</w:t>
      </w:r>
    </w:p>
    <w:p w14:paraId="4E9C3F16" w14:textId="688F60A8" w:rsidR="00707986" w:rsidRDefault="00707986"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Independencia Lógica de los Datos. Los datos lógicos de una base de datos deben ser independientes de la vista de su usuario (aplicación). Cualquier cambio en ellos no debe afectar las aplicaciones que accedan a dicha información.</w:t>
      </w:r>
    </w:p>
    <w:p w14:paraId="5F7C03DE" w14:textId="7AF63720" w:rsidR="00707986" w:rsidRDefault="00707986"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Integridad Independencia. Una Base de Datos no debe depender de la aplicación que la utiliza.</w:t>
      </w:r>
    </w:p>
    <w:p w14:paraId="52ADBE5C" w14:textId="7EDBBEB8" w:rsidR="00707986" w:rsidRDefault="00707986" w:rsidP="00E94F94">
      <w:pPr>
        <w:pStyle w:val="Prrafodelista"/>
        <w:numPr>
          <w:ilvl w:val="0"/>
          <w:numId w:val="1"/>
        </w:numPr>
        <w:jc w:val="both"/>
        <w:rPr>
          <w:rFonts w:ascii="Arial" w:hAnsi="Arial" w:cs="Arial"/>
          <w:sz w:val="24"/>
          <w:szCs w:val="24"/>
          <w:lang w:val="es-ES"/>
        </w:rPr>
      </w:pPr>
      <w:r>
        <w:rPr>
          <w:rFonts w:ascii="Arial" w:hAnsi="Arial" w:cs="Arial"/>
          <w:sz w:val="24"/>
          <w:szCs w:val="24"/>
          <w:lang w:val="es-ES"/>
        </w:rPr>
        <w:t xml:space="preserve">Independencia de Distribución. El usuario final no debe observar que los datos </w:t>
      </w:r>
      <w:r w:rsidR="009C6A1D">
        <w:rPr>
          <w:rFonts w:ascii="Arial" w:hAnsi="Arial" w:cs="Arial"/>
          <w:sz w:val="24"/>
          <w:szCs w:val="24"/>
          <w:lang w:val="es-ES"/>
        </w:rPr>
        <w:t>se encuentren en varias ubicaciones, con el fin de causar la impresión de que se encuentren en un mismo sitio.</w:t>
      </w:r>
    </w:p>
    <w:p w14:paraId="1332A5DF" w14:textId="325B9BF1" w:rsidR="009C6A1D" w:rsidRDefault="009C6A1D" w:rsidP="009C6A1D">
      <w:pPr>
        <w:pStyle w:val="Prrafodelista"/>
        <w:numPr>
          <w:ilvl w:val="0"/>
          <w:numId w:val="1"/>
        </w:numPr>
        <w:jc w:val="both"/>
        <w:rPr>
          <w:rFonts w:ascii="Arial" w:hAnsi="Arial" w:cs="Arial"/>
          <w:sz w:val="24"/>
          <w:szCs w:val="24"/>
          <w:lang w:val="es-ES"/>
        </w:rPr>
      </w:pPr>
      <w:r>
        <w:rPr>
          <w:rFonts w:ascii="Arial" w:hAnsi="Arial" w:cs="Arial"/>
          <w:sz w:val="24"/>
          <w:szCs w:val="24"/>
          <w:lang w:val="es-ES"/>
        </w:rPr>
        <w:t>Regla de No Subversión. Ninguna interfaz de Base de Datos puede alterar restricciones de seguridad e integridad.</w:t>
      </w:r>
    </w:p>
    <w:p w14:paraId="10268665" w14:textId="30FE8FEF" w:rsidR="009C6A1D" w:rsidRPr="009C6A1D" w:rsidRDefault="009C6A1D" w:rsidP="009C6A1D">
      <w:pPr>
        <w:jc w:val="both"/>
        <w:rPr>
          <w:rFonts w:ascii="Arial" w:hAnsi="Arial" w:cs="Arial"/>
          <w:sz w:val="24"/>
          <w:szCs w:val="24"/>
          <w:lang w:val="es-ES"/>
        </w:rPr>
      </w:pPr>
      <w:r>
        <w:rPr>
          <w:rFonts w:ascii="Arial" w:hAnsi="Arial" w:cs="Arial"/>
          <w:sz w:val="24"/>
          <w:szCs w:val="24"/>
          <w:lang w:val="es-ES"/>
        </w:rPr>
        <w:t xml:space="preserve">FUENTE: Las 12 reglas de Codd. Obtenido de Tutoriales iSolution: </w:t>
      </w:r>
      <w:hyperlink r:id="rId5" w:history="1">
        <w:r w:rsidRPr="009C6A1D">
          <w:rPr>
            <w:rFonts w:ascii="Arial" w:hAnsi="Arial" w:cs="Arial"/>
            <w:sz w:val="24"/>
            <w:szCs w:val="24"/>
            <w:lang w:val="es-ES"/>
          </w:rPr>
          <w:t>https://isolution.pro/es/t/dbms/dbms-codds-rules/las-12-reglas-de-codd</w:t>
        </w:r>
      </w:hyperlink>
    </w:p>
    <w:sectPr w:rsidR="009C6A1D" w:rsidRPr="009C6A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225"/>
    <w:multiLevelType w:val="hybridMultilevel"/>
    <w:tmpl w:val="8D2C3D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94"/>
    <w:rsid w:val="00707986"/>
    <w:rsid w:val="009C6A1D"/>
    <w:rsid w:val="00B376B7"/>
    <w:rsid w:val="00B53139"/>
    <w:rsid w:val="00E94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8FC0"/>
  <w15:chartTrackingRefBased/>
  <w15:docId w15:val="{56E40213-6B14-4613-8F5A-7C303797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4F94"/>
    <w:pPr>
      <w:ind w:left="720"/>
      <w:contextualSpacing/>
    </w:pPr>
  </w:style>
  <w:style w:type="character" w:styleId="Hipervnculo">
    <w:name w:val="Hyperlink"/>
    <w:basedOn w:val="Fuentedeprrafopredeter"/>
    <w:uiPriority w:val="99"/>
    <w:semiHidden/>
    <w:unhideWhenUsed/>
    <w:rsid w:val="009C6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olution.pro/es/t/dbms/dbms-codds-rules/las-12-reglas-de-cod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ramirez</dc:creator>
  <cp:keywords/>
  <dc:description/>
  <cp:lastModifiedBy>gui ramirez</cp:lastModifiedBy>
  <cp:revision>2</cp:revision>
  <dcterms:created xsi:type="dcterms:W3CDTF">2022-02-28T19:22:00Z</dcterms:created>
  <dcterms:modified xsi:type="dcterms:W3CDTF">2022-02-28T19:51:00Z</dcterms:modified>
</cp:coreProperties>
</file>