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after="60"/>
        <w:jc w:val="center"/>
      </w:pPr>
      <w:r>
        <w:rPr>
          <w:rFonts w:ascii="Arial" w:cs="Arial" w:eastAsia="Arial" w:hAnsi="Arial"/>
          <w:b/>
          <w:bCs/>
          <w:color w:val="0D1B3E"/>
          <w:sz w:val="80"/>
          <w:szCs w:val="80"/>
        </w:rPr>
        <w:t xml:space="preserve">hash_tool</w:t>
      </w:r>
    </w:p>
    <w:p>
      <w:pPr>
        <w:pBdr>
          <w:bottom w:val="single" w:color="00B0FF" w:sz="4" w:space="8"/>
        </w:pBdr>
        <w:spacing w:after="40"/>
        <w:jc w:val="center"/>
      </w:pPr>
      <w:r>
        <w:rPr>
          <w:rFonts w:ascii="Arial" w:cs="Arial" w:eastAsia="Arial" w:hAnsi="Arial"/>
          <w:color w:val="546E7A"/>
          <w:sz w:val="28"/>
          <w:szCs w:val="28"/>
        </w:rPr>
        <w:t xml:space="preserve">Vérification d'intégrité de fichiers par hachage BLAKE3</w:t>
      </w:r>
    </w:p>
    <w:p>
      <w:pPr>
        <w:spacing w:before="0" w:after="80"/>
      </w:pPr>
      <w:r>
        <w:t xml:space="preserve"/>
      </w:r>
    </w:p>
    <w:p>
      <w:pPr>
        <w:spacing w:after="40"/>
        <w:jc w:val="center"/>
      </w:pPr>
      <w:r>
        <w:rPr>
          <w:rFonts w:ascii="Arial" w:cs="Arial" w:eastAsia="Arial" w:hAnsi="Arial"/>
          <w:color w:val="546E7A"/>
          <w:sz w:val="20"/>
          <w:szCs w:val="20"/>
        </w:rPr>
        <w:t xml:space="preserve">Version 0.12 — Février 2026</w:t>
      </w:r>
    </w:p>
    <w:p>
      <w:pPr>
        <w:spacing w:after="40"/>
        <w:jc w:val="center"/>
      </w:pPr>
      <w:r>
        <w:rPr>
          <w:rFonts w:ascii="Arial" w:cs="Arial" w:eastAsia="Arial" w:hAnsi="Arial"/>
          <w:color w:val="546E7A"/>
          <w:sz w:val="20"/>
          <w:szCs w:val="20"/>
        </w:rPr>
        <w:t xml:space="preserve">Shell · Docker · Linux / macOS / WSL</w:t>
      </w:r>
    </w:p>
    <w:p>
      <w:pPr>
        <w:spacing w:before="0" w:after="3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single" w:color="2979FF" w:sz="18"/>
              <w:bottom w:val="none" w:color="FFFFFF" w:sz="0"/>
              <w:right w:val="none" w:color="FFFFFF" w:sz="0"/>
            </w:tcBorders>
            <w:shd w:fill="EEF4FF" w:val="clear"/>
            <w:tcMar>
              <w:top w:type="dxa" w:w="200"/>
              <w:left w:type="dxa" w:w="360"/>
              <w:bottom w:type="dxa" w:w="200"/>
              <w:right w:type="dxa" w:w="360"/>
            </w:tcMar>
          </w:tcPr>
          <w:p>
            <w:pPr>
              <w:spacing w:after="100"/>
            </w:pPr>
            <w:r>
              <w:rPr>
                <w:rFonts w:ascii="Arial" w:cs="Arial" w:eastAsia="Arial" w:hAnsi="Arial"/>
                <w:b/>
                <w:bCs/>
                <w:color w:val="2979FF"/>
                <w:sz w:val="22"/>
                <w:szCs w:val="22"/>
              </w:rPr>
              <w:t xml:space="preserve">En une phrase</w:t>
            </w:r>
          </w:p>
          <w:p>
            <w:pPr>
              <w:spacing w:before="80" w:after="140"/>
            </w:pPr>
            <w:r>
              <w:rPr>
                <w:rFonts w:ascii="Arial" w:cs="Arial" w:eastAsia="Arial" w:hAnsi="Arial"/>
                <w:color w:val="1C1C2E"/>
                <w:sz w:val="22"/>
                <w:szCs w:val="22"/>
              </w:rPr>
              <w:t xml:space="preserve">hash_tool détecte la corruption silencieuse de fichiers en comparant des </w:t>
            </w:r>
            <w:r>
              <w:rPr>
                <w:rFonts w:ascii="Arial" w:cs="Arial" w:eastAsia="Arial" w:hAnsi="Arial"/>
                <w:b/>
                <w:bCs/>
                <w:color w:val="0D1B3E"/>
                <w:sz w:val="22"/>
                <w:szCs w:val="22"/>
              </w:rPr>
              <w:t xml:space="preserve">empreintes BLAKE3</w:t>
            </w:r>
            <w:r>
              <w:rPr>
                <w:rFonts w:ascii="Arial" w:cs="Arial" w:eastAsia="Arial" w:hAnsi="Arial"/>
                <w:color w:val="1C1C2E"/>
                <w:sz w:val="22"/>
                <w:szCs w:val="22"/>
              </w:rPr>
              <w:t xml:space="preserve"> prises à des instants différents. Il fonctionne depuis la ligne de commande, ne requiert aucune installation complexe et produit un rapport HTML lisible sans outil supplémentaire.</w:t>
            </w:r>
          </w:p>
        </w:tc>
      </w:tr>
    </w:tbl>
    <w:p>
      <w:r>
        <w:br w:type="page"/>
      </w:r>
    </w:p>
    <w:p>
      <w:pPr>
        <w:pStyle w:val="Heading1"/>
        <w:pBdr>
          <w:bottom w:val="single" w:color="2979FF" w:sz="6" w:space="6"/>
        </w:pBdr>
        <w:spacing w:before="440" w:after="200"/>
      </w:pPr>
      <w:r>
        <w:rPr>
          <w:rFonts w:ascii="Arial" w:cs="Arial" w:eastAsia="Arial" w:hAnsi="Arial"/>
          <w:b/>
          <w:bCs/>
          <w:color w:val="0D1B3E"/>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979FF" w:sz="6" w:space="6"/>
        </w:pBdr>
        <w:spacing w:before="440" w:after="200"/>
      </w:pPr>
      <w:r>
        <w:rPr>
          <w:rFonts w:ascii="Arial" w:cs="Arial" w:eastAsia="Arial" w:hAnsi="Arial"/>
          <w:b/>
          <w:bCs/>
          <w:color w:val="0D1B3E"/>
          <w:sz w:val="32"/>
          <w:szCs w:val="32"/>
        </w:rPr>
        <w:t xml:space="preserve">1. Présentation générale</w:t>
      </w:r>
    </w:p>
    <w:p>
      <w:pPr>
        <w:pStyle w:val="Heading2"/>
        <w:spacing w:before="320" w:after="140"/>
      </w:pPr>
      <w:r>
        <w:rPr>
          <w:rFonts w:ascii="Arial" w:cs="Arial" w:eastAsia="Arial" w:hAnsi="Arial"/>
          <w:b/>
          <w:bCs/>
          <w:color w:val="1A4B8C"/>
          <w:sz w:val="26"/>
          <w:szCs w:val="26"/>
        </w:rPr>
        <w:t xml:space="preserve">1.1 Problème adressé</w:t>
      </w:r>
    </w:p>
    <w:p>
      <w:pPr>
        <w:spacing w:before="80" w:after="140"/>
      </w:pPr>
      <w:r>
        <w:rPr>
          <w:rFonts w:ascii="Arial" w:cs="Arial" w:eastAsia="Arial" w:hAnsi="Arial"/>
          <w:sz w:val="22"/>
          <w:szCs w:val="22"/>
        </w:rPr>
        <w:t xml:space="preserve">Les fichiers se corrompent silencieusement. Erreurs de secteurs sur disque dur, coupures réseau pendant un transfert, bitrot sur supports optiques ou magnétiques, manipulation accidentelle — dans tous ces cas, les fichiers restent présents, affichent la bonne taille, mais leur contenu a changé. Aucun outil système standard ne détecte ce type de corruption de façon proactive.</w:t>
      </w:r>
    </w:p>
    <w:p>
      <w:pPr>
        <w:spacing w:before="80" w:after="140"/>
      </w:pPr>
      <w:r>
        <w:rPr>
          <w:rFonts w:ascii="Arial" w:cs="Arial" w:eastAsia="Arial" w:hAnsi="Arial"/>
          <w:sz w:val="22"/>
          <w:szCs w:val="22"/>
        </w:rPr>
        <w:t xml:space="preserve">hash_tool répond à ce problème par une approche simple : prendre une </w:t>
      </w:r>
      <w:r>
        <w:rPr>
          <w:rFonts w:ascii="Arial" w:cs="Arial" w:eastAsia="Arial" w:hAnsi="Arial"/>
          <w:b/>
          <w:bCs/>
          <w:color w:val="0D1B3E"/>
          <w:sz w:val="22"/>
          <w:szCs w:val="22"/>
        </w:rPr>
        <w:t xml:space="preserve">empreinte cryptographique</w:t>
      </w:r>
      <w:r>
        <w:rPr>
          <w:rFonts w:ascii="Arial" w:cs="Arial" w:eastAsia="Arial" w:hAnsi="Arial"/>
          <w:sz w:val="22"/>
          <w:szCs w:val="22"/>
        </w:rPr>
        <w:t xml:space="preserve"> de chaque fichier au moment où l'on sait que les données sont saines, puis comparer cette empreinte à intervalles réguliers ou après toute opération risquée (transfert, sauvegarde, restauration, migration).</w:t>
      </w:r>
    </w:p>
    <w:p>
      <w:pPr>
        <w:spacing w:before="0" w:after="80"/>
      </w:pPr>
      <w:r>
        <w:t xml:space="preserve"/>
      </w:r>
    </w:p>
    <w:p>
      <w:pPr>
        <w:pStyle w:val="Heading2"/>
        <w:spacing w:before="320" w:after="140"/>
      </w:pPr>
      <w:r>
        <w:rPr>
          <w:rFonts w:ascii="Arial" w:cs="Arial" w:eastAsia="Arial" w:hAnsi="Arial"/>
          <w:b/>
          <w:bCs/>
          <w:color w:val="1A4B8C"/>
          <w:sz w:val="26"/>
          <w:szCs w:val="26"/>
        </w:rPr>
        <w:t xml:space="preserve">1.2 Algorithme : pourquoi BLAKE3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70"/>
      </w:tblGrid>
      <w:tr>
        <w:trPr>
          <w:tblHeader/>
        </w:trPr>
        <w:tc>
          <w:tcPr>
            <w:tcW w:type="dxa" w:w="28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Critère</w:t>
            </w:r>
          </w:p>
        </w:tc>
        <w:tc>
          <w:tcPr>
            <w:tcW w:type="dxa" w:w="18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MD5</w:t>
            </w:r>
          </w:p>
        </w:tc>
        <w:tc>
          <w:tcPr>
            <w:tcW w:type="dxa" w:w="18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SHA-256</w:t>
            </w:r>
          </w:p>
        </w:tc>
        <w:tc>
          <w:tcPr>
            <w:tcW w:type="dxa" w:w="267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BLAKE3</w:t>
            </w:r>
          </w:p>
        </w:tc>
      </w:tr>
      <w:tr>
        <w:tc>
          <w:tcPr>
            <w:tcW w:type="dxa" w:w="2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Vitesse sur fichiers volumineux</w:t>
            </w:r>
          </w:p>
        </w:tc>
        <w:tc>
          <w:tcPr>
            <w:tcW w:type="dxa" w:w="1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Rapide</w:t>
            </w:r>
          </w:p>
        </w:tc>
        <w:tc>
          <w:tcPr>
            <w:tcW w:type="dxa" w:w="1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Lent</w:t>
            </w:r>
          </w:p>
        </w:tc>
        <w:tc>
          <w:tcPr>
            <w:tcW w:type="dxa" w:w="26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Très rapide (x3 SHA-256)</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Sécurité cryptographique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Cassé</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Solide</w:t>
            </w:r>
          </w:p>
        </w:tc>
        <w:tc>
          <w:tcPr>
            <w:tcW w:type="dxa" w:w="2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Solide</w:t>
            </w:r>
          </w:p>
        </w:tc>
      </w:tr>
      <w:tr>
        <w:tc>
          <w:tcPr>
            <w:tcW w:type="dxa" w:w="2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Parallélisation</w:t>
            </w:r>
          </w:p>
        </w:tc>
        <w:tc>
          <w:tcPr>
            <w:tcW w:type="dxa" w:w="1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Non</w:t>
            </w:r>
          </w:p>
        </w:tc>
        <w:tc>
          <w:tcPr>
            <w:tcW w:type="dxa" w:w="1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Non</w:t>
            </w:r>
          </w:p>
        </w:tc>
        <w:tc>
          <w:tcPr>
            <w:tcW w:type="dxa" w:w="26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Oui (SIMD, multi-thread)</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Adapté à l'intégrité de fichiers</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Oui*</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Oui</w:t>
            </w:r>
          </w:p>
        </w:tc>
        <w:tc>
          <w:tcPr>
            <w:tcW w:type="dxa" w:w="2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Oui (référence actuelle)</w:t>
            </w:r>
          </w:p>
        </w:tc>
      </w:tr>
    </w:tbl>
    <w:p>
      <w:pPr>
        <w:spacing w:before="0" w:after="80"/>
      </w:pPr>
      <w:r>
        <w:t xml:space="preserve"/>
      </w:r>
    </w:p>
    <w:p>
      <w:pPr>
        <w:spacing w:before="80" w:after="140"/>
      </w:pPr>
      <w:r>
        <w:rPr>
          <w:rFonts w:ascii="Arial" w:cs="Arial" w:eastAsia="Arial" w:hAnsi="Arial"/>
          <w:color w:val="546E7A"/>
          <w:sz w:val="18"/>
          <w:szCs w:val="18"/>
        </w:rPr>
        <w:t xml:space="preserve">* MD5 est suffisant pour détecter la corruption accidentelle mais ne doit plus être utilisé pour des usages sécuritaires.</w:t>
      </w:r>
    </w:p>
    <w:p>
      <w:pPr>
        <w:spacing w:before="0" w:after="120"/>
      </w:pPr>
      <w:r>
        <w:t xml:space="preserve"/>
      </w:r>
    </w:p>
    <w:p>
      <w:pPr>
        <w:pStyle w:val="Heading2"/>
        <w:spacing w:before="320" w:after="140"/>
      </w:pPr>
      <w:r>
        <w:rPr>
          <w:rFonts w:ascii="Arial" w:cs="Arial" w:eastAsia="Arial" w:hAnsi="Arial"/>
          <w:b/>
          <w:bCs/>
          <w:color w:val="1A4B8C"/>
          <w:sz w:val="26"/>
          <w:szCs w:val="26"/>
        </w:rPr>
        <w:t xml:space="preserve">1.3 Ce que l'outil fait</w:t>
      </w:r>
    </w:p>
    <w:p>
      <w:pPr>
        <w:pStyle w:val="ListParagraph"/>
        <w:numPr>
          <w:ilvl w:val="0"/>
          <w:numId w:val="2"/>
        </w:numPr>
        <w:spacing w:before="60" w:after="60"/>
      </w:pPr>
      <w:r>
        <w:rPr>
          <w:rFonts w:ascii="Arial" w:cs="Arial" w:eastAsia="Arial" w:hAnsi="Arial"/>
          <w:color w:val="1C1C2E"/>
          <w:sz w:val="22"/>
          <w:szCs w:val="22"/>
        </w:rPr>
        <w:t xml:space="preserve">compute — Calcule les empreintes BLAKE3 de tous les fichiers d'un dossier et les stocke dans un fichier .b3</w:t>
      </w:r>
    </w:p>
    <w:p>
      <w:pPr>
        <w:pStyle w:val="ListParagraph"/>
        <w:numPr>
          <w:ilvl w:val="0"/>
          <w:numId w:val="2"/>
        </w:numPr>
        <w:spacing w:before="60" w:after="60"/>
      </w:pPr>
      <w:r>
        <w:rPr>
          <w:rFonts w:ascii="Arial" w:cs="Arial" w:eastAsia="Arial" w:hAnsi="Arial"/>
          <w:color w:val="1C1C2E"/>
          <w:sz w:val="22"/>
          <w:szCs w:val="22"/>
        </w:rPr>
        <w:t xml:space="preserve">verify — Relit les fichiers et compare leurs empreintes au fichier .b3 de référence ; signale toute divergence</w:t>
      </w:r>
    </w:p>
    <w:p>
      <w:pPr>
        <w:pStyle w:val="ListParagraph"/>
        <w:numPr>
          <w:ilvl w:val="0"/>
          <w:numId w:val="2"/>
        </w:numPr>
        <w:spacing w:before="60" w:after="60"/>
      </w:pPr>
      <w:r>
        <w:rPr>
          <w:rFonts w:ascii="Arial" w:cs="Arial" w:eastAsia="Arial" w:hAnsi="Arial"/>
          <w:color w:val="1C1C2E"/>
          <w:sz w:val="22"/>
          <w:szCs w:val="22"/>
        </w:rPr>
        <w:t xml:space="preserve">compare — Compare deux fichiers .b3 (snapshots) et identifie les fichiers modifiés, disparus ou nouveaux</w:t>
      </w:r>
    </w:p>
    <w:p>
      <w:pPr>
        <w:pStyle w:val="ListParagraph"/>
        <w:numPr>
          <w:ilvl w:val="0"/>
          <w:numId w:val="2"/>
        </w:numPr>
        <w:spacing w:before="60" w:after="60"/>
      </w:pPr>
      <w:r>
        <w:rPr>
          <w:rFonts w:ascii="Arial" w:cs="Arial" w:eastAsia="Arial" w:hAnsi="Arial"/>
          <w:color w:val="1C1C2E"/>
          <w:sz w:val="22"/>
          <w:szCs w:val="22"/>
        </w:rPr>
        <w:t xml:space="preserve">runner — Exécute un pipeline de plusieurs opérations décrit dans un fichier JSON (compute + verify + compare en séquence)</w:t>
      </w:r>
    </w:p>
    <w:p>
      <w:pPr>
        <w:spacing w:before="0" w:after="80"/>
      </w:pPr>
      <w:r>
        <w:t xml:space="preserve"/>
      </w:r>
    </w:p>
    <w:p>
      <w:pPr>
        <w:spacing w:before="80" w:after="140"/>
      </w:pPr>
      <w:r>
        <w:rPr>
          <w:rFonts w:ascii="Arial" w:cs="Arial" w:eastAsia="Arial" w:hAnsi="Arial"/>
          <w:sz w:val="22"/>
          <w:szCs w:val="22"/>
        </w:rPr>
        <w:t xml:space="preserve">Chaque opération produit un dossier de résultats horodaté contenant un rapport texte (</w:t>
      </w:r>
      <w:r>
        <w:rPr>
          <w:rFonts w:ascii="Courier New" w:cs="Courier New" w:eastAsia="Courier New" w:hAnsi="Courier New"/>
          <w:sz w:val="19"/>
          <w:szCs w:val="19"/>
          <w:shd w:fill="EEF2FF" w:val="clear"/>
        </w:rPr>
        <w:t xml:space="preserve"> recap.txt </w:t>
      </w:r>
      <w:r>
        <w:rPr>
          <w:rFonts w:ascii="Arial" w:cs="Arial" w:eastAsia="Arial" w:hAnsi="Arial"/>
          <w:sz w:val="22"/>
          <w:szCs w:val="22"/>
        </w:rPr>
        <w:t xml:space="preserve">), les listes de fichiers problématiques, et un </w:t>
      </w:r>
      <w:r>
        <w:rPr>
          <w:rFonts w:ascii="Arial" w:cs="Arial" w:eastAsia="Arial" w:hAnsi="Arial"/>
          <w:b/>
          <w:bCs/>
          <w:color w:val="0D1B3E"/>
          <w:sz w:val="22"/>
          <w:szCs w:val="22"/>
        </w:rPr>
        <w:t xml:space="preserve">rapport HTML autonome</w:t>
      </w:r>
      <w:r>
        <w:rPr>
          <w:rFonts w:ascii="Arial" w:cs="Arial" w:eastAsia="Arial" w:hAnsi="Arial"/>
          <w:sz w:val="22"/>
          <w:szCs w:val="22"/>
        </w:rPr>
        <w:t xml:space="preserve"> lisible hors connexion.</w:t>
      </w:r>
    </w:p>
    <w:p>
      <w:pPr>
        <w:spacing w:before="0" w:after="120"/>
      </w:pPr>
      <w:r>
        <w:t xml:space="preserve"/>
      </w:r>
    </w:p>
    <w:p>
      <w:pPr>
        <w:pStyle w:val="Heading2"/>
        <w:spacing w:before="320" w:after="140"/>
      </w:pPr>
      <w:r>
        <w:rPr>
          <w:rFonts w:ascii="Arial" w:cs="Arial" w:eastAsia="Arial" w:hAnsi="Arial"/>
          <w:b/>
          <w:bCs/>
          <w:color w:val="1A4B8C"/>
          <w:sz w:val="26"/>
          <w:szCs w:val="26"/>
        </w:rPr>
        <w:t xml:space="preserve">1.4 Ce que l'outil ne fait pas</w:t>
      </w:r>
    </w:p>
    <w:p>
      <w:pPr>
        <w:pStyle w:val="ListParagraph"/>
        <w:numPr>
          <w:ilvl w:val="0"/>
          <w:numId w:val="2"/>
        </w:numPr>
        <w:spacing w:before="60" w:after="60"/>
      </w:pPr>
      <w:r>
        <w:rPr>
          <w:rFonts w:ascii="Arial" w:cs="Arial" w:eastAsia="Arial" w:hAnsi="Arial"/>
          <w:color w:val="1C1C2E"/>
          <w:sz w:val="22"/>
          <w:szCs w:val="22"/>
        </w:rPr>
        <w:t xml:space="preserve">Il ne chiffre pas les données et ne les déplace pas</w:t>
      </w:r>
    </w:p>
    <w:p>
      <w:pPr>
        <w:pStyle w:val="ListParagraph"/>
        <w:numPr>
          <w:ilvl w:val="0"/>
          <w:numId w:val="2"/>
        </w:numPr>
        <w:spacing w:before="60" w:after="60"/>
      </w:pPr>
      <w:r>
        <w:rPr>
          <w:rFonts w:ascii="Arial" w:cs="Arial" w:eastAsia="Arial" w:hAnsi="Arial"/>
          <w:color w:val="1C1C2E"/>
          <w:sz w:val="22"/>
          <w:szCs w:val="22"/>
        </w:rPr>
        <w:t xml:space="preserve">Il ne surveille pas en temps réel (pas de daemon, pas d'inotify)</w:t>
      </w:r>
    </w:p>
    <w:p>
      <w:pPr>
        <w:pStyle w:val="ListParagraph"/>
        <w:numPr>
          <w:ilvl w:val="0"/>
          <w:numId w:val="2"/>
        </w:numPr>
        <w:spacing w:before="60" w:after="60"/>
      </w:pPr>
      <w:r>
        <w:rPr>
          <w:rFonts w:ascii="Arial" w:cs="Arial" w:eastAsia="Arial" w:hAnsi="Arial"/>
          <w:color w:val="1C1C2E"/>
          <w:sz w:val="22"/>
          <w:szCs w:val="22"/>
        </w:rPr>
        <w:t xml:space="preserve">Il ne gère pas de base de données centralisée ni d'historique au-delà des fichiers .b3</w:t>
      </w:r>
    </w:p>
    <w:p>
      <w:pPr>
        <w:pStyle w:val="ListParagraph"/>
        <w:numPr>
          <w:ilvl w:val="0"/>
          <w:numId w:val="2"/>
        </w:numPr>
        <w:spacing w:before="60" w:after="60"/>
      </w:pPr>
      <w:r>
        <w:rPr>
          <w:rFonts w:ascii="Arial" w:cs="Arial" w:eastAsia="Arial" w:hAnsi="Arial"/>
          <w:color w:val="1C1C2E"/>
          <w:sz w:val="22"/>
          <w:szCs w:val="22"/>
        </w:rPr>
        <w:t xml:space="preserve">Il ne remplace pas un logiciel de sauvegarde</w:t>
      </w:r>
    </w:p>
    <w:p>
      <w:pPr>
        <w:spacing w:before="0" w:after="160"/>
      </w:pPr>
      <w:r>
        <w:t xml:space="preserve"/>
      </w:r>
    </w:p>
    <w:p>
      <w:r>
        <w:br w:type="page"/>
      </w:r>
    </w:p>
    <w:p>
      <w:pPr>
        <w:pStyle w:val="Heading1"/>
        <w:pBdr>
          <w:bottom w:val="single" w:color="2979FF" w:sz="6" w:space="6"/>
        </w:pBdr>
        <w:spacing w:before="440" w:after="200"/>
      </w:pPr>
      <w:r>
        <w:rPr>
          <w:rFonts w:ascii="Arial" w:cs="Arial" w:eastAsia="Arial" w:hAnsi="Arial"/>
          <w:b/>
          <w:bCs/>
          <w:color w:val="0D1B3E"/>
          <w:sz w:val="32"/>
          <w:szCs w:val="32"/>
        </w:rPr>
        <w:t xml:space="preserve">2. Fonctionnalités détaillées</w:t>
      </w:r>
    </w:p>
    <w:p>
      <w:pPr>
        <w:pStyle w:val="Heading2"/>
        <w:spacing w:before="320" w:after="140"/>
      </w:pPr>
      <w:r>
        <w:rPr>
          <w:rFonts w:ascii="Arial" w:cs="Arial" w:eastAsia="Arial" w:hAnsi="Arial"/>
          <w:b/>
          <w:bCs/>
          <w:color w:val="1A4B8C"/>
          <w:sz w:val="26"/>
          <w:szCs w:val="26"/>
        </w:rPr>
        <w:t xml:space="preserve">2.1 Calcul d'empreintes (compute)</w:t>
      </w:r>
    </w:p>
    <w:p>
      <w:pPr>
        <w:spacing w:before="80" w:after="140"/>
      </w:pPr>
      <w:r>
        <w:rPr>
          <w:rFonts w:ascii="Arial" w:cs="Arial" w:eastAsia="Arial" w:hAnsi="Arial"/>
          <w:sz w:val="22"/>
          <w:szCs w:val="22"/>
        </w:rPr>
        <w:t xml:space="preserve">Parcourt récursivement un dossier, calcule une empreinte BLAKE3 par fichier, stocke le résultat dans un fichier .b3 avec des chemins relatifs. La progression et l'ETA sont affichés en temps réel sans polluer le fichier de sortie.</w:t>
      </w:r>
    </w:p>
    <w:p>
      <w:pPr>
        <w:spacing w:before="0" w:after="8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
        <w:gridCol w:w="8710"/>
      </w:tblGrid>
      <w:tr>
        <w:tc>
          <w:tcPr>
            <w:tcW w:type="dxa" w:w="360"/>
            <w:tcBorders>
              <w:top w:val="none" w:color="FFFFFF" w:sz="0"/>
              <w:left w:val="single" w:color="2979FF" w:sz="18"/>
              <w:bottom w:val="none" w:color="FFFFFF" w:sz="0"/>
              <w:right w:val="none" w:color="FFFFFF" w:sz="0"/>
            </w:tcBorders>
            <w:shd w:fill="EEF4FF" w:val="clear"/>
            <w:tcMar>
              <w:top w:type="dxa" w:w="120"/>
              <w:left w:type="dxa" w:w="140"/>
              <w:bottom w:type="dxa" w:w="120"/>
              <w:right w:type="dxa" w:w="80"/>
            </w:tcMar>
          </w:tcPr>
          <w:p>
            <w:pPr>
              <w:jc w:val="center"/>
            </w:pPr>
            <w:r>
              <w:rPr>
                <w:rFonts w:ascii="Arial" w:cs="Arial" w:eastAsia="Arial" w:hAnsi="Arial"/>
                <w:color w:val="2979FF"/>
                <w:sz w:val="26"/>
                <w:szCs w:val="26"/>
              </w:rPr>
              <w:t xml:space="preserve">i</w:t>
            </w:r>
          </w:p>
        </w:tc>
        <w:tc>
          <w:tcPr>
            <w:tcW w:type="dxa" w:w="8710"/>
            <w:tcBorders>
              <w:top w:val="none" w:color="FFFFFF" w:sz="0"/>
              <w:left w:val="none" w:color="FFFFFF" w:sz="0"/>
              <w:bottom w:val="none" w:color="FFFFFF" w:sz="0"/>
              <w:right w:val="single" w:color="2979FF" w:sz="1"/>
            </w:tcBorders>
            <w:shd w:fill="EEF4FF" w:val="clear"/>
            <w:tcMar>
              <w:top w:type="dxa" w:w="120"/>
              <w:left w:type="dxa" w:w="160"/>
              <w:bottom w:type="dxa" w:w="120"/>
              <w:right w:type="dxa" w:w="160"/>
            </w:tcMar>
          </w:tcPr>
          <w:p>
            <w:pPr>
              <w:spacing w:after="60"/>
            </w:pPr>
            <w:r>
              <w:rPr>
                <w:rFonts w:ascii="Arial" w:cs="Arial" w:eastAsia="Arial" w:hAnsi="Arial"/>
                <w:b/>
                <w:bCs/>
                <w:color w:val="2979FF"/>
                <w:sz w:val="22"/>
                <w:szCs w:val="22"/>
              </w:rPr>
              <w:t xml:space="preserve">Chemins relatifs</w:t>
            </w:r>
          </w:p>
          <w:p>
            <w:pPr>
              <w:spacing w:before="40" w:after="40"/>
            </w:pPr>
            <w:r>
              <w:rPr>
                <w:rFonts w:ascii="Arial" w:cs="Arial" w:eastAsia="Arial" w:hAnsi="Arial"/>
                <w:color w:val="1C1C2E"/>
                <w:sz w:val="20"/>
                <w:szCs w:val="20"/>
              </w:rPr>
              <w:t xml:space="preserve">Le fichier .b3 utilise des chemins relatifs au dossier source. Il peut être déplacé</w:t>
            </w:r>
          </w:p>
          <w:p>
            <w:pPr>
              <w:spacing w:before="40" w:after="40"/>
            </w:pPr>
            <w:r>
              <w:rPr>
                <w:rFonts w:ascii="Arial" w:cs="Arial" w:eastAsia="Arial" w:hAnsi="Arial"/>
                <w:color w:val="1C1C2E"/>
                <w:sz w:val="20"/>
                <w:szCs w:val="20"/>
              </w:rPr>
              <w:t xml:space="preserve">et utilisé sur n'importe quelle machine tant que la structure de dossier est identique.</w:t>
            </w:r>
          </w:p>
        </w:tc>
      </w:tr>
    </w:tbl>
    <w:p>
      <w:pPr>
        <w:spacing w:before="0" w:after="160"/>
      </w:pPr>
      <w:r>
        <w:t xml:space="preserve"/>
      </w:r>
    </w:p>
    <w:p>
      <w:pPr>
        <w:pStyle w:val="Heading2"/>
        <w:spacing w:before="320" w:after="140"/>
      </w:pPr>
      <w:r>
        <w:rPr>
          <w:rFonts w:ascii="Arial" w:cs="Arial" w:eastAsia="Arial" w:hAnsi="Arial"/>
          <w:b/>
          <w:bCs/>
          <w:color w:val="1A4B8C"/>
          <w:sz w:val="26"/>
          <w:szCs w:val="26"/>
        </w:rPr>
        <w:t xml:space="preserve">2.2 Vérification d'intégrité (verify)</w:t>
      </w:r>
    </w:p>
    <w:p>
      <w:pPr>
        <w:spacing w:before="80" w:after="140"/>
      </w:pPr>
      <w:r>
        <w:rPr>
          <w:rFonts w:ascii="Arial" w:cs="Arial" w:eastAsia="Arial" w:hAnsi="Arial"/>
          <w:sz w:val="22"/>
          <w:szCs w:val="22"/>
        </w:rPr>
        <w:t xml:space="preserve">Relit chaque fichier référencé dans le .b3, recalcule son empreinte et la compare. Trois états de sortie : </w:t>
      </w:r>
      <w:r>
        <w:rPr>
          <w:rFonts w:ascii="Arial" w:cs="Arial" w:eastAsia="Arial" w:hAnsi="Arial"/>
          <w:b/>
          <w:bCs/>
          <w:color w:val="2E7D32"/>
          <w:sz w:val="22"/>
          <w:szCs w:val="22"/>
        </w:rPr>
        <w:t xml:space="preserve">OK</w:t>
      </w:r>
      <w:r>
        <w:rPr>
          <w:rFonts w:ascii="Arial" w:cs="Arial" w:eastAsia="Arial" w:hAnsi="Arial"/>
          <w:sz w:val="22"/>
          <w:szCs w:val="22"/>
        </w:rPr>
        <w:t xml:space="preserve"> (aucune divergence), </w:t>
      </w:r>
      <w:r>
        <w:rPr>
          <w:rFonts w:ascii="Arial" w:cs="Arial" w:eastAsia="Arial" w:hAnsi="Arial"/>
          <w:b/>
          <w:bCs/>
          <w:color w:val="E65100"/>
          <w:sz w:val="22"/>
          <w:szCs w:val="22"/>
        </w:rPr>
        <w:t xml:space="preserve">ECHEC</w:t>
      </w:r>
      <w:r>
        <w:rPr>
          <w:rFonts w:ascii="Arial" w:cs="Arial" w:eastAsia="Arial" w:hAnsi="Arial"/>
          <w:sz w:val="22"/>
          <w:szCs w:val="22"/>
        </w:rPr>
        <w:t xml:space="preserve"> (au moins un fichier corrompu ou manquant), </w:t>
      </w:r>
      <w:r>
        <w:rPr>
          <w:rFonts w:ascii="Arial" w:cs="Arial" w:eastAsia="Arial" w:hAnsi="Arial"/>
          <w:b/>
          <w:bCs/>
          <w:color w:val="990000"/>
          <w:sz w:val="22"/>
          <w:szCs w:val="22"/>
        </w:rPr>
        <w:t xml:space="preserve">ERREUR</w:t>
      </w:r>
      <w:r>
        <w:rPr>
          <w:rFonts w:ascii="Arial" w:cs="Arial" w:eastAsia="Arial" w:hAnsi="Arial"/>
          <w:sz w:val="22"/>
          <w:szCs w:val="22"/>
        </w:rPr>
        <w:t xml:space="preserve"> (problème d'exécution). L'exit code est propagé, ce qui permet l'intégration dans des scripts ou pipelines CI.</w:t>
      </w:r>
    </w:p>
    <w:p>
      <w:pPr>
        <w:spacing w:before="0" w:after="120"/>
      </w:pPr>
      <w:r>
        <w:t xml:space="preserve"/>
      </w:r>
    </w:p>
    <w:p>
      <w:pPr>
        <w:pStyle w:val="Heading2"/>
        <w:spacing w:before="320" w:after="140"/>
      </w:pPr>
      <w:r>
        <w:rPr>
          <w:rFonts w:ascii="Arial" w:cs="Arial" w:eastAsia="Arial" w:hAnsi="Arial"/>
          <w:b/>
          <w:bCs/>
          <w:color w:val="1A4B8C"/>
          <w:sz w:val="26"/>
          <w:szCs w:val="26"/>
        </w:rPr>
        <w:t xml:space="preserve">2.3 Comparaison de snapshots (compare)</w:t>
      </w:r>
    </w:p>
    <w:p>
      <w:pPr>
        <w:spacing w:before="80" w:after="140"/>
      </w:pPr>
      <w:r>
        <w:rPr>
          <w:rFonts w:ascii="Arial" w:cs="Arial" w:eastAsia="Arial" w:hAnsi="Arial"/>
          <w:sz w:val="22"/>
          <w:szCs w:val="22"/>
        </w:rPr>
        <w:t xml:space="preserve">Compare deux fichiers .b3 produits à des instants différents sur le même dossier ou sur deux dossiers structurellement identiques. Produit trois listes distinctes :</w:t>
      </w:r>
    </w:p>
    <w:p>
      <w:pPr>
        <w:pStyle w:val="ListParagraph"/>
        <w:numPr>
          <w:ilvl w:val="0"/>
          <w:numId w:val="2"/>
        </w:numPr>
        <w:spacing w:before="60" w:after="60"/>
      </w:pPr>
      <w:r>
        <w:rPr>
          <w:rFonts w:ascii="Arial" w:cs="Arial" w:eastAsia="Arial" w:hAnsi="Arial"/>
          <w:color w:val="1C1C2E"/>
          <w:sz w:val="22"/>
          <w:szCs w:val="22"/>
        </w:rPr>
        <w:t xml:space="preserve">modifies.b3 — fichiers présents dans les deux snapshots mais dont l'empreinte a changé</w:t>
      </w:r>
    </w:p>
    <w:p>
      <w:pPr>
        <w:pStyle w:val="ListParagraph"/>
        <w:numPr>
          <w:ilvl w:val="0"/>
          <w:numId w:val="2"/>
        </w:numPr>
        <w:spacing w:before="60" w:after="60"/>
      </w:pPr>
      <w:r>
        <w:rPr>
          <w:rFonts w:ascii="Arial" w:cs="Arial" w:eastAsia="Arial" w:hAnsi="Arial"/>
          <w:color w:val="1C1C2E"/>
          <w:sz w:val="22"/>
          <w:szCs w:val="22"/>
        </w:rPr>
        <w:t xml:space="preserve">disparus.txt — fichiers présents dans le snapshot A absents du snapshot B</w:t>
      </w:r>
    </w:p>
    <w:p>
      <w:pPr>
        <w:pStyle w:val="ListParagraph"/>
        <w:numPr>
          <w:ilvl w:val="0"/>
          <w:numId w:val="2"/>
        </w:numPr>
        <w:spacing w:before="60" w:after="60"/>
      </w:pPr>
      <w:r>
        <w:rPr>
          <w:rFonts w:ascii="Arial" w:cs="Arial" w:eastAsia="Arial" w:hAnsi="Arial"/>
          <w:color w:val="1C1C2E"/>
          <w:sz w:val="22"/>
          <w:szCs w:val="22"/>
        </w:rPr>
        <w:t xml:space="preserve">nouveaux.txt — fichiers présents dans le snapshot B absents du snapshot A</w:t>
      </w:r>
    </w:p>
    <w:p>
      <w:pPr>
        <w:spacing w:before="0" w:after="80"/>
      </w:pPr>
      <w:r>
        <w:t xml:space="preserve"/>
      </w:r>
    </w:p>
    <w:p>
      <w:pPr>
        <w:spacing w:before="80" w:after="140"/>
      </w:pPr>
      <w:r>
        <w:rPr>
          <w:rFonts w:ascii="Arial" w:cs="Arial" w:eastAsia="Arial" w:hAnsi="Arial"/>
          <w:sz w:val="22"/>
          <w:szCs w:val="22"/>
        </w:rPr>
        <w:t xml:space="preserve">Un </w:t>
      </w:r>
      <w:r>
        <w:rPr>
          <w:rFonts w:ascii="Arial" w:cs="Arial" w:eastAsia="Arial" w:hAnsi="Arial"/>
          <w:b/>
          <w:bCs/>
          <w:color w:val="0D1B3E"/>
          <w:sz w:val="22"/>
          <w:szCs w:val="22"/>
        </w:rPr>
        <w:t xml:space="preserve">rapport HTML</w:t>
      </w:r>
      <w:r>
        <w:rPr>
          <w:rFonts w:ascii="Arial" w:cs="Arial" w:eastAsia="Arial" w:hAnsi="Arial"/>
          <w:sz w:val="22"/>
          <w:szCs w:val="22"/>
        </w:rPr>
        <w:t xml:space="preserve"> autonome est généré automatiquement : il affiche les compteurs par catégorie, un badge de statut global (IDENTIQUES / DIFFÉRENCES DÉTECTÉES) et les listes de fichiers par section. Il fonctionne hors connexion, sans serveur ni dépendance externe.</w:t>
      </w:r>
    </w:p>
    <w:p>
      <w:pPr>
        <w:spacing w:before="0" w:after="120"/>
      </w:pPr>
      <w:r>
        <w:t xml:space="preserve"/>
      </w:r>
    </w:p>
    <w:p>
      <w:pPr>
        <w:pStyle w:val="Heading2"/>
        <w:spacing w:before="320" w:after="140"/>
      </w:pPr>
      <w:r>
        <w:rPr>
          <w:rFonts w:ascii="Arial" w:cs="Arial" w:eastAsia="Arial" w:hAnsi="Arial"/>
          <w:b/>
          <w:bCs/>
          <w:color w:val="1A4B8C"/>
          <w:sz w:val="26"/>
          <w:szCs w:val="26"/>
        </w:rPr>
        <w:t xml:space="preserve">2.4 Pipeline JSON (runner)</w:t>
      </w:r>
    </w:p>
    <w:p>
      <w:pPr>
        <w:spacing w:before="80" w:after="140"/>
      </w:pPr>
      <w:r>
        <w:rPr>
          <w:rFonts w:ascii="Arial" w:cs="Arial" w:eastAsia="Arial" w:hAnsi="Arial"/>
          <w:sz w:val="22"/>
          <w:szCs w:val="22"/>
        </w:rPr>
        <w:t xml:space="preserve">runner.sh lit un fichier </w:t>
      </w:r>
      <w:r>
        <w:rPr>
          <w:rFonts w:ascii="Courier New" w:cs="Courier New" w:eastAsia="Courier New" w:hAnsi="Courier New"/>
          <w:sz w:val="19"/>
          <w:szCs w:val="19"/>
          <w:shd w:fill="EEF2FF" w:val="clear"/>
        </w:rPr>
        <w:t xml:space="preserve"> pipeline.json </w:t>
      </w:r>
      <w:r>
        <w:rPr>
          <w:rFonts w:ascii="Arial" w:cs="Arial" w:eastAsia="Arial" w:hAnsi="Arial"/>
          <w:sz w:val="22"/>
          <w:szCs w:val="22"/>
        </w:rPr>
        <w:t xml:space="preserve"> et exécute les blocs compute / verify / compare en séquence. Chaque bloc est isolé dans un sous-shell — un échec arrête le pipeline avec un message explicite indiquant le numéro et le type du bloc fautif.</w:t>
      </w:r>
    </w:p>
    <w:p>
      <w:pPr>
        <w:spacing w:before="0" w:after="80"/>
      </w:pPr>
      <w:r>
        <w:t xml:space="preserve"/>
      </w:r>
    </w:p>
    <w:p>
      <w:pPr>
        <w:spacing w:before="80" w:after="140"/>
      </w:pPr>
      <w:r>
        <w:rPr>
          <w:rFonts w:ascii="Arial" w:cs="Arial" w:eastAsia="Arial" w:hAnsi="Arial"/>
          <w:sz w:val="22"/>
          <w:szCs w:val="22"/>
        </w:rPr>
        <w:t xml:space="preserve">Le champ optionnel </w:t>
      </w:r>
      <w:r>
        <w:rPr>
          <w:rFonts w:ascii="Courier New" w:cs="Courier New" w:eastAsia="Courier New" w:hAnsi="Courier New"/>
          <w:sz w:val="19"/>
          <w:szCs w:val="19"/>
          <w:shd w:fill="EEF2FF" w:val="clear"/>
        </w:rPr>
        <w:t xml:space="preserve"> "resultats" </w:t>
      </w:r>
      <w:r>
        <w:rPr>
          <w:rFonts w:ascii="Arial" w:cs="Arial" w:eastAsia="Arial" w:hAnsi="Arial"/>
          <w:sz w:val="22"/>
          <w:szCs w:val="22"/>
        </w:rPr>
        <w:t xml:space="preserve"> sur un bloc compare permet de rediriger les résultats vers un dossier spécifique, indépendamment du répertoire global de résultats.</w:t>
      </w:r>
    </w:p>
    <w:p>
      <w:pPr>
        <w:spacing w:before="0" w:after="120"/>
      </w:pPr>
      <w:r>
        <w:t xml:space="preserve"/>
      </w:r>
    </w:p>
    <w:p>
      <w:pPr>
        <w:pStyle w:val="Heading2"/>
        <w:spacing w:before="320" w:after="140"/>
      </w:pPr>
      <w:r>
        <w:rPr>
          <w:rFonts w:ascii="Arial" w:cs="Arial" w:eastAsia="Arial" w:hAnsi="Arial"/>
          <w:b/>
          <w:bCs/>
          <w:color w:val="1A4B8C"/>
          <w:sz w:val="26"/>
          <w:szCs w:val="26"/>
        </w:rPr>
        <w:t xml:space="preserve">2.5 Mode silencieux (--quiet)</w:t>
      </w:r>
    </w:p>
    <w:p>
      <w:pPr>
        <w:spacing w:before="80" w:after="140"/>
      </w:pPr>
      <w:r>
        <w:rPr>
          <w:rFonts w:ascii="Arial" w:cs="Arial" w:eastAsia="Arial" w:hAnsi="Arial"/>
          <w:sz w:val="22"/>
          <w:szCs w:val="22"/>
        </w:rPr>
        <w:t xml:space="preserve">L'option </w:t>
      </w:r>
      <w:r>
        <w:rPr>
          <w:rFonts w:ascii="Courier New" w:cs="Courier New" w:eastAsia="Courier New" w:hAnsi="Courier New"/>
          <w:sz w:val="19"/>
          <w:szCs w:val="19"/>
          <w:shd w:fill="EEF2FF" w:val="clear"/>
        </w:rPr>
        <w:t xml:space="preserve"> --quiet </w:t>
      </w:r>
      <w:r>
        <w:rPr>
          <w:rFonts w:ascii="Arial" w:cs="Arial" w:eastAsia="Arial" w:hAnsi="Arial"/>
          <w:sz w:val="22"/>
          <w:szCs w:val="22"/>
        </w:rPr>
        <w:t xml:space="preserve"> supprime toute sortie terminal. Les résultats sont écrits dans les fichiers habituels. L'exit code est propagé. Conçu pour une intégration dans des crons, des hooks Git ou des pipelines CI.</w:t>
      </w:r>
    </w:p>
    <w:p>
      <w:pPr>
        <w:spacing w:before="0" w:after="160"/>
      </w:pPr>
      <w:r>
        <w:t xml:space="preserve"/>
      </w:r>
    </w:p>
    <w:p>
      <w:r>
        <w:br w:type="page"/>
      </w:r>
    </w:p>
    <w:p>
      <w:pPr>
        <w:pStyle w:val="Heading1"/>
        <w:pBdr>
          <w:bottom w:val="single" w:color="2979FF" w:sz="6" w:space="6"/>
        </w:pBdr>
        <w:spacing w:before="440" w:after="200"/>
      </w:pPr>
      <w:r>
        <w:rPr>
          <w:rFonts w:ascii="Arial" w:cs="Arial" w:eastAsia="Arial" w:hAnsi="Arial"/>
          <w:b/>
          <w:bCs/>
          <w:color w:val="0D1B3E"/>
          <w:sz w:val="32"/>
          <w:szCs w:val="32"/>
        </w:rPr>
        <w:t xml:space="preserve">3. Architecture technique</w:t>
      </w:r>
    </w:p>
    <w:p>
      <w:pPr>
        <w:pStyle w:val="Heading2"/>
        <w:spacing w:before="320" w:after="140"/>
      </w:pPr>
      <w:r>
        <w:rPr>
          <w:rFonts w:ascii="Arial" w:cs="Arial" w:eastAsia="Arial" w:hAnsi="Arial"/>
          <w:b/>
          <w:bCs/>
          <w:color w:val="1A4B8C"/>
          <w:sz w:val="26"/>
          <w:szCs w:val="26"/>
        </w:rPr>
        <w:t xml:space="preserve">3.1 Dépendances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70"/>
      </w:tblGrid>
      <w:tr>
        <w:trPr>
          <w:tblHeader/>
        </w:trPr>
        <w:tc>
          <w:tcPr>
            <w:tcW w:type="dxa" w:w="18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Dépendance</w:t>
            </w:r>
          </w:p>
        </w:tc>
        <w:tc>
          <w:tcPr>
            <w:tcW w:type="dxa" w:w="32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Usage</w:t>
            </w:r>
          </w:p>
        </w:tc>
        <w:tc>
          <w:tcPr>
            <w:tcW w:type="dxa" w:w="407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Disponibilité</w:t>
            </w:r>
          </w:p>
        </w:tc>
      </w:tr>
      <w:tr>
        <w:tc>
          <w:tcPr>
            <w:tcW w:type="dxa" w:w="1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bash &gt;= 4</w:t>
            </w:r>
          </w:p>
        </w:tc>
        <w:tc>
          <w:tcPr>
            <w:tcW w:type="dxa" w:w="32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Interpréteur shell</w:t>
            </w:r>
          </w:p>
        </w:tc>
        <w:tc>
          <w:tcPr>
            <w:tcW w:type="dxa" w:w="40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Linux, macOS (via brew), WSL</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b3sum</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Calcul des empreintes BLAKE3</w:t>
            </w:r>
          </w:p>
        </w:tc>
        <w:tc>
          <w:tcPr>
            <w:tcW w:type="dxa" w:w="40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Packages Alpine, Debian, Homebrew</w:t>
            </w:r>
          </w:p>
        </w:tc>
      </w:tr>
      <w:tr>
        <w:tc>
          <w:tcPr>
            <w:tcW w:type="dxa" w:w="1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jq</w:t>
            </w:r>
          </w:p>
        </w:tc>
        <w:tc>
          <w:tcPr>
            <w:tcW w:type="dxa" w:w="32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Parsing pipeline.json</w:t>
            </w:r>
          </w:p>
        </w:tc>
        <w:tc>
          <w:tcPr>
            <w:tcW w:type="dxa" w:w="40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Packages universels</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coreutils</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sort, comm, join, awk</w:t>
            </w:r>
          </w:p>
        </w:tc>
        <w:tc>
          <w:tcPr>
            <w:tcW w:type="dxa" w:w="40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Inclus dans toutes les distributions</w:t>
            </w:r>
          </w:p>
        </w:tc>
      </w:tr>
      <w:tr>
        <w:tc>
          <w:tcPr>
            <w:tcW w:type="dxa" w:w="18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find, stat</w:t>
            </w:r>
          </w:p>
        </w:tc>
        <w:tc>
          <w:tcPr>
            <w:tcW w:type="dxa" w:w="32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Parcours de dossiers</w:t>
            </w:r>
          </w:p>
        </w:tc>
        <w:tc>
          <w:tcPr>
            <w:tcW w:type="dxa" w:w="40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POSIX standard</w:t>
            </w:r>
          </w:p>
        </w:tc>
      </w:tr>
    </w:tbl>
    <w:p>
      <w:pPr>
        <w:spacing w:before="0" w:after="160"/>
      </w:pPr>
      <w:r>
        <w:t xml:space="preserve"/>
      </w:r>
    </w:p>
    <w:p>
      <w:pPr>
        <w:pStyle w:val="Heading2"/>
        <w:spacing w:before="320" w:after="140"/>
      </w:pPr>
      <w:r>
        <w:rPr>
          <w:rFonts w:ascii="Arial" w:cs="Arial" w:eastAsia="Arial" w:hAnsi="Arial"/>
          <w:b/>
          <w:bCs/>
          <w:color w:val="1A4B8C"/>
          <w:sz w:val="26"/>
          <w:szCs w:val="26"/>
        </w:rPr>
        <w:t xml:space="preserve">3.2 Structure du projet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5670"/>
      </w:tblGrid>
      <w:tr>
        <w:trPr>
          <w:tblHeader/>
        </w:trPr>
        <w:tc>
          <w:tcPr>
            <w:tcW w:type="dxa" w:w="34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Fichier / Dossier</w:t>
            </w:r>
          </w:p>
        </w:tc>
        <w:tc>
          <w:tcPr>
            <w:tcW w:type="dxa" w:w="567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Rôle</w:t>
            </w:r>
          </w:p>
        </w:tc>
      </w:tr>
      <w:tr>
        <w:tc>
          <w:tcPr>
            <w:tcW w:type="dxa" w:w="34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src/integrity.sh</w:t>
            </w:r>
          </w:p>
        </w:tc>
        <w:tc>
          <w:tcPr>
            <w:tcW w:type="dxa" w:w="56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Logique métier principale (compute / verify / compare)</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src/lib/report.sh</w:t>
            </w:r>
          </w:p>
        </w:tc>
        <w:tc>
          <w:tcPr>
            <w:tcW w:type="dxa" w:w="5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Génération des rapports HTML</w:t>
            </w:r>
          </w:p>
        </w:tc>
      </w:tr>
      <w:tr>
        <w:tc>
          <w:tcPr>
            <w:tcW w:type="dxa" w:w="34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runner.sh</w:t>
            </w:r>
          </w:p>
        </w:tc>
        <w:tc>
          <w:tcPr>
            <w:tcW w:type="dxa" w:w="56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Exécuteur de pipeline JSON</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pipelines/pipeline.json</w:t>
            </w:r>
          </w:p>
        </w:tc>
        <w:tc>
          <w:tcPr>
            <w:tcW w:type="dxa" w:w="5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Exemple de pipeline (compute + verify + compare)</w:t>
            </w:r>
          </w:p>
        </w:tc>
      </w:tr>
      <w:tr>
        <w:tc>
          <w:tcPr>
            <w:tcW w:type="dxa" w:w="34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Dockerfile</w:t>
            </w:r>
          </w:p>
        </w:tc>
        <w:tc>
          <w:tcPr>
            <w:tcW w:type="dxa" w:w="56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Image Alpine ~14 Mo (b3sum + jq via apk)</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docker-compose.yml</w:t>
            </w:r>
          </w:p>
        </w:tc>
        <w:tc>
          <w:tcPr>
            <w:tcW w:type="dxa" w:w="5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Orchestration 3 services (integrity / pipeline / cron)</w:t>
            </w:r>
          </w:p>
        </w:tc>
      </w:tr>
      <w:tr>
        <w:tc>
          <w:tcPr>
            <w:tcW w:type="dxa" w:w="34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tests/run_tests.sh</w:t>
            </w:r>
          </w:p>
        </w:tc>
        <w:tc>
          <w:tcPr>
            <w:tcW w:type="dxa" w:w="56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15 tests unitaires (T00–T14)</w:t>
            </w:r>
          </w:p>
        </w:tc>
      </w:tr>
      <w:tr>
        <w:tc>
          <w:tcPr>
            <w:tcW w:type="dxa" w:w="3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tests/run_tests_pipeline.sh</w:t>
            </w:r>
          </w:p>
        </w:tc>
        <w:tc>
          <w:tcPr>
            <w:tcW w:type="dxa" w:w="5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13 tests pipeline (TP01–TP12b)</w:t>
            </w:r>
          </w:p>
        </w:tc>
      </w:tr>
    </w:tbl>
    <w:p>
      <w:pPr>
        <w:spacing w:before="0" w:after="160"/>
      </w:pPr>
      <w:r>
        <w:t xml:space="preserve"/>
      </w:r>
    </w:p>
    <w:p>
      <w:pPr>
        <w:pStyle w:val="Heading2"/>
        <w:spacing w:before="320" w:after="140"/>
      </w:pPr>
      <w:r>
        <w:rPr>
          <w:rFonts w:ascii="Arial" w:cs="Arial" w:eastAsia="Arial" w:hAnsi="Arial"/>
          <w:b/>
          <w:bCs/>
          <w:color w:val="1A4B8C"/>
          <w:sz w:val="26"/>
          <w:szCs w:val="26"/>
        </w:rPr>
        <w:t xml:space="preserve">3.3 Docker</w:t>
      </w:r>
    </w:p>
    <w:p>
      <w:pPr>
        <w:spacing w:before="80" w:after="140"/>
      </w:pPr>
      <w:r>
        <w:rPr>
          <w:rFonts w:ascii="Arial" w:cs="Arial" w:eastAsia="Arial" w:hAnsi="Arial"/>
          <w:sz w:val="22"/>
          <w:szCs w:val="22"/>
        </w:rPr>
        <w:t xml:space="preserve">L'image Docker est basée sur </w:t>
      </w:r>
      <w:r>
        <w:rPr>
          <w:rFonts w:ascii="Arial" w:cs="Arial" w:eastAsia="Arial" w:hAnsi="Arial"/>
          <w:b/>
          <w:bCs/>
          <w:color w:val="0D1B3E"/>
          <w:sz w:val="22"/>
          <w:szCs w:val="22"/>
        </w:rPr>
        <w:t xml:space="preserve">Alpine 3.19</w:t>
      </w:r>
      <w:r>
        <w:rPr>
          <w:rFonts w:ascii="Arial" w:cs="Arial" w:eastAsia="Arial" w:hAnsi="Arial"/>
          <w:sz w:val="22"/>
          <w:szCs w:val="22"/>
        </w:rPr>
        <w:t xml:space="preserve"> et pèse environ 14 Mo. Elle embarque bash, jq et b3sum (installés via apk). Elle supporte les architectures amd64 et arm64 (NAS Synology, Raspberry Pi). Quatre volumes conventionnels sont définis : </w:t>
      </w:r>
      <w:r>
        <w:rPr>
          <w:rFonts w:ascii="Courier New" w:cs="Courier New" w:eastAsia="Courier New" w:hAnsi="Courier New"/>
          <w:sz w:val="19"/>
          <w:szCs w:val="19"/>
          <w:shd w:fill="EEF2FF" w:val="clear"/>
        </w:rPr>
        <w:t xml:space="preserve"> /data </w:t>
      </w:r>
      <w:r>
        <w:rPr>
          <w:rFonts w:ascii="Arial" w:cs="Arial" w:eastAsia="Arial" w:hAnsi="Arial"/>
          <w:sz w:val="22"/>
          <w:szCs w:val="22"/>
        </w:rPr>
        <w:t xml:space="preserve">, </w:t>
      </w:r>
      <w:r>
        <w:rPr>
          <w:rFonts w:ascii="Courier New" w:cs="Courier New" w:eastAsia="Courier New" w:hAnsi="Courier New"/>
          <w:sz w:val="19"/>
          <w:szCs w:val="19"/>
          <w:shd w:fill="EEF2FF" w:val="clear"/>
        </w:rPr>
        <w:t xml:space="preserve"> /bases </w:t>
      </w:r>
      <w:r>
        <w:rPr>
          <w:rFonts w:ascii="Arial" w:cs="Arial" w:eastAsia="Arial" w:hAnsi="Arial"/>
          <w:sz w:val="22"/>
          <w:szCs w:val="22"/>
        </w:rPr>
        <w:t xml:space="preserve">, </w:t>
      </w:r>
      <w:r>
        <w:rPr>
          <w:rFonts w:ascii="Courier New" w:cs="Courier New" w:eastAsia="Courier New" w:hAnsi="Courier New"/>
          <w:sz w:val="19"/>
          <w:szCs w:val="19"/>
          <w:shd w:fill="EEF2FF" w:val="clear"/>
        </w:rPr>
        <w:t xml:space="preserve"> /pipelines </w:t>
      </w:r>
      <w:r>
        <w:rPr>
          <w:rFonts w:ascii="Arial" w:cs="Arial" w:eastAsia="Arial" w:hAnsi="Arial"/>
          <w:sz w:val="22"/>
          <w:szCs w:val="22"/>
        </w:rPr>
        <w:t xml:space="preserve">, </w:t>
      </w:r>
      <w:r>
        <w:rPr>
          <w:rFonts w:ascii="Courier New" w:cs="Courier New" w:eastAsia="Courier New" w:hAnsi="Courier New"/>
          <w:sz w:val="19"/>
          <w:szCs w:val="19"/>
          <w:shd w:fill="EEF2FF" w:val="clear"/>
        </w:rPr>
        <w:t xml:space="preserve"> /resultats </w:t>
      </w:r>
      <w:r>
        <w:rPr>
          <w:rFonts w:ascii="Arial" w:cs="Arial" w:eastAsia="Arial" w:hAnsi="Arial"/>
          <w:sz w:val="22"/>
          <w:szCs w:val="22"/>
        </w:rPr>
        <w:t xml:space="preserve">.</w:t>
      </w:r>
    </w:p>
    <w:p>
      <w:pPr>
        <w:spacing w:before="0" w:after="8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
        <w:gridCol w:w="8710"/>
      </w:tblGrid>
      <w:tr>
        <w:tc>
          <w:tcPr>
            <w:tcW w:type="dxa" w:w="360"/>
            <w:tcBorders>
              <w:top w:val="none" w:color="FFFFFF" w:sz="0"/>
              <w:left w:val="single" w:color="00B0FF" w:sz="18"/>
              <w:bottom w:val="none" w:color="FFFFFF" w:sz="0"/>
              <w:right w:val="none" w:color="FFFFFF" w:sz="0"/>
            </w:tcBorders>
            <w:shd w:fill="E1F8FF" w:val="clear"/>
            <w:tcMar>
              <w:top w:type="dxa" w:w="120"/>
              <w:left w:type="dxa" w:w="140"/>
              <w:bottom w:type="dxa" w:w="120"/>
              <w:right w:type="dxa" w:w="80"/>
            </w:tcMar>
          </w:tcPr>
          <w:p>
            <w:pPr>
              <w:jc w:val="center"/>
            </w:pPr>
            <w:r>
              <w:rPr>
                <w:rFonts w:ascii="Arial" w:cs="Arial" w:eastAsia="Arial" w:hAnsi="Arial"/>
                <w:color w:val="00B0FF"/>
                <w:sz w:val="26"/>
                <w:szCs w:val="26"/>
              </w:rPr>
              <w:t xml:space="preserve">i</w:t>
            </w:r>
          </w:p>
        </w:tc>
        <w:tc>
          <w:tcPr>
            <w:tcW w:type="dxa" w:w="8710"/>
            <w:tcBorders>
              <w:top w:val="none" w:color="FFFFFF" w:sz="0"/>
              <w:left w:val="none" w:color="FFFFFF" w:sz="0"/>
              <w:bottom w:val="none" w:color="FFFFFF" w:sz="0"/>
              <w:right w:val="single" w:color="00B0FF" w:sz="1"/>
            </w:tcBorders>
            <w:shd w:fill="E1F8FF" w:val="clear"/>
            <w:tcMar>
              <w:top w:type="dxa" w:w="120"/>
              <w:left w:type="dxa" w:w="160"/>
              <w:bottom w:type="dxa" w:w="120"/>
              <w:right w:type="dxa" w:w="160"/>
            </w:tcMar>
          </w:tcPr>
          <w:p>
            <w:pPr>
              <w:spacing w:after="60"/>
            </w:pPr>
            <w:r>
              <w:rPr>
                <w:rFonts w:ascii="Arial" w:cs="Arial" w:eastAsia="Arial" w:hAnsi="Arial"/>
                <w:b/>
                <w:bCs/>
                <w:color w:val="00B0FF"/>
                <w:sz w:val="22"/>
                <w:szCs w:val="22"/>
              </w:rPr>
              <w:t xml:space="preserve">Aucune installation requise avec Docker</w:t>
            </w:r>
          </w:p>
          <w:p>
            <w:pPr>
              <w:spacing w:before="40" w:after="40"/>
            </w:pPr>
            <w:r>
              <w:rPr>
                <w:rFonts w:ascii="Arial" w:cs="Arial" w:eastAsia="Arial" w:hAnsi="Arial"/>
                <w:color w:val="1C1C2E"/>
                <w:sz w:val="20"/>
                <w:szCs w:val="20"/>
              </w:rPr>
              <w:t xml:space="preserve">docker run --rm -v /mes/donnees:/data:ro -v /mes/bases:/bases hash_tool compute /data /bases/hashes.b3</w:t>
            </w:r>
          </w:p>
          <w:p>
            <w:pPr>
              <w:spacing w:before="40" w:after="40"/>
            </w:pPr>
            <w:r>
              <w:rPr>
                <w:rFonts w:ascii="Arial" w:cs="Arial" w:eastAsia="Arial" w:hAnsi="Arial"/>
                <w:color w:val="1C1C2E"/>
                <w:sz w:val="20"/>
                <w:szCs w:val="20"/>
              </w:rPr>
              <w:t xml:space="preserve">Cette seule commande suffit sur n'importe quelle machine disposant de Docker.</w:t>
            </w:r>
          </w:p>
        </w:tc>
      </w:tr>
    </w:tbl>
    <w:p>
      <w:pPr>
        <w:spacing w:before="0" w:after="160"/>
      </w:pPr>
      <w:r>
        <w:t xml:space="preserve"/>
      </w:r>
    </w:p>
    <w:p>
      <w:r>
        <w:br w:type="page"/>
      </w:r>
    </w:p>
    <w:p>
      <w:pPr>
        <w:pStyle w:val="Heading1"/>
        <w:pBdr>
          <w:bottom w:val="single" w:color="2979FF" w:sz="6" w:space="6"/>
        </w:pBdr>
        <w:spacing w:before="440" w:after="200"/>
      </w:pPr>
      <w:r>
        <w:rPr>
          <w:rFonts w:ascii="Arial" w:cs="Arial" w:eastAsia="Arial" w:hAnsi="Arial"/>
          <w:b/>
          <w:bCs/>
          <w:color w:val="0D1B3E"/>
          <w:sz w:val="32"/>
          <w:szCs w:val="32"/>
        </w:rPr>
        <w:t xml:space="preserve">4. Utilisation rapide</w:t>
      </w:r>
    </w:p>
    <w:p>
      <w:pPr>
        <w:pStyle w:val="Heading2"/>
        <w:spacing w:before="320" w:after="140"/>
      </w:pPr>
      <w:r>
        <w:rPr>
          <w:rFonts w:ascii="Arial" w:cs="Arial" w:eastAsia="Arial" w:hAnsi="Arial"/>
          <w:b/>
          <w:bCs/>
          <w:color w:val="1A4B8C"/>
          <w:sz w:val="26"/>
          <w:szCs w:val="26"/>
        </w:rPr>
        <w:t xml:space="preserve">4.1 Installation native</w:t>
      </w:r>
    </w:p>
    <w:p>
      <w:pPr>
        <w:pStyle w:val="ListParagraph"/>
        <w:numPr>
          <w:ilvl w:val="0"/>
          <w:numId w:val="2"/>
        </w:numPr>
        <w:spacing w:before="60" w:after="60"/>
      </w:pPr>
      <w:r>
        <w:rPr>
          <w:rFonts w:ascii="Arial" w:cs="Arial" w:eastAsia="Arial" w:hAnsi="Arial"/>
          <w:color w:val="1C1C2E"/>
          <w:sz w:val="22"/>
          <w:szCs w:val="22"/>
        </w:rPr>
        <w:t xml:space="preserve">Dépendances : </w:t>
      </w:r>
      <w:r>
        <w:rPr>
          <w:rFonts w:ascii="Courier New" w:cs="Courier New" w:eastAsia="Courier New" w:hAnsi="Courier New"/>
          <w:sz w:val="19"/>
          <w:szCs w:val="19"/>
          <w:shd w:fill="EEF2FF" w:val="clear"/>
        </w:rPr>
        <w:t xml:space="preserve"> b3sum </w:t>
      </w:r>
      <w:r>
        <w:rPr>
          <w:rFonts w:ascii="Arial" w:cs="Arial" w:eastAsia="Arial" w:hAnsi="Arial"/>
          <w:color w:val="1C1C2E"/>
          <w:sz w:val="22"/>
          <w:szCs w:val="22"/>
        </w:rPr>
        <w:t xml:space="preserve"> + </w:t>
      </w:r>
      <w:r>
        <w:rPr>
          <w:rFonts w:ascii="Courier New" w:cs="Courier New" w:eastAsia="Courier New" w:hAnsi="Courier New"/>
          <w:sz w:val="19"/>
          <w:szCs w:val="19"/>
          <w:shd w:fill="EEF2FF" w:val="clear"/>
        </w:rPr>
        <w:t xml:space="preserve"> jq </w:t>
      </w:r>
      <w:r>
        <w:rPr>
          <w:rFonts w:ascii="Arial" w:cs="Arial" w:eastAsia="Arial" w:hAnsi="Arial"/>
          <w:color w:val="1C1C2E"/>
          <w:sz w:val="22"/>
          <w:szCs w:val="22"/>
        </w:rPr>
        <w:t xml:space="preserve"> + </w:t>
      </w:r>
      <w:r>
        <w:rPr>
          <w:rFonts w:ascii="Arial" w:cs="Arial" w:eastAsia="Arial" w:hAnsi="Arial"/>
          <w:color w:val="1C1C2E"/>
          <w:sz w:val="22"/>
          <w:szCs w:val="22"/>
        </w:rPr>
        <w:t xml:space="preserve">bash &gt;= 4</w:t>
      </w:r>
    </w:p>
    <w:p>
      <w:pPr>
        <w:pStyle w:val="ListParagraph"/>
        <w:numPr>
          <w:ilvl w:val="0"/>
          <w:numId w:val="2"/>
        </w:numPr>
        <w:spacing w:before="60" w:after="60"/>
      </w:pPr>
      <w:r>
        <w:rPr>
          <w:rFonts w:ascii="Arial" w:cs="Arial" w:eastAsia="Arial" w:hAnsi="Arial"/>
          <w:color w:val="1C1C2E"/>
          <w:sz w:val="22"/>
          <w:szCs w:val="22"/>
        </w:rPr>
        <w:t xml:space="preserve">Cloner le dépôt et rendre les scripts exécutables : </w:t>
      </w:r>
      <w:r>
        <w:rPr>
          <w:rFonts w:ascii="Courier New" w:cs="Courier New" w:eastAsia="Courier New" w:hAnsi="Courier New"/>
          <w:sz w:val="19"/>
          <w:szCs w:val="19"/>
          <w:shd w:fill="EEF2FF" w:val="clear"/>
        </w:rPr>
        <w:t xml:space="preserve"> chmod +x src/integrity.sh runner.sh </w:t>
      </w:r>
    </w:p>
    <w:p>
      <w:pPr>
        <w:pStyle w:val="ListParagraph"/>
        <w:numPr>
          <w:ilvl w:val="0"/>
          <w:numId w:val="2"/>
        </w:numPr>
        <w:spacing w:before="60" w:after="60"/>
      </w:pPr>
      <w:r>
        <w:rPr>
          <w:rFonts w:ascii="Arial" w:cs="Arial" w:eastAsia="Arial" w:hAnsi="Arial"/>
          <w:color w:val="1C1C2E"/>
          <w:sz w:val="22"/>
          <w:szCs w:val="22"/>
        </w:rPr>
        <w:t xml:space="preserve">Aucune compilation, aucune dépendance système au-delà des outils standard</w:t>
      </w:r>
    </w:p>
    <w:p>
      <w:pPr>
        <w:spacing w:before="0" w:after="120"/>
      </w:pPr>
      <w:r>
        <w:t xml:space="preserve"/>
      </w:r>
    </w:p>
    <w:p>
      <w:pPr>
        <w:pStyle w:val="Heading2"/>
        <w:spacing w:before="320" w:after="140"/>
      </w:pPr>
      <w:r>
        <w:rPr>
          <w:rFonts w:ascii="Arial" w:cs="Arial" w:eastAsia="Arial" w:hAnsi="Arial"/>
          <w:b/>
          <w:bCs/>
          <w:color w:val="1A4B8C"/>
          <w:sz w:val="26"/>
          <w:szCs w:val="26"/>
        </w:rPr>
        <w:t xml:space="preserve">4.2 Workflow typique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70"/>
      </w:tblGrid>
      <w:tr>
        <w:trPr>
          <w:tblHeader/>
        </w:trPr>
        <w:tc>
          <w:tcPr>
            <w:tcW w:type="dxa" w:w="14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Étape</w:t>
            </w:r>
          </w:p>
        </w:tc>
        <w:tc>
          <w:tcPr>
            <w:tcW w:type="dxa" w:w="46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Commande</w:t>
            </w:r>
          </w:p>
        </w:tc>
        <w:tc>
          <w:tcPr>
            <w:tcW w:type="dxa" w:w="307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Moment</w:t>
            </w:r>
          </w:p>
        </w:tc>
      </w:tr>
      <w:tr>
        <w:tc>
          <w:tcPr>
            <w:tcW w:type="dxa" w:w="14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1. Indexer</w:t>
            </w:r>
          </w:p>
        </w:tc>
        <w:tc>
          <w:tcPr>
            <w:tcW w:type="dxa" w:w="46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./src/integrity.sh compute ./dossier bases/hashes_2024-01-15.b3</w:t>
            </w:r>
          </w:p>
        </w:tc>
        <w:tc>
          <w:tcPr>
            <w:tcW w:type="dxa" w:w="30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Données saines connues</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2. Vérifier</w:t>
            </w:r>
          </w:p>
        </w:tc>
        <w:tc>
          <w:tcPr>
            <w:tcW w:type="dxa" w:w="4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./src/integrity.sh verify bases/hashes_2024-01-15.b3</w:t>
            </w:r>
          </w:p>
        </w:tc>
        <w:tc>
          <w:tcPr>
            <w:tcW w:type="dxa" w:w="30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Après transfert / stockage</w:t>
            </w:r>
          </w:p>
        </w:tc>
      </w:tr>
      <w:tr>
        <w:tc>
          <w:tcPr>
            <w:tcW w:type="dxa" w:w="14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3. Comparer</w:t>
            </w:r>
          </w:p>
        </w:tc>
        <w:tc>
          <w:tcPr>
            <w:tcW w:type="dxa" w:w="46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./src/integrity.sh compare bases/avant.b3 bases/apres.b3</w:t>
            </w:r>
          </w:p>
        </w:tc>
        <w:tc>
          <w:tcPr>
            <w:tcW w:type="dxa" w:w="30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Entre deux états</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4. Pipeline</w:t>
            </w:r>
          </w:p>
        </w:tc>
        <w:tc>
          <w:tcPr>
            <w:tcW w:type="dxa" w:w="4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./runner.sh pipelines/pipeline.json</w:t>
            </w:r>
          </w:p>
        </w:tc>
        <w:tc>
          <w:tcPr>
            <w:tcW w:type="dxa" w:w="30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Automatisation multi-étapes</w:t>
            </w:r>
          </w:p>
        </w:tc>
      </w:tr>
    </w:tbl>
    <w:p>
      <w:pPr>
        <w:spacing w:before="0" w:after="160"/>
      </w:pPr>
      <w:r>
        <w:t xml:space="preserve"/>
      </w:r>
    </w:p>
    <w:p>
      <w:pPr>
        <w:pStyle w:val="Heading2"/>
        <w:spacing w:before="320" w:after="140"/>
      </w:pPr>
      <w:r>
        <w:rPr>
          <w:rFonts w:ascii="Arial" w:cs="Arial" w:eastAsia="Arial" w:hAnsi="Arial"/>
          <w:b/>
          <w:bCs/>
          <w:color w:val="1A4B8C"/>
          <w:sz w:val="26"/>
          <w:szCs w:val="26"/>
        </w:rPr>
        <w:t xml:space="preserve">4.3 Environnements supportés</w:t>
      </w:r>
    </w:p>
    <w:p>
      <w:pPr>
        <w:pStyle w:val="ListParagraph"/>
        <w:numPr>
          <w:ilvl w:val="0"/>
          <w:numId w:val="2"/>
        </w:numPr>
        <w:spacing w:before="60" w:after="60"/>
      </w:pPr>
      <w:r>
        <w:rPr>
          <w:rFonts w:ascii="Arial" w:cs="Arial" w:eastAsia="Arial" w:hAnsi="Arial"/>
          <w:color w:val="1C1C2E"/>
          <w:sz w:val="22"/>
          <w:szCs w:val="22"/>
        </w:rPr>
        <w:t xml:space="preserve">Linux (Debian, Ubuntu, Alpine, Arch…)</w:t>
      </w:r>
    </w:p>
    <w:p>
      <w:pPr>
        <w:pStyle w:val="ListParagraph"/>
        <w:numPr>
          <w:ilvl w:val="0"/>
          <w:numId w:val="2"/>
        </w:numPr>
        <w:spacing w:before="60" w:after="60"/>
      </w:pPr>
      <w:r>
        <w:rPr>
          <w:rFonts w:ascii="Arial" w:cs="Arial" w:eastAsia="Arial" w:hAnsi="Arial"/>
          <w:color w:val="1C1C2E"/>
          <w:sz w:val="22"/>
          <w:szCs w:val="22"/>
        </w:rPr>
        <w:t xml:space="preserve">macOS (avec bash &gt;= 4 via Homebrew)</w:t>
      </w:r>
    </w:p>
    <w:p>
      <w:pPr>
        <w:pStyle w:val="ListParagraph"/>
        <w:numPr>
          <w:ilvl w:val="0"/>
          <w:numId w:val="2"/>
        </w:numPr>
        <w:spacing w:before="60" w:after="60"/>
      </w:pPr>
      <w:r>
        <w:rPr>
          <w:rFonts w:ascii="Arial" w:cs="Arial" w:eastAsia="Arial" w:hAnsi="Arial"/>
          <w:color w:val="1C1C2E"/>
          <w:sz w:val="22"/>
          <w:szCs w:val="22"/>
        </w:rPr>
        <w:t xml:space="preserve">Windows via WSL2</w:t>
      </w:r>
    </w:p>
    <w:p>
      <w:pPr>
        <w:pStyle w:val="ListParagraph"/>
        <w:numPr>
          <w:ilvl w:val="0"/>
          <w:numId w:val="2"/>
        </w:numPr>
        <w:spacing w:before="60" w:after="60"/>
      </w:pPr>
      <w:r>
        <w:rPr>
          <w:rFonts w:ascii="Arial" w:cs="Arial" w:eastAsia="Arial" w:hAnsi="Arial"/>
          <w:color w:val="1C1C2E"/>
          <w:sz w:val="22"/>
          <w:szCs w:val="22"/>
        </w:rPr>
        <w:t xml:space="preserve">NAS Synology via Docker (image arm64)</w:t>
      </w:r>
    </w:p>
    <w:p>
      <w:pPr>
        <w:pStyle w:val="ListParagraph"/>
        <w:numPr>
          <w:ilvl w:val="0"/>
          <w:numId w:val="2"/>
        </w:numPr>
        <w:spacing w:before="60" w:after="60"/>
      </w:pPr>
      <w:r>
        <w:rPr>
          <w:rFonts w:ascii="Arial" w:cs="Arial" w:eastAsia="Arial" w:hAnsi="Arial"/>
          <w:color w:val="1C1C2E"/>
          <w:sz w:val="22"/>
          <w:szCs w:val="22"/>
        </w:rPr>
        <w:t xml:space="preserve">Serveur headless via cron en mode --quiet</w:t>
      </w:r>
    </w:p>
    <w:p>
      <w:pPr>
        <w:spacing w:before="0" w:after="160"/>
      </w:pPr>
      <w:r>
        <w:t xml:space="preserve"/>
      </w:r>
    </w:p>
    <w:p>
      <w:r>
        <w:br w:type="page"/>
      </w:r>
    </w:p>
    <w:p>
      <w:pPr>
        <w:pStyle w:val="Heading1"/>
        <w:pBdr>
          <w:bottom w:val="single" w:color="2979FF" w:sz="6" w:space="6"/>
        </w:pBdr>
        <w:spacing w:before="440" w:after="200"/>
      </w:pPr>
      <w:r>
        <w:rPr>
          <w:rFonts w:ascii="Arial" w:cs="Arial" w:eastAsia="Arial" w:hAnsi="Arial"/>
          <w:b/>
          <w:bCs/>
          <w:color w:val="0D1B3E"/>
          <w:sz w:val="32"/>
          <w:szCs w:val="32"/>
        </w:rPr>
        <w:t xml:space="preserve">5. Tests et fiabilité</w:t>
      </w:r>
    </w:p>
    <w:p>
      <w:pPr>
        <w:pStyle w:val="Heading2"/>
        <w:spacing w:before="320" w:after="140"/>
      </w:pPr>
      <w:r>
        <w:rPr>
          <w:rFonts w:ascii="Arial" w:cs="Arial" w:eastAsia="Arial" w:hAnsi="Arial"/>
          <w:b/>
          <w:bCs/>
          <w:color w:val="1A4B8C"/>
          <w:sz w:val="26"/>
          <w:szCs w:val="26"/>
        </w:rPr>
        <w:t xml:space="preserve">5.1 Couverture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70"/>
      </w:tblGrid>
      <w:tr>
        <w:trPr>
          <w:tblHeader/>
        </w:trPr>
        <w:tc>
          <w:tcPr>
            <w:tcW w:type="dxa" w:w="26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Suite</w:t>
            </w:r>
          </w:p>
        </w:tc>
        <w:tc>
          <w:tcPr>
            <w:tcW w:type="dxa" w:w="220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Cas</w:t>
            </w:r>
          </w:p>
        </w:tc>
        <w:tc>
          <w:tcPr>
            <w:tcW w:type="dxa" w:w="4270"/>
            <w:tcBorders>
              <w:top w:val="single" w:color="1A4B8C" w:sz="1"/>
              <w:left w:val="single" w:color="1A4B8C" w:sz="1"/>
              <w:bottom w:val="single" w:color="1A4B8C" w:sz="1"/>
              <w:right w:val="single" w:color="1A4B8C" w:sz="1"/>
            </w:tcBorders>
            <w:shd w:fill="1A4B8C" w:val="clear"/>
            <w:tcMar>
              <w:top w:type="dxa" w:w="80"/>
              <w:left w:type="dxa" w:w="160"/>
              <w:bottom w:type="dxa" w:w="80"/>
              <w:right w:type="dxa" w:w="160"/>
            </w:tcMar>
          </w:tcPr>
          <w:p>
            <w:r>
              <w:rPr>
                <w:rFonts w:ascii="Arial" w:cs="Arial" w:eastAsia="Arial" w:hAnsi="Arial"/>
                <w:b/>
                <w:bCs/>
                <w:color w:val="FFFFFF"/>
                <w:sz w:val="20"/>
                <w:szCs w:val="20"/>
              </w:rPr>
              <w:t xml:space="preserve">Périmètre</w:t>
            </w:r>
          </w:p>
        </w:tc>
      </w:tr>
      <w:tr>
        <w:tc>
          <w:tcPr>
            <w:tcW w:type="dxa" w:w="26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run_tests.sh</w:t>
            </w:r>
          </w:p>
        </w:tc>
        <w:tc>
          <w:tcPr>
            <w:tcW w:type="dxa" w:w="220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T00–T14 (15 cas)</w:t>
            </w:r>
          </w:p>
        </w:tc>
        <w:tc>
          <w:tcPr>
            <w:tcW w:type="dxa" w:w="4270"/>
            <w:tcBorders>
              <w:top w:val="single" w:color="D0D8E8" w:sz="1"/>
              <w:left w:val="single" w:color="D0D8E8" w:sz="1"/>
              <w:bottom w:val="single" w:color="D0D8E8" w:sz="1"/>
              <w:right w:val="single" w:color="D0D8E8" w:sz="1"/>
            </w:tcBorders>
            <w:shd w:fill="F7F9FC" w:val="clear"/>
            <w:tcMar>
              <w:top w:type="dxa" w:w="80"/>
              <w:left w:type="dxa" w:w="160"/>
              <w:bottom w:type="dxa" w:w="80"/>
              <w:right w:type="dxa" w:w="160"/>
            </w:tcMar>
          </w:tcPr>
          <w:p>
            <w:r>
              <w:rPr>
                <w:rFonts w:ascii="Arial" w:cs="Arial" w:eastAsia="Arial" w:hAnsi="Arial"/>
                <w:sz w:val="20"/>
                <w:szCs w:val="20"/>
              </w:rPr>
              <w:t xml:space="preserve">compute, verify, compare, chemins, corruption, résultats, rapport HTML</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run_tests_pipeline.sh</w:t>
            </w:r>
          </w:p>
        </w:tc>
        <w:tc>
          <w:tcPr>
            <w:tcW w:type="dxa" w:w="2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TP01–TP12b (13 cas)</w:t>
            </w:r>
          </w:p>
        </w:tc>
        <w:tc>
          <w:tcPr>
            <w:tcW w:type="dxa" w:w="42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JSON invalide, champs manquants, opérations inconnues, isolation sous-shell, champ resultats</w:t>
            </w:r>
          </w:p>
        </w:tc>
      </w:tr>
    </w:tbl>
    <w:p>
      <w:pPr>
        <w:spacing w:before="0" w:after="160"/>
      </w:pPr>
      <w:r>
        <w:t xml:space="preserve"/>
      </w:r>
    </w:p>
    <w:p>
      <w:pPr>
        <w:pStyle w:val="Heading2"/>
        <w:spacing w:before="320" w:after="140"/>
      </w:pPr>
      <w:r>
        <w:rPr>
          <w:rFonts w:ascii="Arial" w:cs="Arial" w:eastAsia="Arial" w:hAnsi="Arial"/>
          <w:b/>
          <w:bCs/>
          <w:color w:val="1A4B8C"/>
          <w:sz w:val="26"/>
          <w:szCs w:val="26"/>
        </w:rPr>
        <w:t xml:space="preserve">5.2 Philosophie de test</w:t>
      </w:r>
    </w:p>
    <w:p>
      <w:pPr>
        <w:pStyle w:val="ListParagraph"/>
        <w:numPr>
          <w:ilvl w:val="0"/>
          <w:numId w:val="2"/>
        </w:numPr>
        <w:spacing w:before="60" w:after="60"/>
      </w:pPr>
      <w:r>
        <w:rPr>
          <w:rFonts w:ascii="Arial" w:cs="Arial" w:eastAsia="Arial" w:hAnsi="Arial"/>
          <w:color w:val="1C1C2E"/>
          <w:sz w:val="22"/>
          <w:szCs w:val="22"/>
        </w:rPr>
        <w:t xml:space="preserve">Chaque test crée son propre répertoire temporaire isolé dans /tmp</w:t>
      </w:r>
    </w:p>
    <w:p>
      <w:pPr>
        <w:pStyle w:val="ListParagraph"/>
        <w:numPr>
          <w:ilvl w:val="0"/>
          <w:numId w:val="2"/>
        </w:numPr>
        <w:spacing w:before="60" w:after="60"/>
      </w:pPr>
      <w:r>
        <w:rPr>
          <w:rFonts w:ascii="Arial" w:cs="Arial" w:eastAsia="Arial" w:hAnsi="Arial"/>
          <w:color w:val="1C1C2E"/>
          <w:sz w:val="22"/>
          <w:szCs w:val="22"/>
        </w:rPr>
        <w:t xml:space="preserve">Les tests de corruption introduisent volontairement une modification puis vérifient la détection</w:t>
      </w:r>
    </w:p>
    <w:p>
      <w:pPr>
        <w:pStyle w:val="ListParagraph"/>
        <w:numPr>
          <w:ilvl w:val="0"/>
          <w:numId w:val="2"/>
        </w:numPr>
        <w:spacing w:before="60" w:after="60"/>
      </w:pPr>
      <w:r>
        <w:rPr>
          <w:rFonts w:ascii="Arial" w:cs="Arial" w:eastAsia="Arial" w:hAnsi="Arial"/>
          <w:color w:val="1C1C2E"/>
          <w:sz w:val="22"/>
          <w:szCs w:val="22"/>
        </w:rPr>
        <w:t xml:space="preserve">Les tests pipeline vérifient l'isolation des sous-shells (pas de fuite de répertoire courant)</w:t>
      </w:r>
    </w:p>
    <w:p>
      <w:pPr>
        <w:pStyle w:val="ListParagraph"/>
        <w:numPr>
          <w:ilvl w:val="0"/>
          <w:numId w:val="2"/>
        </w:numPr>
        <w:spacing w:before="60" w:after="60"/>
      </w:pPr>
      <w:r>
        <w:rPr>
          <w:rFonts w:ascii="Arial" w:cs="Arial" w:eastAsia="Arial" w:hAnsi="Arial"/>
          <w:color w:val="1C1C2E"/>
          <w:sz w:val="22"/>
          <w:szCs w:val="22"/>
        </w:rPr>
        <w:t xml:space="preserve">Résultat coloré PASS / FAIL avec compteur final</w:t>
      </w:r>
    </w:p>
    <w:p>
      <w:pPr>
        <w:spacing w:before="0" w:after="160"/>
      </w:pPr>
      <w:r>
        <w:t xml:space="preserve"/>
      </w:r>
    </w:p>
    <w:p>
      <w:pPr>
        <w:pStyle w:val="Heading1"/>
        <w:pBdr>
          <w:bottom w:val="single" w:color="2979FF" w:sz="6" w:space="6"/>
        </w:pBdr>
        <w:spacing w:before="440" w:after="200"/>
      </w:pPr>
      <w:r>
        <w:rPr>
          <w:rFonts w:ascii="Arial" w:cs="Arial" w:eastAsia="Arial" w:hAnsi="Arial"/>
          <w:b/>
          <w:bCs/>
          <w:color w:val="0D1B3E"/>
          <w:sz w:val="32"/>
          <w:szCs w:val="32"/>
        </w:rPr>
        <w:t xml:space="preserve">6. Licence et contribution</w:t>
      </w:r>
    </w:p>
    <w:p>
      <w:pPr>
        <w:spacing w:before="80" w:after="140"/>
      </w:pPr>
      <w:r>
        <w:rPr>
          <w:rFonts w:ascii="Arial" w:cs="Arial" w:eastAsia="Arial" w:hAnsi="Arial"/>
          <w:sz w:val="22"/>
          <w:szCs w:val="22"/>
        </w:rPr>
        <w:t xml:space="preserve">hash_tool est distribué sous licence MIT. Contributions bienvenues via pull request. Les issues GitHub sont le canal privilégié pour signaler des bugs ou proposer des fonctionnalités.</w:t>
      </w:r>
    </w:p>
    <w:p>
      <w:pPr>
        <w:spacing w:before="0" w:after="8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
        <w:gridCol w:w="8710"/>
      </w:tblGrid>
      <w:tr>
        <w:tc>
          <w:tcPr>
            <w:tcW w:type="dxa" w:w="360"/>
            <w:tcBorders>
              <w:top w:val="none" w:color="FFFFFF" w:sz="0"/>
              <w:left w:val="single" w:color="2979FF" w:sz="18"/>
              <w:bottom w:val="none" w:color="FFFFFF" w:sz="0"/>
              <w:right w:val="none" w:color="FFFFFF" w:sz="0"/>
            </w:tcBorders>
            <w:shd w:fill="EEF4FF" w:val="clear"/>
            <w:tcMar>
              <w:top w:type="dxa" w:w="120"/>
              <w:left w:type="dxa" w:w="140"/>
              <w:bottom w:type="dxa" w:w="120"/>
              <w:right w:type="dxa" w:w="80"/>
            </w:tcMar>
          </w:tcPr>
          <w:p>
            <w:pPr>
              <w:jc w:val="center"/>
            </w:pPr>
            <w:r>
              <w:rPr>
                <w:rFonts w:ascii="Arial" w:cs="Arial" w:eastAsia="Arial" w:hAnsi="Arial"/>
                <w:color w:val="2979FF"/>
                <w:sz w:val="26"/>
                <w:szCs w:val="26"/>
              </w:rPr>
              <w:t xml:space="preserve">i</w:t>
            </w:r>
          </w:p>
        </w:tc>
        <w:tc>
          <w:tcPr>
            <w:tcW w:type="dxa" w:w="8710"/>
            <w:tcBorders>
              <w:top w:val="none" w:color="FFFFFF" w:sz="0"/>
              <w:left w:val="none" w:color="FFFFFF" w:sz="0"/>
              <w:bottom w:val="none" w:color="FFFFFF" w:sz="0"/>
              <w:right w:val="single" w:color="2979FF" w:sz="1"/>
            </w:tcBorders>
            <w:shd w:fill="EEF4FF" w:val="clear"/>
            <w:tcMar>
              <w:top w:type="dxa" w:w="120"/>
              <w:left w:type="dxa" w:w="160"/>
              <w:bottom w:type="dxa" w:w="120"/>
              <w:right w:type="dxa" w:w="160"/>
            </w:tcMar>
          </w:tcPr>
          <w:p>
            <w:pPr>
              <w:spacing w:after="60"/>
            </w:pPr>
            <w:r>
              <w:rPr>
                <w:rFonts w:ascii="Arial" w:cs="Arial" w:eastAsia="Arial" w:hAnsi="Arial"/>
                <w:b/>
                <w:bCs/>
                <w:color w:val="2979FF"/>
                <w:sz w:val="22"/>
                <w:szCs w:val="22"/>
              </w:rPr>
              <w:t xml:space="preserve">Contributions prioritaires</w:t>
            </w:r>
          </w:p>
          <w:p>
            <w:pPr>
              <w:spacing w:before="40" w:after="40"/>
            </w:pPr>
            <w:r>
              <w:rPr>
                <w:rFonts w:ascii="Arial" w:cs="Arial" w:eastAsia="Arial" w:hAnsi="Arial"/>
                <w:color w:val="1C1C2E"/>
                <w:sz w:val="20"/>
                <w:szCs w:val="20"/>
              </w:rPr>
              <w:t xml:space="preserve">Rapport HTML : enrichissement du contenu et de la mise en page</w:t>
            </w:r>
          </w:p>
          <w:p>
            <w:pPr>
              <w:spacing w:before="40" w:after="40"/>
            </w:pPr>
            <w:r>
              <w:rPr>
                <w:rFonts w:ascii="Arial" w:cs="Arial" w:eastAsia="Arial" w:hAnsi="Arial"/>
                <w:color w:val="1C1C2E"/>
                <w:sz w:val="20"/>
                <w:szCs w:val="20"/>
              </w:rPr>
              <w:t xml:space="preserve">install.sh : script d'installation one-liner avec vérification des dépendances</w:t>
            </w:r>
          </w:p>
          <w:p>
            <w:pPr>
              <w:spacing w:before="40" w:after="40"/>
            </w:pPr>
            <w:r>
              <w:rPr>
                <w:rFonts w:ascii="Arial" w:cs="Arial" w:eastAsia="Arial" w:hAnsi="Arial"/>
                <w:color w:val="1C1C2E"/>
                <w:sz w:val="20"/>
                <w:szCs w:val="20"/>
              </w:rPr>
              <w:t xml:space="preserve">GitHub Actions : CI automatique sur push (run_tests.sh + run_tests_pipeline.sh)</w:t>
            </w:r>
          </w:p>
          <w:p>
            <w:pPr>
              <w:spacing w:before="40" w:after="40"/>
            </w:pPr>
            <w:r>
              <w:rPr>
                <w:rFonts w:ascii="Arial" w:cs="Arial" w:eastAsia="Arial" w:hAnsi="Arial"/>
                <w:color w:val="1C1C2E"/>
                <w:sz w:val="20"/>
                <w:szCs w:val="20"/>
              </w:rPr>
              <w:t xml:space="preserve">--format json : sortie machine-readable pour les opérations verify et compare</w:t>
            </w:r>
          </w:p>
        </w:tc>
      </w:tr>
    </w:tbl>
    <w:p>
      <w:pPr>
        <w:spacing w:before="0" w:after="80"/>
      </w:pPr>
      <w:r>
        <w:t xml:space="preserve"/>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D" w:sz="2" w:space="4"/>
      </w:pBdr>
      <w:tabs>
        <w:tab w:val="right" w:pos="9070"/>
      </w:tabs>
    </w:pPr>
    <w:r>
      <w:rPr>
        <w:rFonts w:ascii="Arial" w:cs="Arial" w:eastAsia="Arial" w:hAnsi="Arial"/>
        <w:color w:val="546E7A"/>
        <w:sz w:val="16"/>
        <w:szCs w:val="16"/>
      </w:rPr>
      <w:t xml:space="preserve">hash_tool · MIT License</w:t>
    </w:r>
    <w:r>
      <w:rPr>
        <w:rFonts w:ascii="Arial" w:cs="Arial" w:eastAsia="Arial" w:hAnsi="Arial"/>
        <w:color w:val="546E7A"/>
        <w:sz w:val="16"/>
        <w:szCs w:val="16"/>
      </w:rPr>
      <w:t xml:space="preserve">	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D" w:sz="2" w:space="4"/>
      </w:pBdr>
      <w:tabs>
        <w:tab w:val="right" w:pos="9070"/>
      </w:tabs>
    </w:pPr>
    <w:r>
      <w:rPr>
        <w:rFonts w:ascii="Arial" w:cs="Arial" w:eastAsia="Arial" w:hAnsi="Arial"/>
        <w:color w:val="546E7A"/>
        <w:sz w:val="18"/>
        <w:szCs w:val="18"/>
      </w:rPr>
      <w:t xml:space="preserve">hash_tool — Présentation de l'outil</w:t>
    </w:r>
    <w:r>
      <w:rPr>
        <w:rFonts w:ascii="Arial" w:cs="Arial" w:eastAsia="Arial" w:hAnsi="Arial"/>
        <w:color w:val="546E7A"/>
        <w:sz w:val="18"/>
        <w:szCs w:val="18"/>
      </w:rPr>
      <w:t xml:space="preserve">	v0.12 — Février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0D1B3E"/>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A4B8C"/>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2026-02-22T11:18:49.087Z</dcterms:created>
  <dcterms:modified xsi:type="dcterms:W3CDTF">2026-02-22T11:18:49.088Z</dcterms:modified>
</cp:coreProperties>
</file>

<file path=docProps/custom.xml><?xml version="1.0" encoding="utf-8"?>
<Properties xmlns="http://schemas.openxmlformats.org/officeDocument/2006/custom-properties" xmlns:vt="http://schemas.openxmlformats.org/officeDocument/2006/docPropsVTypes"/>
</file>