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646E" w:rsidRDefault="005C29D6" w:rsidP="005C29D6">
      <w:pPr>
        <w:pStyle w:val="Cabealh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DIAGRAMA DE CASO DE USO </w:t>
      </w:r>
    </w:p>
    <w:p w:rsidR="005C29D6" w:rsidRPr="00BF3B8A" w:rsidRDefault="005C29D6" w:rsidP="005C29D6">
      <w:pPr>
        <w:pStyle w:val="Cabealho"/>
        <w:jc w:val="center"/>
        <w:rPr>
          <w:b/>
          <w:bCs/>
          <w:sz w:val="32"/>
          <w:szCs w:val="32"/>
        </w:rPr>
      </w:pPr>
    </w:p>
    <w:p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:rsidR="004C0200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EB70AA">
        <w:rPr>
          <w:rFonts w:ascii="Arial" w:hAnsi="Arial" w:cs="Arial"/>
          <w:b/>
          <w:bCs/>
          <w:sz w:val="28"/>
          <w:szCs w:val="28"/>
        </w:rPr>
        <w:t>Data: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_</w:t>
      </w:r>
      <w:r w:rsidR="00B03027">
        <w:rPr>
          <w:rFonts w:ascii="Arial" w:hAnsi="Arial" w:cs="Arial"/>
          <w:b/>
          <w:bCs/>
          <w:sz w:val="28"/>
          <w:szCs w:val="28"/>
        </w:rPr>
        <w:t>14</w:t>
      </w:r>
      <w:r w:rsidR="00EB70AA">
        <w:rPr>
          <w:rFonts w:ascii="Arial" w:hAnsi="Arial" w:cs="Arial"/>
          <w:b/>
          <w:bCs/>
          <w:sz w:val="28"/>
          <w:szCs w:val="28"/>
        </w:rPr>
        <w:t>__/_</w:t>
      </w:r>
      <w:r w:rsidR="008D6417">
        <w:rPr>
          <w:rFonts w:ascii="Arial" w:hAnsi="Arial" w:cs="Arial"/>
          <w:b/>
          <w:bCs/>
          <w:sz w:val="28"/>
          <w:szCs w:val="28"/>
        </w:rPr>
        <w:t>04</w:t>
      </w:r>
      <w:r w:rsidR="00EB70AA">
        <w:rPr>
          <w:rFonts w:ascii="Arial" w:hAnsi="Arial" w:cs="Arial"/>
          <w:b/>
          <w:bCs/>
          <w:sz w:val="28"/>
          <w:szCs w:val="28"/>
        </w:rPr>
        <w:t>__/_</w:t>
      </w:r>
      <w:r w:rsidR="008D6417">
        <w:rPr>
          <w:rFonts w:ascii="Arial" w:hAnsi="Arial" w:cs="Arial"/>
          <w:b/>
          <w:bCs/>
          <w:sz w:val="28"/>
          <w:szCs w:val="28"/>
        </w:rPr>
        <w:t>26</w:t>
      </w:r>
      <w:r w:rsidR="00EB70AA">
        <w:rPr>
          <w:rFonts w:ascii="Arial" w:hAnsi="Arial" w:cs="Arial"/>
          <w:b/>
          <w:bCs/>
          <w:sz w:val="28"/>
          <w:szCs w:val="28"/>
        </w:rPr>
        <w:t>__</w:t>
      </w:r>
    </w:p>
    <w:p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Nome Grupo:</w:t>
      </w:r>
      <w:proofErr w:type="gramStart"/>
      <w:r>
        <w:rPr>
          <w:rFonts w:ascii="Arial" w:hAnsi="Arial" w:cs="Arial"/>
          <w:b/>
          <w:bCs/>
          <w:sz w:val="28"/>
          <w:szCs w:val="28"/>
        </w:rPr>
        <w:t xml:space="preserve">  </w:t>
      </w:r>
      <w:proofErr w:type="gramEnd"/>
      <w:r>
        <w:rPr>
          <w:rFonts w:ascii="Arial" w:hAnsi="Arial" w:cs="Arial"/>
          <w:b/>
          <w:bCs/>
          <w:sz w:val="28"/>
          <w:szCs w:val="28"/>
        </w:rPr>
        <w:t>___</w:t>
      </w:r>
      <w:proofErr w:type="spellStart"/>
      <w:r w:rsidR="008D6417">
        <w:rPr>
          <w:rFonts w:ascii="Arial" w:hAnsi="Arial" w:cs="Arial"/>
          <w:b/>
          <w:bCs/>
          <w:sz w:val="28"/>
          <w:szCs w:val="28"/>
        </w:rPr>
        <w:t>Adsgraca</w:t>
      </w:r>
      <w:proofErr w:type="spellEnd"/>
      <w:r>
        <w:rPr>
          <w:rFonts w:ascii="Arial" w:hAnsi="Arial" w:cs="Arial"/>
          <w:b/>
          <w:bCs/>
          <w:sz w:val="28"/>
          <w:szCs w:val="28"/>
        </w:rPr>
        <w:t>_____________________</w:t>
      </w:r>
    </w:p>
    <w:p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:rsidR="005C29D6" w:rsidRPr="00520ADB" w:rsidRDefault="005C29D6" w:rsidP="00520ADB">
      <w:pPr>
        <w:spacing w:line="360" w:lineRule="auto"/>
        <w:jc w:val="both"/>
        <w:rPr>
          <w:rFonts w:ascii="Arial" w:hAnsi="Arial" w:cs="Arial"/>
          <w:noProof/>
          <w:sz w:val="20"/>
          <w:szCs w:val="20"/>
        </w:rPr>
      </w:pPr>
    </w:p>
    <w:p w:rsidR="005C29D6" w:rsidRPr="00520ADB" w:rsidRDefault="005C29D6" w:rsidP="00520ADB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20ADB">
        <w:rPr>
          <w:rFonts w:ascii="Arial" w:hAnsi="Arial" w:cs="Arial"/>
          <w:sz w:val="20"/>
          <w:szCs w:val="20"/>
        </w:rPr>
        <w:t>O Diagrama de Casos de Uso descreve a funcionalidade proposta para o novo sistema, isto é, fornece uma descrição clara e consistente do que o sistema deve fazer.</w:t>
      </w:r>
    </w:p>
    <w:p w:rsidR="005C29D6" w:rsidRPr="00520ADB" w:rsidRDefault="005C29D6" w:rsidP="00520ADB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20ADB">
        <w:rPr>
          <w:rFonts w:ascii="Arial" w:hAnsi="Arial" w:cs="Arial"/>
          <w:sz w:val="20"/>
          <w:szCs w:val="20"/>
        </w:rPr>
        <w:t>As características dos casos de uso são: são sempre iniciadas por um ator e deve sempre retornar um resultado (valor) ao ator.</w:t>
      </w:r>
    </w:p>
    <w:p w:rsidR="007C6A20" w:rsidRPr="00520ADB" w:rsidRDefault="007C6A20" w:rsidP="00520ADB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20ADB">
        <w:rPr>
          <w:rFonts w:ascii="Arial" w:hAnsi="Arial" w:cs="Arial"/>
          <w:sz w:val="20"/>
          <w:szCs w:val="20"/>
        </w:rPr>
        <w:t xml:space="preserve">Observar Include, </w:t>
      </w:r>
      <w:proofErr w:type="spellStart"/>
      <w:r w:rsidRPr="00520ADB">
        <w:rPr>
          <w:rFonts w:ascii="Arial" w:hAnsi="Arial" w:cs="Arial"/>
          <w:sz w:val="20"/>
          <w:szCs w:val="20"/>
        </w:rPr>
        <w:t>Extend</w:t>
      </w:r>
      <w:proofErr w:type="spellEnd"/>
      <w:r w:rsidRPr="00520ADB">
        <w:rPr>
          <w:rFonts w:ascii="Arial" w:hAnsi="Arial" w:cs="Arial"/>
          <w:sz w:val="20"/>
          <w:szCs w:val="20"/>
        </w:rPr>
        <w:t xml:space="preserve"> e Generalização.</w:t>
      </w:r>
    </w:p>
    <w:p w:rsidR="007C6A20" w:rsidRPr="00520ADB" w:rsidRDefault="007C6A20" w:rsidP="00520ADB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20ADB">
        <w:rPr>
          <w:rStyle w:val="Forte"/>
          <w:rFonts w:ascii="Arial" w:hAnsi="Arial" w:cs="Arial"/>
          <w:sz w:val="20"/>
          <w:szCs w:val="20"/>
        </w:rPr>
        <w:t>Include</w:t>
      </w:r>
      <w:r w:rsidRPr="00520ADB">
        <w:rPr>
          <w:rStyle w:val="Forte"/>
          <w:rFonts w:ascii="Arial" w:hAnsi="Arial" w:cs="Arial"/>
          <w:b w:val="0"/>
          <w:bCs w:val="0"/>
          <w:sz w:val="20"/>
          <w:szCs w:val="20"/>
        </w:rPr>
        <w:t xml:space="preserve"> - Quando</w:t>
      </w:r>
      <w:r w:rsidRPr="00520ADB">
        <w:rPr>
          <w:rFonts w:ascii="Arial" w:hAnsi="Arial" w:cs="Arial"/>
          <w:sz w:val="20"/>
          <w:szCs w:val="20"/>
        </w:rPr>
        <w:t xml:space="preserve"> o Caso de Uso </w:t>
      </w:r>
      <w:proofErr w:type="gramStart"/>
      <w:r w:rsidRPr="00520ADB">
        <w:rPr>
          <w:rFonts w:ascii="Arial" w:hAnsi="Arial" w:cs="Arial"/>
          <w:sz w:val="20"/>
          <w:szCs w:val="20"/>
        </w:rPr>
        <w:t>1</w:t>
      </w:r>
      <w:proofErr w:type="gramEnd"/>
      <w:r w:rsidRPr="00520ADB">
        <w:rPr>
          <w:rFonts w:ascii="Arial" w:hAnsi="Arial" w:cs="Arial"/>
          <w:sz w:val="20"/>
          <w:szCs w:val="20"/>
        </w:rPr>
        <w:t xml:space="preserve"> inclui o Caso de Uso 2, isto </w:t>
      </w:r>
      <w:r w:rsidR="00520ADB" w:rsidRPr="00520ADB">
        <w:rPr>
          <w:rFonts w:ascii="Arial" w:hAnsi="Arial" w:cs="Arial"/>
          <w:sz w:val="20"/>
          <w:szCs w:val="20"/>
        </w:rPr>
        <w:t>é, sempre</w:t>
      </w:r>
      <w:r w:rsidRPr="00520ADB">
        <w:rPr>
          <w:rFonts w:ascii="Arial" w:hAnsi="Arial" w:cs="Arial"/>
          <w:sz w:val="20"/>
          <w:szCs w:val="20"/>
        </w:rPr>
        <w:t xml:space="preserve"> que o Caso de Uso 1 for executado, o Caso de Uso 2 também será. (Seta chegando </w:t>
      </w:r>
      <w:proofErr w:type="gramStart"/>
      <w:r w:rsidRPr="00520ADB">
        <w:rPr>
          <w:rFonts w:ascii="Arial" w:hAnsi="Arial" w:cs="Arial"/>
          <w:sz w:val="20"/>
          <w:szCs w:val="20"/>
        </w:rPr>
        <w:t>no</w:t>
      </w:r>
      <w:proofErr w:type="gramEnd"/>
      <w:r w:rsidRPr="00520ADB">
        <w:rPr>
          <w:rFonts w:ascii="Arial" w:hAnsi="Arial" w:cs="Arial"/>
          <w:sz w:val="20"/>
          <w:szCs w:val="20"/>
        </w:rPr>
        <w:t xml:space="preserve"> Caso de Uso 2)</w:t>
      </w:r>
      <w:r w:rsidR="00877A2D">
        <w:rPr>
          <w:rFonts w:ascii="Arial" w:hAnsi="Arial" w:cs="Arial"/>
          <w:sz w:val="20"/>
          <w:szCs w:val="20"/>
        </w:rPr>
        <w:t>. É uma agregação do tipo composição.</w:t>
      </w:r>
    </w:p>
    <w:p w:rsidR="007C6A20" w:rsidRPr="00520ADB" w:rsidRDefault="007C6A20" w:rsidP="00520ADB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520ADB">
        <w:rPr>
          <w:rStyle w:val="Forte"/>
          <w:rFonts w:ascii="Arial" w:hAnsi="Arial" w:cs="Arial"/>
          <w:sz w:val="20"/>
          <w:szCs w:val="20"/>
        </w:rPr>
        <w:t>Extend</w:t>
      </w:r>
      <w:proofErr w:type="spellEnd"/>
      <w:r w:rsidRPr="00520ADB">
        <w:rPr>
          <w:rStyle w:val="Forte"/>
          <w:rFonts w:ascii="Arial" w:hAnsi="Arial" w:cs="Arial"/>
          <w:b w:val="0"/>
          <w:bCs w:val="0"/>
          <w:sz w:val="20"/>
          <w:szCs w:val="20"/>
        </w:rPr>
        <w:t xml:space="preserve"> - </w:t>
      </w:r>
      <w:r w:rsidRPr="00520ADB">
        <w:rPr>
          <w:rFonts w:ascii="Arial" w:hAnsi="Arial" w:cs="Arial"/>
          <w:sz w:val="20"/>
          <w:szCs w:val="20"/>
        </w:rPr>
        <w:t xml:space="preserve">Quando o Caso de Uso </w:t>
      </w:r>
      <w:proofErr w:type="gramStart"/>
      <w:r w:rsidRPr="00520ADB">
        <w:rPr>
          <w:rFonts w:ascii="Arial" w:hAnsi="Arial" w:cs="Arial"/>
          <w:sz w:val="20"/>
          <w:szCs w:val="20"/>
        </w:rPr>
        <w:t>2</w:t>
      </w:r>
      <w:proofErr w:type="gramEnd"/>
      <w:r w:rsidRPr="00520ADB">
        <w:rPr>
          <w:rFonts w:ascii="Arial" w:hAnsi="Arial" w:cs="Arial"/>
          <w:sz w:val="20"/>
          <w:szCs w:val="20"/>
        </w:rPr>
        <w:t xml:space="preserve"> estende o Caso de Uso 1, isto é, quando o Caso de Uso 1 for executado o Caso de Uso 2 poderá (ou não) ser executado. (Seta chegando </w:t>
      </w:r>
      <w:proofErr w:type="gramStart"/>
      <w:r w:rsidRPr="00520ADB">
        <w:rPr>
          <w:rFonts w:ascii="Arial" w:hAnsi="Arial" w:cs="Arial"/>
          <w:sz w:val="20"/>
          <w:szCs w:val="20"/>
        </w:rPr>
        <w:t>no</w:t>
      </w:r>
      <w:proofErr w:type="gramEnd"/>
      <w:r w:rsidRPr="00520ADB">
        <w:rPr>
          <w:rFonts w:ascii="Arial" w:hAnsi="Arial" w:cs="Arial"/>
          <w:sz w:val="20"/>
          <w:szCs w:val="20"/>
        </w:rPr>
        <w:t xml:space="preserve"> Caso de Uso 1)</w:t>
      </w:r>
    </w:p>
    <w:p w:rsidR="007C6A20" w:rsidRPr="00520ADB" w:rsidRDefault="007C6A20" w:rsidP="00520ADB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20ADB">
        <w:rPr>
          <w:rStyle w:val="Forte"/>
          <w:rFonts w:ascii="Arial" w:hAnsi="Arial" w:cs="Arial"/>
          <w:sz w:val="20"/>
          <w:szCs w:val="20"/>
        </w:rPr>
        <w:t>Generalização</w:t>
      </w:r>
      <w:r w:rsidRPr="00520ADB">
        <w:rPr>
          <w:rStyle w:val="Forte"/>
          <w:rFonts w:ascii="Arial" w:hAnsi="Arial" w:cs="Arial"/>
          <w:b w:val="0"/>
          <w:bCs w:val="0"/>
          <w:sz w:val="20"/>
          <w:szCs w:val="20"/>
        </w:rPr>
        <w:t xml:space="preserve"> </w:t>
      </w:r>
      <w:r w:rsidR="00520ADB" w:rsidRPr="00520ADB">
        <w:rPr>
          <w:rStyle w:val="Forte"/>
          <w:rFonts w:ascii="Arial" w:hAnsi="Arial" w:cs="Arial"/>
          <w:b w:val="0"/>
          <w:bCs w:val="0"/>
          <w:sz w:val="20"/>
          <w:szCs w:val="20"/>
        </w:rPr>
        <w:t>- Pode</w:t>
      </w:r>
      <w:r w:rsidRPr="00520ADB">
        <w:rPr>
          <w:rStyle w:val="Forte"/>
          <w:rFonts w:ascii="Arial" w:hAnsi="Arial" w:cs="Arial"/>
          <w:b w:val="0"/>
          <w:bCs w:val="0"/>
          <w:sz w:val="20"/>
          <w:szCs w:val="20"/>
        </w:rPr>
        <w:t xml:space="preserve"> ser usado para os atores ou os casos de Uso. Por exemplo: um ator Usuário que </w:t>
      </w:r>
      <w:r w:rsidR="004B3643">
        <w:rPr>
          <w:rStyle w:val="Forte"/>
          <w:rFonts w:ascii="Arial" w:hAnsi="Arial" w:cs="Arial"/>
          <w:b w:val="0"/>
          <w:bCs w:val="0"/>
          <w:sz w:val="20"/>
          <w:szCs w:val="20"/>
        </w:rPr>
        <w:t>é a generalização de</w:t>
      </w:r>
      <w:r w:rsidRPr="00520ADB">
        <w:rPr>
          <w:rStyle w:val="Forte"/>
          <w:rFonts w:ascii="Arial" w:hAnsi="Arial" w:cs="Arial"/>
          <w:b w:val="0"/>
          <w:bCs w:val="0"/>
          <w:sz w:val="20"/>
          <w:szCs w:val="20"/>
        </w:rPr>
        <w:t xml:space="preserve"> Aluno e Professor, tudo que tiver no usuário (atributos, propriedades, métodos) será herdado pelo Aluno e Professor. </w:t>
      </w:r>
      <w:r w:rsidR="00520ADB">
        <w:rPr>
          <w:rStyle w:val="Forte"/>
          <w:rFonts w:ascii="Arial" w:hAnsi="Arial" w:cs="Arial"/>
          <w:b w:val="0"/>
          <w:bCs w:val="0"/>
          <w:sz w:val="20"/>
          <w:szCs w:val="20"/>
        </w:rPr>
        <w:t>Ou, um</w:t>
      </w:r>
      <w:r w:rsidRPr="00520ADB">
        <w:rPr>
          <w:rStyle w:val="Forte"/>
          <w:rFonts w:ascii="Arial" w:hAnsi="Arial" w:cs="Arial"/>
          <w:b w:val="0"/>
          <w:bCs w:val="0"/>
          <w:sz w:val="20"/>
          <w:szCs w:val="20"/>
        </w:rPr>
        <w:t xml:space="preserve"> </w:t>
      </w:r>
      <w:r w:rsidRPr="00520ADB">
        <w:rPr>
          <w:rFonts w:ascii="Arial" w:hAnsi="Arial" w:cs="Arial"/>
          <w:sz w:val="20"/>
          <w:szCs w:val="20"/>
        </w:rPr>
        <w:t xml:space="preserve">Caso de Uso </w:t>
      </w:r>
      <w:r w:rsidR="00774E7F">
        <w:rPr>
          <w:rFonts w:ascii="Arial" w:hAnsi="Arial" w:cs="Arial"/>
          <w:sz w:val="20"/>
          <w:szCs w:val="20"/>
        </w:rPr>
        <w:t>Autenticar Usuário</w:t>
      </w:r>
      <w:r w:rsidRPr="00520ADB">
        <w:rPr>
          <w:rFonts w:ascii="Arial" w:hAnsi="Arial" w:cs="Arial"/>
          <w:sz w:val="20"/>
          <w:szCs w:val="20"/>
        </w:rPr>
        <w:t xml:space="preserve"> </w:t>
      </w:r>
      <w:r w:rsidR="004B3643">
        <w:rPr>
          <w:rFonts w:ascii="Arial" w:hAnsi="Arial" w:cs="Arial"/>
          <w:sz w:val="20"/>
          <w:szCs w:val="20"/>
        </w:rPr>
        <w:t>que é a generalização de um</w:t>
      </w:r>
      <w:r w:rsidRPr="00520ADB">
        <w:rPr>
          <w:rFonts w:ascii="Arial" w:hAnsi="Arial" w:cs="Arial"/>
          <w:sz w:val="20"/>
          <w:szCs w:val="20"/>
        </w:rPr>
        <w:t xml:space="preserve"> Caso de Uso </w:t>
      </w:r>
      <w:r w:rsidR="00774E7F">
        <w:rPr>
          <w:rFonts w:ascii="Arial" w:hAnsi="Arial" w:cs="Arial"/>
          <w:sz w:val="20"/>
          <w:szCs w:val="20"/>
        </w:rPr>
        <w:t>Autenticar Usuário com Biometria</w:t>
      </w:r>
      <w:r w:rsidRPr="00520ADB">
        <w:rPr>
          <w:rFonts w:ascii="Arial" w:hAnsi="Arial" w:cs="Arial"/>
          <w:sz w:val="20"/>
          <w:szCs w:val="20"/>
        </w:rPr>
        <w:t>, isso significa que</w:t>
      </w:r>
      <w:r w:rsidR="00520ADB" w:rsidRPr="00520ADB">
        <w:rPr>
          <w:rFonts w:ascii="Arial" w:hAnsi="Arial" w:cs="Arial"/>
          <w:sz w:val="20"/>
          <w:szCs w:val="20"/>
        </w:rPr>
        <w:t xml:space="preserve"> o Caso de Uso </w:t>
      </w:r>
      <w:r w:rsidR="00774E7F">
        <w:rPr>
          <w:rFonts w:ascii="Arial" w:hAnsi="Arial" w:cs="Arial"/>
          <w:sz w:val="20"/>
          <w:szCs w:val="20"/>
        </w:rPr>
        <w:t>Autenticar Usuário com Biometria</w:t>
      </w:r>
      <w:r w:rsidRPr="00520ADB">
        <w:rPr>
          <w:rFonts w:ascii="Arial" w:hAnsi="Arial" w:cs="Arial"/>
          <w:sz w:val="20"/>
          <w:szCs w:val="20"/>
        </w:rPr>
        <w:t xml:space="preserve"> além de fazer tudo que nele</w:t>
      </w:r>
      <w:r w:rsidR="00520ADB" w:rsidRPr="00520ADB">
        <w:rPr>
          <w:rFonts w:ascii="Arial" w:hAnsi="Arial" w:cs="Arial"/>
          <w:sz w:val="20"/>
          <w:szCs w:val="20"/>
        </w:rPr>
        <w:t>,</w:t>
      </w:r>
      <w:r w:rsidRPr="00520ADB">
        <w:rPr>
          <w:rFonts w:ascii="Arial" w:hAnsi="Arial" w:cs="Arial"/>
          <w:sz w:val="20"/>
          <w:szCs w:val="20"/>
        </w:rPr>
        <w:t xml:space="preserve"> também executará tudo que </w:t>
      </w:r>
      <w:r w:rsidR="00520ADB" w:rsidRPr="00520ADB">
        <w:rPr>
          <w:rFonts w:ascii="Arial" w:hAnsi="Arial" w:cs="Arial"/>
          <w:sz w:val="20"/>
          <w:szCs w:val="20"/>
        </w:rPr>
        <w:t xml:space="preserve">está no </w:t>
      </w:r>
      <w:r w:rsidR="00774E7F">
        <w:rPr>
          <w:rFonts w:ascii="Arial" w:hAnsi="Arial" w:cs="Arial"/>
          <w:sz w:val="20"/>
          <w:szCs w:val="20"/>
        </w:rPr>
        <w:t>Autenticar Usuário.</w:t>
      </w:r>
    </w:p>
    <w:p w:rsidR="007C6A20" w:rsidRPr="00CB77DF" w:rsidRDefault="007C6A20" w:rsidP="005C29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b/>
          <w:noProof/>
          <w:color w:val="000000"/>
        </w:rPr>
      </w:pPr>
    </w:p>
    <w:p w:rsidR="005C29D6" w:rsidRPr="00CB77DF" w:rsidRDefault="005C29D6" w:rsidP="005C29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noProof/>
          <w:color w:val="000000"/>
        </w:rPr>
      </w:pPr>
    </w:p>
    <w:p w:rsidR="00E1163B" w:rsidRDefault="00E1163B" w:rsidP="005C29D6">
      <w:pPr>
        <w:pStyle w:val="Figura"/>
      </w:pPr>
      <w:bookmarkStart w:id="0" w:name="_heading=h.gjdgxs" w:colFirst="0" w:colLast="0"/>
      <w:bookmarkStart w:id="1" w:name="_Toc73840714"/>
      <w:bookmarkStart w:id="2" w:name="_Toc73960543"/>
      <w:bookmarkEnd w:id="0"/>
    </w:p>
    <w:p w:rsidR="00E1163B" w:rsidRDefault="00E1163B" w:rsidP="005C29D6">
      <w:pPr>
        <w:pStyle w:val="Figura"/>
      </w:pPr>
    </w:p>
    <w:p w:rsidR="00E1163B" w:rsidRDefault="00E1163B" w:rsidP="005C29D6">
      <w:pPr>
        <w:pStyle w:val="Figura"/>
      </w:pPr>
    </w:p>
    <w:p w:rsidR="00E1163B" w:rsidRDefault="00E1163B" w:rsidP="005C29D6">
      <w:pPr>
        <w:pStyle w:val="Figura"/>
      </w:pPr>
    </w:p>
    <w:p w:rsidR="00E1163B" w:rsidRDefault="00E1163B" w:rsidP="005C29D6">
      <w:pPr>
        <w:pStyle w:val="Figura"/>
      </w:pPr>
    </w:p>
    <w:p w:rsidR="00E1163B" w:rsidRDefault="00E1163B" w:rsidP="005C29D6">
      <w:pPr>
        <w:pStyle w:val="Figura"/>
      </w:pPr>
    </w:p>
    <w:p w:rsidR="00E1163B" w:rsidRDefault="00E1163B" w:rsidP="005C29D6">
      <w:pPr>
        <w:pStyle w:val="Figura"/>
      </w:pPr>
    </w:p>
    <w:p w:rsidR="00E1163B" w:rsidRDefault="00E1163B" w:rsidP="005C29D6">
      <w:pPr>
        <w:pStyle w:val="Figura"/>
      </w:pPr>
    </w:p>
    <w:p w:rsidR="00E1163B" w:rsidRDefault="00E1163B" w:rsidP="005C29D6">
      <w:pPr>
        <w:pStyle w:val="Figura"/>
      </w:pPr>
    </w:p>
    <w:p w:rsidR="00E1163B" w:rsidRDefault="00E1163B" w:rsidP="005C29D6">
      <w:pPr>
        <w:pStyle w:val="Figura"/>
      </w:pPr>
    </w:p>
    <w:p w:rsidR="00E1163B" w:rsidRDefault="00E1163B" w:rsidP="005C29D6">
      <w:pPr>
        <w:pStyle w:val="Figura"/>
      </w:pPr>
    </w:p>
    <w:p w:rsidR="00E1163B" w:rsidRDefault="00E1163B" w:rsidP="005C29D6">
      <w:pPr>
        <w:pStyle w:val="Figura"/>
      </w:pPr>
    </w:p>
    <w:p w:rsidR="005C29D6" w:rsidRDefault="005C29D6" w:rsidP="005C29D6">
      <w:pPr>
        <w:pStyle w:val="Figura"/>
      </w:pPr>
      <w:r w:rsidRPr="00CB77DF">
        <w:lastRenderedPageBreak/>
        <w:t>Figura 1</w:t>
      </w:r>
      <w:r w:rsidR="0099551B">
        <w:t xml:space="preserve"> –</w:t>
      </w:r>
      <w:r w:rsidRPr="00CB77DF">
        <w:t xml:space="preserve"> </w:t>
      </w:r>
      <w:r w:rsidR="0099551B">
        <w:t xml:space="preserve">Diagrama de </w:t>
      </w:r>
      <w:r w:rsidRPr="00CB77DF">
        <w:t>Caso de Uso</w:t>
      </w:r>
      <w:bookmarkEnd w:id="1"/>
      <w:bookmarkEnd w:id="2"/>
    </w:p>
    <w:p w:rsidR="005C29D6" w:rsidRDefault="005C29D6" w:rsidP="005C29D6">
      <w:pPr>
        <w:pStyle w:val="Figura"/>
      </w:pPr>
    </w:p>
    <w:p w:rsidR="005C29D6" w:rsidRPr="005B6D4A" w:rsidRDefault="005B6D4A" w:rsidP="005B6D4A">
      <w:pPr>
        <w:pStyle w:val="Figura"/>
        <w:ind w:left="-284" w:right="-328"/>
      </w:pPr>
      <w:r>
        <w:rPr>
          <w:lang w:eastAsia="pt-BR"/>
        </w:rPr>
        <w:drawing>
          <wp:inline distT="0" distB="0" distL="0" distR="0">
            <wp:extent cx="5912485" cy="4079435"/>
            <wp:effectExtent l="1905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2485" cy="4079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74DC" w:rsidRDefault="0099551B" w:rsidP="00A807B8">
      <w:pPr>
        <w:pBdr>
          <w:top w:val="nil"/>
          <w:left w:val="nil"/>
          <w:bottom w:val="nil"/>
          <w:right w:val="nil"/>
          <w:between w:val="nil"/>
        </w:pBdr>
        <w:jc w:val="center"/>
      </w:pPr>
      <w:r w:rsidRPr="00CB77DF">
        <w:rPr>
          <w:noProof/>
          <w:color w:val="000000"/>
        </w:rPr>
        <w:t>Fonte: Autores</w:t>
      </w:r>
      <w:bookmarkStart w:id="3" w:name="_Toc73840941"/>
      <w:bookmarkStart w:id="4" w:name="_Toc73960593"/>
      <w:bookmarkEnd w:id="3"/>
      <w:bookmarkEnd w:id="4"/>
    </w:p>
    <w:sectPr w:rsidR="001174DC" w:rsidSect="001154A2">
      <w:headerReference w:type="even" r:id="rId12"/>
      <w:headerReference w:type="default" r:id="rId13"/>
      <w:footerReference w:type="default" r:id="rId14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7282C" w:rsidRDefault="0017282C">
      <w:r>
        <w:separator/>
      </w:r>
    </w:p>
  </w:endnote>
  <w:endnote w:type="continuationSeparator" w:id="0">
    <w:p w:rsidR="0017282C" w:rsidRDefault="0017282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70AA" w:rsidRPr="00EB70AA" w:rsidRDefault="0083568F" w:rsidP="00EB70AA">
    <w:pPr>
      <w:pStyle w:val="Rodap"/>
      <w:jc w:val="right"/>
      <w:rPr>
        <w:i/>
        <w:iCs/>
        <w:sz w:val="22"/>
        <w:szCs w:val="22"/>
      </w:rPr>
    </w:pPr>
    <w:r>
      <w:t>Documento: ES2N-</w:t>
    </w:r>
    <w:proofErr w:type="spellStart"/>
    <w:proofErr w:type="gramStart"/>
    <w:r w:rsidR="00640585">
      <w:t>DiagramaCasoUso</w:t>
    </w:r>
    <w:proofErr w:type="spellEnd"/>
    <w:proofErr w:type="gramEnd"/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7282C" w:rsidRDefault="0017282C">
      <w:r>
        <w:separator/>
      </w:r>
    </w:p>
  </w:footnote>
  <w:footnote w:type="continuationSeparator" w:id="0">
    <w:p w:rsidR="0017282C" w:rsidRDefault="0017282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4B39" w:rsidRDefault="00F44B39">
    <w:pPr>
      <w:pStyle w:val="Cabealho"/>
    </w:pPr>
    <w:r>
      <w:rPr>
        <w:noProof/>
      </w:rPr>
      <w:drawing>
        <wp:inline distT="0" distB="0" distL="0" distR="0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568F" w:rsidRPr="0083568F" w:rsidRDefault="0083568F" w:rsidP="0083568F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 xml:space="preserve">Disciplina: Engenharia de Software </w:t>
    </w:r>
    <w:proofErr w:type="gramStart"/>
    <w:r w:rsidRPr="0083568F">
      <w:rPr>
        <w:rFonts w:ascii="Arial" w:hAnsi="Arial" w:cs="Arial"/>
        <w:b/>
        <w:bCs/>
      </w:rPr>
      <w:t>2</w:t>
    </w:r>
    <w:proofErr w:type="gramEnd"/>
    <w:r w:rsidRPr="0083568F">
      <w:rPr>
        <w:rFonts w:ascii="Arial" w:hAnsi="Arial" w:cs="Arial"/>
        <w:b/>
        <w:bCs/>
      </w:rPr>
      <w:t xml:space="preserve"> – Turma Noite – </w:t>
    </w:r>
    <w:proofErr w:type="spellStart"/>
    <w:r w:rsidRPr="0083568F">
      <w:rPr>
        <w:rFonts w:ascii="Arial" w:hAnsi="Arial" w:cs="Arial"/>
        <w:b/>
        <w:bCs/>
      </w:rPr>
      <w:t>prof.ª</w:t>
    </w:r>
    <w:proofErr w:type="spellEnd"/>
    <w:r w:rsidRPr="0083568F">
      <w:rPr>
        <w:rFonts w:ascii="Arial" w:hAnsi="Arial" w:cs="Arial"/>
        <w:b/>
        <w:bCs/>
      </w:rPr>
      <w:t xml:space="preserve"> </w:t>
    </w:r>
    <w:proofErr w:type="spellStart"/>
    <w:r w:rsidRPr="0083568F">
      <w:rPr>
        <w:rFonts w:ascii="Arial" w:hAnsi="Arial" w:cs="Arial"/>
        <w:b/>
        <w:bCs/>
      </w:rPr>
      <w:t>Denilce</w:t>
    </w:r>
    <w:proofErr w:type="spellEnd"/>
    <w:r w:rsidRPr="0083568F">
      <w:rPr>
        <w:rFonts w:ascii="Arial" w:hAnsi="Arial" w:cs="Arial"/>
        <w:b/>
        <w:bCs/>
      </w:rPr>
      <w:t xml:space="preserve"> Veloso</w:t>
    </w:r>
  </w:p>
  <w:p w:rsidR="0083568F" w:rsidRPr="0083568F" w:rsidRDefault="0083568F" w:rsidP="0083568F">
    <w:pPr>
      <w:pStyle w:val="Cabealho"/>
      <w:rPr>
        <w:sz w:val="20"/>
        <w:szCs w:val="20"/>
      </w:rPr>
    </w:pPr>
  </w:p>
  <w:p w:rsidR="00F44B39" w:rsidRPr="003D586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09"/>
  <w:hyphenationZone w:val="425"/>
  <w:evenAndOddHeaders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/>
  <w:rsids>
    <w:rsidRoot w:val="00F23721"/>
    <w:rsid w:val="0000097D"/>
    <w:rsid w:val="00001132"/>
    <w:rsid w:val="00005EB9"/>
    <w:rsid w:val="0002646E"/>
    <w:rsid w:val="000276BE"/>
    <w:rsid w:val="000379A3"/>
    <w:rsid w:val="000579EE"/>
    <w:rsid w:val="00064314"/>
    <w:rsid w:val="0008684A"/>
    <w:rsid w:val="00094445"/>
    <w:rsid w:val="000A4C82"/>
    <w:rsid w:val="000A5772"/>
    <w:rsid w:val="000A6843"/>
    <w:rsid w:val="000C0CEE"/>
    <w:rsid w:val="000C368C"/>
    <w:rsid w:val="000E392C"/>
    <w:rsid w:val="00107D53"/>
    <w:rsid w:val="001154A2"/>
    <w:rsid w:val="001174DC"/>
    <w:rsid w:val="00121090"/>
    <w:rsid w:val="00125552"/>
    <w:rsid w:val="00137196"/>
    <w:rsid w:val="00140433"/>
    <w:rsid w:val="00145221"/>
    <w:rsid w:val="00156E01"/>
    <w:rsid w:val="0017282C"/>
    <w:rsid w:val="001760E9"/>
    <w:rsid w:val="001B27BB"/>
    <w:rsid w:val="002028B1"/>
    <w:rsid w:val="00222D3D"/>
    <w:rsid w:val="002269E2"/>
    <w:rsid w:val="002304C8"/>
    <w:rsid w:val="00252755"/>
    <w:rsid w:val="00255D31"/>
    <w:rsid w:val="0025730B"/>
    <w:rsid w:val="00266490"/>
    <w:rsid w:val="00271B49"/>
    <w:rsid w:val="00285372"/>
    <w:rsid w:val="00295DF2"/>
    <w:rsid w:val="002A2912"/>
    <w:rsid w:val="002B02FB"/>
    <w:rsid w:val="002B07F2"/>
    <w:rsid w:val="002D6DD9"/>
    <w:rsid w:val="00312C3E"/>
    <w:rsid w:val="0033503F"/>
    <w:rsid w:val="00336B55"/>
    <w:rsid w:val="00353D64"/>
    <w:rsid w:val="003651C0"/>
    <w:rsid w:val="003670F8"/>
    <w:rsid w:val="003D586E"/>
    <w:rsid w:val="003E1359"/>
    <w:rsid w:val="003F5E02"/>
    <w:rsid w:val="00405EE8"/>
    <w:rsid w:val="004145AB"/>
    <w:rsid w:val="00414A40"/>
    <w:rsid w:val="00436E00"/>
    <w:rsid w:val="004530A9"/>
    <w:rsid w:val="0047335D"/>
    <w:rsid w:val="004833AA"/>
    <w:rsid w:val="00495D50"/>
    <w:rsid w:val="00497F67"/>
    <w:rsid w:val="004B3643"/>
    <w:rsid w:val="004C0200"/>
    <w:rsid w:val="004C2E8E"/>
    <w:rsid w:val="004D1B29"/>
    <w:rsid w:val="004F1394"/>
    <w:rsid w:val="004F2569"/>
    <w:rsid w:val="00506679"/>
    <w:rsid w:val="00520ADB"/>
    <w:rsid w:val="00536042"/>
    <w:rsid w:val="0055144E"/>
    <w:rsid w:val="00597406"/>
    <w:rsid w:val="005A1608"/>
    <w:rsid w:val="005A27F2"/>
    <w:rsid w:val="005B4DE0"/>
    <w:rsid w:val="005B6640"/>
    <w:rsid w:val="005B6D4A"/>
    <w:rsid w:val="005C29D6"/>
    <w:rsid w:val="005C32BB"/>
    <w:rsid w:val="005F5E32"/>
    <w:rsid w:val="00605C79"/>
    <w:rsid w:val="006112CF"/>
    <w:rsid w:val="006274C7"/>
    <w:rsid w:val="00640585"/>
    <w:rsid w:val="00647D6D"/>
    <w:rsid w:val="00660055"/>
    <w:rsid w:val="00666855"/>
    <w:rsid w:val="0067537B"/>
    <w:rsid w:val="00677AEF"/>
    <w:rsid w:val="006D3FFC"/>
    <w:rsid w:val="006D6906"/>
    <w:rsid w:val="006E1AFD"/>
    <w:rsid w:val="006E77DC"/>
    <w:rsid w:val="007116DA"/>
    <w:rsid w:val="007240A5"/>
    <w:rsid w:val="00727B7F"/>
    <w:rsid w:val="00731AFF"/>
    <w:rsid w:val="00755FC9"/>
    <w:rsid w:val="00774E7F"/>
    <w:rsid w:val="007862DB"/>
    <w:rsid w:val="007A741B"/>
    <w:rsid w:val="007C6A20"/>
    <w:rsid w:val="007E694A"/>
    <w:rsid w:val="007F6DF2"/>
    <w:rsid w:val="0083568F"/>
    <w:rsid w:val="00841340"/>
    <w:rsid w:val="00850F84"/>
    <w:rsid w:val="00877A2D"/>
    <w:rsid w:val="00885726"/>
    <w:rsid w:val="008B6F0F"/>
    <w:rsid w:val="008D184E"/>
    <w:rsid w:val="008D35A7"/>
    <w:rsid w:val="008D4AB6"/>
    <w:rsid w:val="008D6417"/>
    <w:rsid w:val="008E4AB6"/>
    <w:rsid w:val="008E7EA9"/>
    <w:rsid w:val="008F0C5F"/>
    <w:rsid w:val="009210DC"/>
    <w:rsid w:val="009225AD"/>
    <w:rsid w:val="00932FF8"/>
    <w:rsid w:val="00946B2B"/>
    <w:rsid w:val="009552F3"/>
    <w:rsid w:val="00957EBA"/>
    <w:rsid w:val="00971787"/>
    <w:rsid w:val="00975813"/>
    <w:rsid w:val="00992874"/>
    <w:rsid w:val="0099551B"/>
    <w:rsid w:val="009A39D3"/>
    <w:rsid w:val="009B24A0"/>
    <w:rsid w:val="009B4DAD"/>
    <w:rsid w:val="009F4261"/>
    <w:rsid w:val="00A42727"/>
    <w:rsid w:val="00A43506"/>
    <w:rsid w:val="00A67963"/>
    <w:rsid w:val="00A7381C"/>
    <w:rsid w:val="00A807B8"/>
    <w:rsid w:val="00A80C2C"/>
    <w:rsid w:val="00AA4E6F"/>
    <w:rsid w:val="00AA7F64"/>
    <w:rsid w:val="00AB7E91"/>
    <w:rsid w:val="00AC544D"/>
    <w:rsid w:val="00AC6154"/>
    <w:rsid w:val="00AC73E4"/>
    <w:rsid w:val="00AD1155"/>
    <w:rsid w:val="00AE3864"/>
    <w:rsid w:val="00AF71CE"/>
    <w:rsid w:val="00AF7267"/>
    <w:rsid w:val="00B03027"/>
    <w:rsid w:val="00B63800"/>
    <w:rsid w:val="00B8054E"/>
    <w:rsid w:val="00B81EC3"/>
    <w:rsid w:val="00B8400B"/>
    <w:rsid w:val="00B85EB0"/>
    <w:rsid w:val="00BA00DD"/>
    <w:rsid w:val="00BA1588"/>
    <w:rsid w:val="00BA5A26"/>
    <w:rsid w:val="00BF3B8A"/>
    <w:rsid w:val="00C22295"/>
    <w:rsid w:val="00C52E57"/>
    <w:rsid w:val="00C534DE"/>
    <w:rsid w:val="00C87965"/>
    <w:rsid w:val="00CB3AA6"/>
    <w:rsid w:val="00CC0415"/>
    <w:rsid w:val="00D04392"/>
    <w:rsid w:val="00D04446"/>
    <w:rsid w:val="00D12C31"/>
    <w:rsid w:val="00D20485"/>
    <w:rsid w:val="00D204BC"/>
    <w:rsid w:val="00D20ED6"/>
    <w:rsid w:val="00D23678"/>
    <w:rsid w:val="00D507D5"/>
    <w:rsid w:val="00D57D3B"/>
    <w:rsid w:val="00D639B6"/>
    <w:rsid w:val="00D7643F"/>
    <w:rsid w:val="00DA4232"/>
    <w:rsid w:val="00DC7D54"/>
    <w:rsid w:val="00DD5FB1"/>
    <w:rsid w:val="00DE586A"/>
    <w:rsid w:val="00DF03AE"/>
    <w:rsid w:val="00DF6651"/>
    <w:rsid w:val="00DF7D33"/>
    <w:rsid w:val="00E1163B"/>
    <w:rsid w:val="00E14A96"/>
    <w:rsid w:val="00E25DBB"/>
    <w:rsid w:val="00E75174"/>
    <w:rsid w:val="00E83C0B"/>
    <w:rsid w:val="00E975BD"/>
    <w:rsid w:val="00EA0120"/>
    <w:rsid w:val="00EA4A8A"/>
    <w:rsid w:val="00EB70A8"/>
    <w:rsid w:val="00EB70AA"/>
    <w:rsid w:val="00ED68E9"/>
    <w:rsid w:val="00EF1128"/>
    <w:rsid w:val="00F06951"/>
    <w:rsid w:val="00F23721"/>
    <w:rsid w:val="00F25FFC"/>
    <w:rsid w:val="00F420C0"/>
    <w:rsid w:val="00F44B39"/>
    <w:rsid w:val="00F55260"/>
    <w:rsid w:val="00F65A5D"/>
    <w:rsid w:val="00F740DD"/>
    <w:rsid w:val="00F81FC8"/>
    <w:rsid w:val="00F859A3"/>
    <w:rsid w:val="00F91FC1"/>
    <w:rsid w:val="00F93B15"/>
    <w:rsid w:val="00F97E4A"/>
    <w:rsid w:val="00FA696A"/>
    <w:rsid w:val="00FB1900"/>
    <w:rsid w:val="00FC70A9"/>
    <w:rsid w:val="00FD377B"/>
    <w:rsid w:val="00FE7E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  <w:style w:type="paragraph" w:customStyle="1" w:styleId="Figura">
    <w:name w:val="Figura"/>
    <w:basedOn w:val="Normal"/>
    <w:link w:val="FiguraChar"/>
    <w:qFormat/>
    <w:rsid w:val="005C29D6"/>
    <w:pPr>
      <w:pBdr>
        <w:top w:val="nil"/>
        <w:left w:val="nil"/>
        <w:bottom w:val="nil"/>
        <w:right w:val="nil"/>
        <w:between w:val="nil"/>
      </w:pBdr>
      <w:spacing w:line="360" w:lineRule="auto"/>
      <w:jc w:val="center"/>
    </w:pPr>
    <w:rPr>
      <w:rFonts w:ascii="Arial" w:eastAsia="Arial" w:hAnsi="Arial" w:cs="Arial"/>
      <w:noProof/>
      <w:color w:val="000000"/>
      <w:szCs w:val="40"/>
      <w:lang w:eastAsia="en-US"/>
    </w:rPr>
  </w:style>
  <w:style w:type="character" w:customStyle="1" w:styleId="FiguraChar">
    <w:name w:val="Figura Char"/>
    <w:basedOn w:val="Fontepargpadro"/>
    <w:link w:val="Figura"/>
    <w:rsid w:val="005C29D6"/>
    <w:rPr>
      <w:rFonts w:ascii="Arial" w:eastAsia="Arial" w:hAnsi="Arial" w:cs="Arial"/>
      <w:noProof/>
      <w:color w:val="000000"/>
      <w:sz w:val="24"/>
      <w:szCs w:val="40"/>
      <w:lang w:eastAsia="en-US"/>
    </w:rPr>
  </w:style>
  <w:style w:type="paragraph" w:customStyle="1" w:styleId="quadro">
    <w:name w:val="quadro"/>
    <w:basedOn w:val="Normal"/>
    <w:link w:val="quadroChar"/>
    <w:qFormat/>
    <w:rsid w:val="0099551B"/>
    <w:pPr>
      <w:pBdr>
        <w:top w:val="nil"/>
        <w:left w:val="nil"/>
        <w:bottom w:val="nil"/>
        <w:right w:val="nil"/>
        <w:between w:val="nil"/>
      </w:pBdr>
      <w:spacing w:after="120" w:line="276" w:lineRule="auto"/>
      <w:jc w:val="center"/>
    </w:pPr>
    <w:rPr>
      <w:rFonts w:ascii="Arial" w:eastAsia="Arial" w:hAnsi="Arial" w:cs="Arial"/>
      <w:noProof/>
      <w:color w:val="000000"/>
      <w:lang w:eastAsia="en-US"/>
    </w:rPr>
  </w:style>
  <w:style w:type="character" w:customStyle="1" w:styleId="quadroChar">
    <w:name w:val="quadro Char"/>
    <w:basedOn w:val="Fontepargpadro"/>
    <w:link w:val="quadro"/>
    <w:rsid w:val="0099551B"/>
    <w:rPr>
      <w:rFonts w:ascii="Arial" w:eastAsia="Arial" w:hAnsi="Arial" w:cs="Arial"/>
      <w:noProof/>
      <w:color w:val="000000"/>
      <w:sz w:val="24"/>
      <w:szCs w:val="24"/>
      <w:lang w:eastAsia="en-US"/>
    </w:rPr>
  </w:style>
  <w:style w:type="table" w:customStyle="1" w:styleId="TableNormal">
    <w:name w:val="Table Normal"/>
    <w:rsid w:val="0099551B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7C6A20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7C6A2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55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f1349a9-aed4-4973-a430-e4b0e41daa4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C0D0D1C4787E479D0DDC6513A84973" ma:contentTypeVersion="1" ma:contentTypeDescription="Create a new document." ma:contentTypeScope="" ma:versionID="e3c7e613389c39fb4b3d3ec26f9ace31">
  <xsd:schema xmlns:xsd="http://www.w3.org/2001/XMLSchema" xmlns:xs="http://www.w3.org/2001/XMLSchema" xmlns:p="http://schemas.microsoft.com/office/2006/metadata/properties" xmlns:ns2="df1349a9-aed4-4973-a430-e4b0e41daa4d" targetNamespace="http://schemas.microsoft.com/office/2006/metadata/properties" ma:root="true" ma:fieldsID="142717b9568b13b060b9f9f6deb04530" ns2:_="">
    <xsd:import namespace="df1349a9-aed4-4973-a430-e4b0e41daa4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1349a9-aed4-4973-a430-e4b0e41daa4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df1349a9-aed4-4973-a430-e4b0e41daa4d"/>
  </ds:schemaRefs>
</ds:datastoreItem>
</file>

<file path=customXml/itemProps2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F4E7A1-9A02-47AA-8BD8-C1B33BF89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1349a9-aed4-4973-a430-e4b0e41daa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3E46449-569A-456E-B2C6-D33C00CE8F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216</Words>
  <Characters>1168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1382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creator>int;Denilce</dc:creator>
  <cp:lastModifiedBy>sergio</cp:lastModifiedBy>
  <cp:revision>3</cp:revision>
  <cp:lastPrinted>2004-02-18T23:29:00Z</cp:lastPrinted>
  <dcterms:created xsi:type="dcterms:W3CDTF">2026-04-14T04:26:00Z</dcterms:created>
  <dcterms:modified xsi:type="dcterms:W3CDTF">2026-04-14T04:38:00Z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0x010100F3C0D0D1C4787E479D0DDC6513A84973</vt:lpwstr>
  </property>
</Properties>
</file>