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496A" w14:textId="77777777" w:rsidR="005F72B0" w:rsidRDefault="005F72B0" w:rsidP="005F72B0">
      <w:pPr>
        <w:spacing w:after="0" w:line="240" w:lineRule="auto"/>
        <w:jc w:val="center"/>
        <w:rPr>
          <w:rFonts w:eastAsia="Times New Roman" w:cs="Arial"/>
          <w:b/>
          <w:color w:val="000000"/>
          <w:sz w:val="36"/>
          <w:szCs w:val="36"/>
          <w:lang w:eastAsia="es-VE"/>
        </w:rPr>
      </w:pPr>
    </w:p>
    <w:p w14:paraId="7B1062C3" w14:textId="77777777" w:rsidR="005F72B0" w:rsidRDefault="005F72B0" w:rsidP="005F72B0">
      <w:pPr>
        <w:spacing w:after="0" w:line="240" w:lineRule="auto"/>
        <w:jc w:val="center"/>
        <w:rPr>
          <w:rFonts w:eastAsia="Times New Roman" w:cs="Arial"/>
          <w:b/>
          <w:color w:val="000000"/>
          <w:sz w:val="36"/>
          <w:szCs w:val="36"/>
          <w:lang w:eastAsia="es-VE"/>
        </w:rPr>
      </w:pPr>
    </w:p>
    <w:p w14:paraId="3EA9CB66" w14:textId="77777777" w:rsidR="005F72B0" w:rsidRDefault="005F72B0" w:rsidP="005F72B0">
      <w:pPr>
        <w:spacing w:after="0" w:line="240" w:lineRule="auto"/>
        <w:jc w:val="center"/>
        <w:rPr>
          <w:rFonts w:eastAsia="Times New Roman" w:cs="Arial"/>
          <w:b/>
          <w:color w:val="000000"/>
          <w:sz w:val="36"/>
          <w:szCs w:val="36"/>
          <w:lang w:eastAsia="es-VE"/>
        </w:rPr>
      </w:pPr>
    </w:p>
    <w:p w14:paraId="12ECEBF0" w14:textId="77777777" w:rsidR="005F72B0" w:rsidRDefault="005F72B0" w:rsidP="005F72B0">
      <w:pPr>
        <w:spacing w:after="0" w:line="240" w:lineRule="auto"/>
        <w:jc w:val="center"/>
        <w:rPr>
          <w:rFonts w:eastAsia="Times New Roman" w:cs="Arial"/>
          <w:b/>
          <w:color w:val="000000"/>
          <w:sz w:val="36"/>
          <w:szCs w:val="36"/>
          <w:lang w:eastAsia="es-VE"/>
        </w:rPr>
      </w:pPr>
    </w:p>
    <w:p w14:paraId="26240E89" w14:textId="77777777" w:rsidR="005F72B0" w:rsidRDefault="005F72B0" w:rsidP="005F72B0">
      <w:pPr>
        <w:spacing w:after="0" w:line="240" w:lineRule="auto"/>
        <w:jc w:val="center"/>
        <w:rPr>
          <w:rFonts w:eastAsia="Times New Roman" w:cs="Arial"/>
          <w:b/>
          <w:color w:val="000000"/>
          <w:sz w:val="36"/>
          <w:szCs w:val="36"/>
          <w:lang w:eastAsia="es-VE"/>
        </w:rPr>
      </w:pPr>
    </w:p>
    <w:p w14:paraId="504E6806" w14:textId="77777777" w:rsidR="005F72B0" w:rsidRDefault="005F72B0" w:rsidP="005F72B0">
      <w:pPr>
        <w:spacing w:after="0" w:line="240" w:lineRule="auto"/>
        <w:jc w:val="center"/>
        <w:rPr>
          <w:rFonts w:eastAsia="Times New Roman" w:cs="Arial"/>
          <w:b/>
          <w:color w:val="000000"/>
          <w:sz w:val="36"/>
          <w:szCs w:val="36"/>
          <w:lang w:eastAsia="es-VE"/>
        </w:rPr>
      </w:pPr>
    </w:p>
    <w:p w14:paraId="6AF9883E" w14:textId="77777777" w:rsidR="005F72B0" w:rsidRDefault="005F72B0" w:rsidP="005F72B0">
      <w:pPr>
        <w:spacing w:after="0" w:line="240" w:lineRule="auto"/>
        <w:jc w:val="center"/>
        <w:rPr>
          <w:rFonts w:eastAsia="Times New Roman" w:cs="Arial"/>
          <w:b/>
          <w:color w:val="000000"/>
          <w:sz w:val="36"/>
          <w:szCs w:val="36"/>
          <w:lang w:eastAsia="es-VE"/>
        </w:rPr>
      </w:pPr>
    </w:p>
    <w:p w14:paraId="01EC991B" w14:textId="77777777" w:rsidR="005F72B0" w:rsidRDefault="005F72B0" w:rsidP="005F72B0">
      <w:pPr>
        <w:spacing w:after="0" w:line="240" w:lineRule="auto"/>
        <w:jc w:val="center"/>
        <w:rPr>
          <w:rFonts w:eastAsia="Times New Roman" w:cs="Arial"/>
          <w:b/>
          <w:color w:val="000000"/>
          <w:sz w:val="36"/>
          <w:szCs w:val="36"/>
          <w:lang w:eastAsia="es-VE"/>
        </w:rPr>
      </w:pPr>
    </w:p>
    <w:p w14:paraId="6CBA478B" w14:textId="77777777" w:rsidR="005F72B0" w:rsidRDefault="005F72B0" w:rsidP="005F72B0">
      <w:pPr>
        <w:spacing w:after="0" w:line="240" w:lineRule="auto"/>
        <w:jc w:val="center"/>
        <w:rPr>
          <w:rFonts w:eastAsia="Times New Roman" w:cs="Arial"/>
          <w:b/>
          <w:color w:val="000000"/>
          <w:sz w:val="36"/>
          <w:szCs w:val="36"/>
          <w:lang w:eastAsia="es-VE"/>
        </w:rPr>
      </w:pPr>
    </w:p>
    <w:p w14:paraId="41579C2E" w14:textId="77777777" w:rsidR="005F72B0" w:rsidRDefault="005F72B0" w:rsidP="005F72B0">
      <w:pPr>
        <w:spacing w:after="0" w:line="240" w:lineRule="auto"/>
        <w:jc w:val="center"/>
        <w:rPr>
          <w:rFonts w:eastAsia="Times New Roman" w:cs="Arial"/>
          <w:b/>
          <w:color w:val="000000"/>
          <w:sz w:val="36"/>
          <w:szCs w:val="36"/>
          <w:lang w:eastAsia="es-VE"/>
        </w:rPr>
      </w:pPr>
    </w:p>
    <w:p w14:paraId="590F64DB" w14:textId="77777777" w:rsidR="000257A2"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 xml:space="preserve">Documento de </w:t>
      </w:r>
    </w:p>
    <w:p w14:paraId="3E9CFEB9" w14:textId="77777777" w:rsidR="005F72B0"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Épicas e Historias de Usuario</w:t>
      </w:r>
    </w:p>
    <w:p w14:paraId="27E4DEE4" w14:textId="77777777" w:rsidR="005F72B0" w:rsidRDefault="00B1795B" w:rsidP="00B1795B">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 “RutaAlerta”</w:t>
      </w:r>
    </w:p>
    <w:p w14:paraId="1247A8F2" w14:textId="77777777" w:rsidR="005F72B0" w:rsidRPr="002D4F14" w:rsidRDefault="005F72B0" w:rsidP="005F72B0">
      <w:pPr>
        <w:spacing w:after="0" w:line="240" w:lineRule="auto"/>
        <w:jc w:val="right"/>
        <w:rPr>
          <w:b/>
          <w:i/>
          <w:color w:val="00B050"/>
          <w:sz w:val="36"/>
          <w:szCs w:val="36"/>
        </w:rPr>
      </w:pPr>
      <w:r>
        <w:rPr>
          <w:rFonts w:ascii="Calibri" w:hAnsi="Calibri"/>
          <w:b/>
          <w:i/>
          <w:color w:val="00B050"/>
          <w:sz w:val="36"/>
          <w:szCs w:val="36"/>
        </w:rPr>
        <w:t>[RA · Grupo 7]</w:t>
      </w:r>
    </w:p>
    <w:p w14:paraId="622916C4" w14:textId="77777777" w:rsidR="005F72B0" w:rsidRPr="002D4F14" w:rsidRDefault="005F72B0" w:rsidP="005F72B0">
      <w:pPr>
        <w:spacing w:after="0" w:line="240" w:lineRule="auto"/>
        <w:jc w:val="right"/>
        <w:rPr>
          <w:rFonts w:ascii="Calibri" w:hAnsi="Calibri"/>
          <w:b/>
          <w:i/>
          <w:color w:val="365F91"/>
          <w:sz w:val="36"/>
          <w:szCs w:val="36"/>
        </w:rPr>
      </w:pPr>
      <w:r>
        <w:rPr>
          <w:b/>
          <w:i/>
          <w:sz w:val="36"/>
          <w:szCs w:val="36"/>
        </w:rPr>
        <w:t>Fecha: 14/10/2026</w:t>
      </w:r>
    </w:p>
    <w:p w14:paraId="5D5B48A6" w14:textId="77777777" w:rsidR="005F72B0" w:rsidRDefault="005F72B0" w:rsidP="005F72B0">
      <w:pPr>
        <w:spacing w:after="0" w:line="240" w:lineRule="auto"/>
        <w:rPr>
          <w:rFonts w:eastAsia="Times New Roman" w:cs="Arial"/>
          <w:b/>
          <w:color w:val="365F91"/>
          <w:szCs w:val="24"/>
          <w:lang w:eastAsia="es-VE"/>
        </w:rPr>
      </w:pPr>
    </w:p>
    <w:p w14:paraId="11FEF448" w14:textId="77777777" w:rsidR="005F72B0" w:rsidRDefault="005F72B0" w:rsidP="005F72B0">
      <w:pPr>
        <w:spacing w:after="0" w:line="240" w:lineRule="auto"/>
        <w:rPr>
          <w:rFonts w:eastAsia="Times New Roman" w:cs="Arial"/>
          <w:b/>
          <w:color w:val="365F91"/>
          <w:szCs w:val="24"/>
          <w:lang w:eastAsia="es-VE"/>
        </w:rPr>
      </w:pPr>
    </w:p>
    <w:p w14:paraId="7CEE17D0" w14:textId="77777777" w:rsidR="005F72B0" w:rsidRDefault="005F72B0" w:rsidP="005F72B0">
      <w:pPr>
        <w:spacing w:after="0" w:line="240" w:lineRule="auto"/>
        <w:rPr>
          <w:rFonts w:eastAsia="Times New Roman" w:cs="Arial"/>
          <w:b/>
          <w:color w:val="365F91"/>
          <w:szCs w:val="24"/>
          <w:lang w:eastAsia="es-VE"/>
        </w:rPr>
      </w:pPr>
    </w:p>
    <w:p w14:paraId="55148677" w14:textId="77777777" w:rsidR="005F72B0" w:rsidRDefault="005F72B0" w:rsidP="005F72B0">
      <w:pPr>
        <w:spacing w:after="0" w:line="240" w:lineRule="auto"/>
        <w:rPr>
          <w:rFonts w:eastAsia="Times New Roman" w:cs="Arial"/>
          <w:b/>
          <w:color w:val="365F91"/>
          <w:szCs w:val="24"/>
          <w:lang w:eastAsia="es-VE"/>
        </w:rPr>
      </w:pPr>
    </w:p>
    <w:p w14:paraId="0F775F78" w14:textId="77777777" w:rsidR="005F72B0" w:rsidRDefault="005F72B0" w:rsidP="005F72B0">
      <w:pPr>
        <w:spacing w:after="0" w:line="240" w:lineRule="auto"/>
        <w:rPr>
          <w:rFonts w:eastAsia="Times New Roman" w:cs="Arial"/>
          <w:b/>
          <w:color w:val="365F91"/>
          <w:szCs w:val="24"/>
          <w:lang w:eastAsia="es-VE"/>
        </w:rPr>
      </w:pPr>
    </w:p>
    <w:p w14:paraId="71964912" w14:textId="77777777" w:rsidR="005F72B0" w:rsidRDefault="005F72B0" w:rsidP="005F72B0">
      <w:pPr>
        <w:spacing w:after="0" w:line="240" w:lineRule="auto"/>
        <w:rPr>
          <w:rFonts w:eastAsia="Times New Roman" w:cs="Arial"/>
          <w:b/>
          <w:color w:val="365F91"/>
          <w:szCs w:val="24"/>
          <w:lang w:eastAsia="es-VE"/>
        </w:rPr>
      </w:pPr>
    </w:p>
    <w:p w14:paraId="2D7E2682" w14:textId="77777777" w:rsidR="005F72B0" w:rsidRDefault="005F72B0" w:rsidP="005F72B0">
      <w:pPr>
        <w:spacing w:after="0" w:line="240" w:lineRule="auto"/>
        <w:rPr>
          <w:rFonts w:eastAsia="Times New Roman" w:cs="Arial"/>
          <w:b/>
          <w:color w:val="365F91"/>
          <w:szCs w:val="24"/>
          <w:lang w:eastAsia="es-VE"/>
        </w:rPr>
      </w:pPr>
    </w:p>
    <w:p w14:paraId="5B982384" w14:textId="77777777" w:rsidR="005F72B0" w:rsidRDefault="005F72B0" w:rsidP="005F72B0">
      <w:pPr>
        <w:spacing w:after="0" w:line="240" w:lineRule="auto"/>
        <w:rPr>
          <w:rFonts w:eastAsia="Times New Roman" w:cs="Arial"/>
          <w:b/>
          <w:color w:val="365F91"/>
          <w:szCs w:val="24"/>
          <w:lang w:eastAsia="es-VE"/>
        </w:rPr>
      </w:pPr>
    </w:p>
    <w:p w14:paraId="76975412" w14:textId="77777777" w:rsidR="005F72B0" w:rsidRDefault="005F72B0" w:rsidP="005F72B0">
      <w:pPr>
        <w:spacing w:after="0" w:line="240" w:lineRule="auto"/>
        <w:rPr>
          <w:rFonts w:eastAsia="Times New Roman" w:cs="Arial"/>
          <w:b/>
          <w:color w:val="365F91"/>
          <w:szCs w:val="24"/>
          <w:lang w:eastAsia="es-VE"/>
        </w:rPr>
      </w:pPr>
    </w:p>
    <w:p w14:paraId="26811D91" w14:textId="77777777" w:rsidR="005F72B0" w:rsidRDefault="005F72B0" w:rsidP="005F72B0">
      <w:pPr>
        <w:spacing w:after="0" w:line="240" w:lineRule="auto"/>
        <w:rPr>
          <w:rFonts w:eastAsia="Times New Roman" w:cs="Arial"/>
          <w:b/>
          <w:color w:val="365F91"/>
          <w:szCs w:val="24"/>
          <w:lang w:eastAsia="es-VE"/>
        </w:rPr>
      </w:pPr>
    </w:p>
    <w:p w14:paraId="42581439" w14:textId="77777777" w:rsidR="005F72B0" w:rsidRDefault="005F72B0" w:rsidP="005F72B0">
      <w:pPr>
        <w:spacing w:after="0" w:line="240" w:lineRule="auto"/>
        <w:rPr>
          <w:rFonts w:eastAsia="Times New Roman" w:cs="Arial"/>
          <w:b/>
          <w:color w:val="365F91"/>
          <w:szCs w:val="24"/>
          <w:lang w:eastAsia="es-VE"/>
        </w:rPr>
      </w:pPr>
    </w:p>
    <w:p w14:paraId="480CB2A9" w14:textId="77777777" w:rsidR="005F72B0" w:rsidRDefault="005F72B0" w:rsidP="005F72B0">
      <w:pPr>
        <w:spacing w:after="0" w:line="240" w:lineRule="auto"/>
        <w:rPr>
          <w:rFonts w:eastAsia="Times New Roman" w:cs="Arial"/>
          <w:b/>
          <w:color w:val="365F91"/>
          <w:szCs w:val="24"/>
          <w:lang w:eastAsia="es-VE"/>
        </w:rPr>
      </w:pPr>
    </w:p>
    <w:p w14:paraId="2A2EE313" w14:textId="77777777" w:rsidR="005F72B0" w:rsidRDefault="005F72B0" w:rsidP="005F72B0">
      <w:pPr>
        <w:spacing w:after="0" w:line="240" w:lineRule="auto"/>
        <w:rPr>
          <w:rFonts w:eastAsia="Times New Roman" w:cs="Arial"/>
          <w:b/>
          <w:color w:val="365F91"/>
          <w:szCs w:val="24"/>
          <w:lang w:eastAsia="es-VE"/>
        </w:rPr>
      </w:pPr>
    </w:p>
    <w:p w14:paraId="63CA1609" w14:textId="77777777" w:rsidR="005F72B0" w:rsidRDefault="005F72B0" w:rsidP="005F72B0">
      <w:pPr>
        <w:spacing w:after="0" w:line="240" w:lineRule="auto"/>
        <w:rPr>
          <w:rFonts w:eastAsia="Times New Roman" w:cs="Arial"/>
          <w:b/>
          <w:color w:val="365F91"/>
          <w:szCs w:val="24"/>
          <w:lang w:eastAsia="es-VE"/>
        </w:rPr>
      </w:pPr>
    </w:p>
    <w:p w14:paraId="5ABC31B5" w14:textId="77777777" w:rsidR="005F72B0" w:rsidRDefault="005F72B0" w:rsidP="005F72B0">
      <w:pPr>
        <w:spacing w:after="0" w:line="240" w:lineRule="auto"/>
        <w:rPr>
          <w:rFonts w:eastAsia="Times New Roman" w:cs="Arial"/>
          <w:b/>
          <w:color w:val="365F91"/>
          <w:szCs w:val="24"/>
          <w:lang w:eastAsia="es-VE"/>
        </w:rPr>
      </w:pPr>
    </w:p>
    <w:p w14:paraId="00CBCFD0" w14:textId="77777777" w:rsidR="005F72B0" w:rsidRDefault="005F72B0" w:rsidP="005F72B0">
      <w:pPr>
        <w:spacing w:after="0" w:line="240" w:lineRule="auto"/>
        <w:rPr>
          <w:rFonts w:eastAsia="Times New Roman" w:cs="Arial"/>
          <w:b/>
          <w:color w:val="365F91"/>
          <w:szCs w:val="24"/>
          <w:lang w:eastAsia="es-VE"/>
        </w:rPr>
      </w:pPr>
    </w:p>
    <w:p w14:paraId="25F016FC" w14:textId="77777777" w:rsidR="005F72B0" w:rsidRDefault="005F72B0" w:rsidP="005F72B0">
      <w:pPr>
        <w:spacing w:after="0" w:line="240" w:lineRule="auto"/>
        <w:rPr>
          <w:rFonts w:eastAsia="Times New Roman" w:cs="Arial"/>
          <w:b/>
          <w:color w:val="365F91"/>
          <w:szCs w:val="24"/>
          <w:lang w:eastAsia="es-VE"/>
        </w:rPr>
      </w:pPr>
    </w:p>
    <w:p w14:paraId="06AE92C6" w14:textId="77777777" w:rsidR="005F72B0" w:rsidRDefault="005F72B0" w:rsidP="005F72B0">
      <w:pPr>
        <w:spacing w:after="0" w:line="240" w:lineRule="auto"/>
        <w:rPr>
          <w:rFonts w:eastAsia="Times New Roman" w:cs="Arial"/>
          <w:b/>
          <w:color w:val="365F91"/>
          <w:szCs w:val="24"/>
          <w:lang w:eastAsia="es-VE"/>
        </w:rPr>
      </w:pPr>
    </w:p>
    <w:p w14:paraId="72417102" w14:textId="77777777" w:rsidR="005F72B0" w:rsidRDefault="005F72B0" w:rsidP="005F72B0">
      <w:pPr>
        <w:spacing w:after="0" w:line="240" w:lineRule="auto"/>
        <w:rPr>
          <w:rFonts w:eastAsia="Times New Roman" w:cs="Arial"/>
          <w:b/>
          <w:color w:val="365F91"/>
          <w:szCs w:val="24"/>
          <w:lang w:eastAsia="es-VE"/>
        </w:rPr>
      </w:pPr>
    </w:p>
    <w:p w14:paraId="53994F53" w14:textId="77777777" w:rsidR="005F72B0" w:rsidRDefault="005F72B0" w:rsidP="005F72B0">
      <w:pPr>
        <w:spacing w:after="0" w:line="240" w:lineRule="auto"/>
        <w:rPr>
          <w:rFonts w:eastAsia="Times New Roman" w:cs="Arial"/>
          <w:b/>
          <w:color w:val="365F91"/>
          <w:szCs w:val="24"/>
          <w:lang w:eastAsia="es-VE"/>
        </w:rPr>
      </w:pPr>
    </w:p>
    <w:p w14:paraId="3B851378" w14:textId="77777777" w:rsidR="005F72B0" w:rsidRDefault="005F72B0" w:rsidP="005F72B0">
      <w:pPr>
        <w:spacing w:after="0" w:line="240" w:lineRule="auto"/>
        <w:rPr>
          <w:rFonts w:eastAsia="Times New Roman" w:cs="Arial"/>
          <w:b/>
          <w:color w:val="365F91"/>
          <w:szCs w:val="24"/>
          <w:lang w:eastAsia="es-VE"/>
        </w:rPr>
      </w:pPr>
    </w:p>
    <w:p w14:paraId="7B48C725"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320CCD81" w14:textId="77777777" w:rsidR="005F72B0" w:rsidRDefault="005F72B0" w:rsidP="005F72B0">
      <w:pPr>
        <w:spacing w:after="0" w:line="240" w:lineRule="auto"/>
        <w:rPr>
          <w:rFonts w:eastAsia="Times New Roman" w:cs="Arial"/>
          <w:b/>
          <w:color w:val="365F91"/>
          <w:szCs w:val="24"/>
          <w:lang w:eastAsia="es-VE"/>
        </w:rPr>
      </w:pPr>
    </w:p>
    <w:p w14:paraId="30349978"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6CF04EA2"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EndPr/>
      <w:sdtContent>
        <w:p w14:paraId="5A0585FA" w14:textId="77777777" w:rsidR="00F943EA" w:rsidRDefault="00F943EA">
          <w:pPr>
            <w:pStyle w:val="TtuloTDC"/>
          </w:pPr>
          <w:r>
            <w:t>Contenido</w:t>
          </w:r>
        </w:p>
        <w:p w14:paraId="56BEDE74" w14:textId="44892C36" w:rsidR="009C2BD6" w:rsidRDefault="00F943EA">
          <w:pPr>
            <w:pStyle w:val="TDC1"/>
            <w:tabs>
              <w:tab w:val="right" w:leader="dot" w:pos="8828"/>
            </w:tabs>
            <w:rPr>
              <w:rFonts w:eastAsiaTheme="minorEastAsia"/>
              <w:noProof/>
              <w:kern w:val="2"/>
              <w:sz w:val="24"/>
              <w:szCs w:val="24"/>
              <w:lang w:eastAsia="es-CL"/>
              <w14:ligatures w14:val="standardContextual"/>
            </w:rPr>
          </w:pPr>
          <w:r>
            <w:fldChar w:fldCharType="begin"/>
          </w:r>
          <w:r>
            <w:instrText xml:space="preserve"> TOC \o "1-3" \h \z \u </w:instrText>
          </w:r>
          <w:r>
            <w:fldChar w:fldCharType="separate"/>
          </w:r>
          <w:hyperlink w:anchor="_Toc242871324" w:history="1">
            <w:r w:rsidR="009C2BD6" w:rsidRPr="00E3087E">
              <w:rPr>
                <w:rStyle w:val="Hipervnculo"/>
                <w:rFonts w:eastAsia="Times New Roman"/>
                <w:noProof/>
              </w:rPr>
              <w:t>Datos del documento</w:t>
            </w:r>
            <w:r w:rsidR="009C2BD6">
              <w:rPr>
                <w:noProof/>
                <w:webHidden/>
              </w:rPr>
              <w:tab/>
            </w:r>
            <w:r w:rsidR="009C2BD6">
              <w:rPr>
                <w:noProof/>
                <w:webHidden/>
              </w:rPr>
              <w:fldChar w:fldCharType="begin"/>
            </w:r>
            <w:r w:rsidR="009C2BD6">
              <w:rPr>
                <w:noProof/>
                <w:webHidden/>
              </w:rPr>
              <w:instrText xml:space="preserve"> PAGEREF _Toc242871324 \h </w:instrText>
            </w:r>
            <w:r w:rsidR="009C2BD6">
              <w:rPr>
                <w:noProof/>
                <w:webHidden/>
              </w:rPr>
            </w:r>
            <w:r w:rsidR="009C2BD6">
              <w:rPr>
                <w:noProof/>
                <w:webHidden/>
              </w:rPr>
              <w:fldChar w:fldCharType="separate"/>
            </w:r>
            <w:r w:rsidR="009C2BD6">
              <w:rPr>
                <w:noProof/>
                <w:webHidden/>
              </w:rPr>
              <w:t>3</w:t>
            </w:r>
            <w:r w:rsidR="009C2BD6">
              <w:rPr>
                <w:noProof/>
                <w:webHidden/>
              </w:rPr>
              <w:fldChar w:fldCharType="end"/>
            </w:r>
          </w:hyperlink>
        </w:p>
        <w:p w14:paraId="7368E2CD" w14:textId="76BAF2A8" w:rsidR="009C2BD6" w:rsidRDefault="009C2BD6">
          <w:pPr>
            <w:pStyle w:val="TDC1"/>
            <w:tabs>
              <w:tab w:val="right" w:leader="dot" w:pos="8828"/>
            </w:tabs>
            <w:rPr>
              <w:rFonts w:eastAsiaTheme="minorEastAsia"/>
              <w:noProof/>
              <w:kern w:val="2"/>
              <w:sz w:val="24"/>
              <w:szCs w:val="24"/>
              <w:lang w:eastAsia="es-CL"/>
              <w14:ligatures w14:val="standardContextual"/>
            </w:rPr>
          </w:pPr>
          <w:hyperlink w:anchor="_Toc242871325" w:history="1">
            <w:r w:rsidRPr="00E3087E">
              <w:rPr>
                <w:rStyle w:val="Hipervnculo"/>
                <w:rFonts w:eastAsia="Times New Roman"/>
                <w:noProof/>
              </w:rPr>
              <w:t>Épicas para el proyecto “RutaAlerta”</w:t>
            </w:r>
            <w:r>
              <w:rPr>
                <w:noProof/>
                <w:webHidden/>
              </w:rPr>
              <w:tab/>
            </w:r>
            <w:r>
              <w:rPr>
                <w:noProof/>
                <w:webHidden/>
              </w:rPr>
              <w:fldChar w:fldCharType="begin"/>
            </w:r>
            <w:r>
              <w:rPr>
                <w:noProof/>
                <w:webHidden/>
              </w:rPr>
              <w:instrText xml:space="preserve"> PAGEREF _Toc242871325 \h </w:instrText>
            </w:r>
            <w:r>
              <w:rPr>
                <w:noProof/>
                <w:webHidden/>
              </w:rPr>
            </w:r>
            <w:r>
              <w:rPr>
                <w:noProof/>
                <w:webHidden/>
              </w:rPr>
              <w:fldChar w:fldCharType="separate"/>
            </w:r>
            <w:r>
              <w:rPr>
                <w:noProof/>
                <w:webHidden/>
              </w:rPr>
              <w:t>4</w:t>
            </w:r>
            <w:r>
              <w:rPr>
                <w:noProof/>
                <w:webHidden/>
              </w:rPr>
              <w:fldChar w:fldCharType="end"/>
            </w:r>
          </w:hyperlink>
        </w:p>
        <w:p w14:paraId="19D1CA6F" w14:textId="6B8A87C5" w:rsidR="009C2BD6" w:rsidRDefault="009C2BD6">
          <w:pPr>
            <w:pStyle w:val="TDC1"/>
            <w:tabs>
              <w:tab w:val="right" w:leader="dot" w:pos="8828"/>
            </w:tabs>
            <w:rPr>
              <w:rFonts w:eastAsiaTheme="minorEastAsia"/>
              <w:noProof/>
              <w:kern w:val="2"/>
              <w:sz w:val="24"/>
              <w:szCs w:val="24"/>
              <w:lang w:eastAsia="es-CL"/>
              <w14:ligatures w14:val="standardContextual"/>
            </w:rPr>
          </w:pPr>
          <w:hyperlink w:anchor="_Toc242871326" w:history="1">
            <w:r w:rsidRPr="00E3087E">
              <w:rPr>
                <w:rStyle w:val="Hipervnculo"/>
                <w:rFonts w:eastAsia="Times New Roman"/>
                <w:noProof/>
              </w:rPr>
              <w:t>Priorización de Épicas</w:t>
            </w:r>
            <w:r>
              <w:rPr>
                <w:noProof/>
                <w:webHidden/>
              </w:rPr>
              <w:tab/>
            </w:r>
            <w:r>
              <w:rPr>
                <w:noProof/>
                <w:webHidden/>
              </w:rPr>
              <w:fldChar w:fldCharType="begin"/>
            </w:r>
            <w:r>
              <w:rPr>
                <w:noProof/>
                <w:webHidden/>
              </w:rPr>
              <w:instrText xml:space="preserve"> PAGEREF _Toc242871326 \h </w:instrText>
            </w:r>
            <w:r>
              <w:rPr>
                <w:noProof/>
                <w:webHidden/>
              </w:rPr>
            </w:r>
            <w:r>
              <w:rPr>
                <w:noProof/>
                <w:webHidden/>
              </w:rPr>
              <w:fldChar w:fldCharType="separate"/>
            </w:r>
            <w:r>
              <w:rPr>
                <w:noProof/>
                <w:webHidden/>
              </w:rPr>
              <w:t>4</w:t>
            </w:r>
            <w:r>
              <w:rPr>
                <w:noProof/>
                <w:webHidden/>
              </w:rPr>
              <w:fldChar w:fldCharType="end"/>
            </w:r>
          </w:hyperlink>
        </w:p>
        <w:p w14:paraId="204FD6D3" w14:textId="349F0BC9" w:rsidR="009C2BD6" w:rsidRDefault="009C2BD6">
          <w:pPr>
            <w:pStyle w:val="TDC1"/>
            <w:tabs>
              <w:tab w:val="right" w:leader="dot" w:pos="8828"/>
            </w:tabs>
            <w:rPr>
              <w:rFonts w:eastAsiaTheme="minorEastAsia"/>
              <w:noProof/>
              <w:kern w:val="2"/>
              <w:sz w:val="24"/>
              <w:szCs w:val="24"/>
              <w:lang w:eastAsia="es-CL"/>
              <w14:ligatures w14:val="standardContextual"/>
            </w:rPr>
          </w:pPr>
          <w:hyperlink w:anchor="_Toc242871327" w:history="1">
            <w:r w:rsidRPr="00E3087E">
              <w:rPr>
                <w:rStyle w:val="Hipervnculo"/>
                <w:rFonts w:eastAsia="Times New Roman"/>
                <w:noProof/>
              </w:rPr>
              <w:t>Definición de Historias de Usuario</w:t>
            </w:r>
            <w:r>
              <w:rPr>
                <w:noProof/>
                <w:webHidden/>
              </w:rPr>
              <w:tab/>
            </w:r>
            <w:r>
              <w:rPr>
                <w:noProof/>
                <w:webHidden/>
              </w:rPr>
              <w:fldChar w:fldCharType="begin"/>
            </w:r>
            <w:r>
              <w:rPr>
                <w:noProof/>
                <w:webHidden/>
              </w:rPr>
              <w:instrText xml:space="preserve"> PAGEREF _Toc242871327 \h </w:instrText>
            </w:r>
            <w:r>
              <w:rPr>
                <w:noProof/>
                <w:webHidden/>
              </w:rPr>
            </w:r>
            <w:r>
              <w:rPr>
                <w:noProof/>
                <w:webHidden/>
              </w:rPr>
              <w:fldChar w:fldCharType="separate"/>
            </w:r>
            <w:r>
              <w:rPr>
                <w:noProof/>
                <w:webHidden/>
              </w:rPr>
              <w:t>6</w:t>
            </w:r>
            <w:r>
              <w:rPr>
                <w:noProof/>
                <w:webHidden/>
              </w:rPr>
              <w:fldChar w:fldCharType="end"/>
            </w:r>
          </w:hyperlink>
        </w:p>
        <w:p w14:paraId="0D03DB06" w14:textId="31F10F9B" w:rsidR="00F943EA" w:rsidRDefault="00F943EA">
          <w:r>
            <w:rPr>
              <w:b/>
              <w:bCs/>
              <w:lang w:val="es-ES"/>
            </w:rPr>
            <w:fldChar w:fldCharType="end"/>
          </w:r>
        </w:p>
      </w:sdtContent>
    </w:sdt>
    <w:p w14:paraId="67F63BD6"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6C626598" w14:textId="77777777" w:rsidR="005F72B0" w:rsidRDefault="00F943EA" w:rsidP="00F943EA">
      <w:pPr>
        <w:pStyle w:val="Ttulo1"/>
        <w:rPr>
          <w:rFonts w:eastAsia="Times New Roman"/>
        </w:rPr>
      </w:pPr>
      <w:bookmarkStart w:id="1" w:name="_Toc242871324"/>
      <w:r>
        <w:rPr>
          <w:rFonts w:eastAsia="Times New Roman"/>
        </w:rPr>
        <w:lastRenderedPageBreak/>
        <w:t>Datos del documento</w:t>
      </w:r>
      <w:bookmarkEnd w:id="1"/>
    </w:p>
    <w:p w14:paraId="15E064CB" w14:textId="77777777" w:rsidR="00F943EA" w:rsidRDefault="00F943EA" w:rsidP="005F72B0">
      <w:pPr>
        <w:spacing w:after="0" w:line="240" w:lineRule="auto"/>
        <w:rPr>
          <w:rFonts w:eastAsia="Times New Roman" w:cstheme="minorHAnsi"/>
          <w:color w:val="000000" w:themeColor="text1"/>
          <w:sz w:val="24"/>
          <w:szCs w:val="24"/>
        </w:rPr>
      </w:pPr>
    </w:p>
    <w:p w14:paraId="5C877ADD"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1"/>
        <w:gridCol w:w="1798"/>
        <w:gridCol w:w="3044"/>
        <w:gridCol w:w="2195"/>
      </w:tblGrid>
      <w:tr w:rsidR="00BE686E" w14:paraId="21DC30D9" w14:textId="77777777" w:rsidTr="00BE686E">
        <w:tc>
          <w:tcPr>
            <w:tcW w:w="1826" w:type="dxa"/>
          </w:tcPr>
          <w:p w14:paraId="5481563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00D44A7B"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6B39F865"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29FB1EE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7FC8A156" w14:textId="77777777" w:rsidTr="00BE686E">
        <w:tc>
          <w:tcPr>
            <w:tcW w:w="1826" w:type="dxa"/>
          </w:tcPr>
          <w:p w14:paraId="174AB486" w14:textId="77777777" w:rsidR="00BE686E" w:rsidRDefault="00BE686E" w:rsidP="00AC4A6B">
            <w:pPr>
              <w:tabs>
                <w:tab w:val="left" w:pos="1276"/>
              </w:tabs>
              <w:rPr>
                <w:rFonts w:eastAsia="Times New Roman" w:cstheme="minorHAnsi"/>
                <w:color w:val="000000" w:themeColor="text1"/>
                <w:sz w:val="24"/>
                <w:szCs w:val="24"/>
              </w:rPr>
            </w:pPr>
            <w:r>
              <w:rPr>
                <w:rFonts w:ascii="Times New Roman" w:eastAsia="Times New Roman" w:hAnsi="Times New Roman" w:cs="Times New Roman"/>
                <w:color w:val="000000"/>
                <w:sz w:val="20"/>
              </w:rPr>
              <w:t>1.0</w:t>
            </w:r>
          </w:p>
        </w:tc>
        <w:tc>
          <w:tcPr>
            <w:tcW w:w="1826" w:type="dxa"/>
          </w:tcPr>
          <w:p w14:paraId="27FC3B4B" w14:textId="77777777" w:rsidR="00BE686E" w:rsidRDefault="00BE686E" w:rsidP="00AC4A6B">
            <w:pPr>
              <w:tabs>
                <w:tab w:val="left" w:pos="1276"/>
              </w:tabs>
              <w:rPr>
                <w:rFonts w:eastAsia="Times New Roman" w:cstheme="minorHAnsi"/>
                <w:color w:val="000000" w:themeColor="text1"/>
                <w:sz w:val="24"/>
                <w:szCs w:val="24"/>
              </w:rPr>
            </w:pPr>
            <w:r>
              <w:rPr>
                <w:rFonts w:ascii="Times New Roman" w:eastAsia="Times New Roman" w:hAnsi="Times New Roman" w:cs="Times New Roman"/>
                <w:color w:val="000000"/>
                <w:sz w:val="20"/>
              </w:rPr>
              <w:t>14/10/2026</w:t>
            </w:r>
          </w:p>
        </w:tc>
        <w:tc>
          <w:tcPr>
            <w:tcW w:w="3081" w:type="dxa"/>
          </w:tcPr>
          <w:p w14:paraId="127B7215" w14:textId="77777777" w:rsidR="00BE686E" w:rsidRDefault="00BE686E" w:rsidP="00AC4A6B">
            <w:pPr>
              <w:tabs>
                <w:tab w:val="left" w:pos="1276"/>
              </w:tabs>
              <w:rPr>
                <w:rFonts w:eastAsia="Times New Roman" w:cstheme="minorHAnsi"/>
                <w:color w:val="000000" w:themeColor="text1"/>
                <w:sz w:val="24"/>
                <w:szCs w:val="24"/>
              </w:rPr>
            </w:pPr>
            <w:r>
              <w:rPr>
                <w:rFonts w:ascii="Times New Roman" w:eastAsia="Times New Roman" w:hAnsi="Times New Roman" w:cs="Times New Roman"/>
                <w:color w:val="000000"/>
                <w:sz w:val="20"/>
              </w:rPr>
              <w:t>Primera versión para Fase 2 a partir del libro v4.1, la entrega de diseño del 29/09/2026 y la verificación SQL del 14/10/2026.</w:t>
            </w:r>
          </w:p>
        </w:tc>
        <w:tc>
          <w:tcPr>
            <w:tcW w:w="2245" w:type="dxa"/>
          </w:tcPr>
          <w:p w14:paraId="24D44E32" w14:textId="77777777" w:rsidR="00BE686E" w:rsidRDefault="00BE686E" w:rsidP="00AC4A6B">
            <w:pPr>
              <w:tabs>
                <w:tab w:val="left" w:pos="1276"/>
              </w:tabs>
              <w:rPr>
                <w:rFonts w:eastAsia="Times New Roman" w:cstheme="minorHAnsi"/>
                <w:color w:val="000000" w:themeColor="text1"/>
                <w:sz w:val="24"/>
                <w:szCs w:val="24"/>
              </w:rPr>
            </w:pPr>
            <w:r>
              <w:rPr>
                <w:rFonts w:ascii="Times New Roman" w:eastAsia="Times New Roman" w:hAnsi="Times New Roman" w:cs="Times New Roman"/>
                <w:color w:val="000000"/>
                <w:sz w:val="20"/>
              </w:rPr>
              <w:t>Grupo 7 (borrador preparado con asistencia de IA; revisión pendiente del equipo)</w:t>
            </w:r>
          </w:p>
        </w:tc>
      </w:tr>
      <w:tr w:rsidR="00BE686E" w14:paraId="4765ECF2" w14:textId="77777777" w:rsidTr="00BE686E">
        <w:tc>
          <w:tcPr>
            <w:tcW w:w="1826" w:type="dxa"/>
          </w:tcPr>
          <w:p w14:paraId="4EE263E4"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5E1F0136"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667E5739"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17E5010C" w14:textId="77777777" w:rsidR="00BE686E" w:rsidRDefault="00BE686E" w:rsidP="00AC4A6B">
            <w:pPr>
              <w:tabs>
                <w:tab w:val="left" w:pos="1276"/>
              </w:tabs>
              <w:rPr>
                <w:rFonts w:eastAsia="Times New Roman" w:cstheme="minorHAnsi"/>
                <w:color w:val="000000" w:themeColor="text1"/>
                <w:sz w:val="24"/>
                <w:szCs w:val="24"/>
              </w:rPr>
            </w:pPr>
          </w:p>
        </w:tc>
      </w:tr>
      <w:tr w:rsidR="00BE686E" w14:paraId="022CC003" w14:textId="77777777" w:rsidTr="00BE686E">
        <w:tc>
          <w:tcPr>
            <w:tcW w:w="1826" w:type="dxa"/>
          </w:tcPr>
          <w:p w14:paraId="2C3FD39C"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27A5DD64"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212B1760"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0D2C93BF" w14:textId="77777777" w:rsidR="00BE686E" w:rsidRDefault="00BE686E" w:rsidP="00AC4A6B">
            <w:pPr>
              <w:tabs>
                <w:tab w:val="left" w:pos="1276"/>
              </w:tabs>
              <w:rPr>
                <w:rFonts w:eastAsia="Times New Roman" w:cstheme="minorHAnsi"/>
                <w:color w:val="000000" w:themeColor="text1"/>
                <w:sz w:val="24"/>
                <w:szCs w:val="24"/>
              </w:rPr>
            </w:pPr>
          </w:p>
        </w:tc>
      </w:tr>
    </w:tbl>
    <w:p w14:paraId="09CEDA5B" w14:textId="77777777" w:rsidR="009E382B" w:rsidRDefault="009E382B" w:rsidP="00AC4A6B">
      <w:pPr>
        <w:tabs>
          <w:tab w:val="left" w:pos="1276"/>
        </w:tabs>
        <w:rPr>
          <w:rFonts w:cstheme="minorHAnsi"/>
          <w:color w:val="000000" w:themeColor="text1"/>
          <w:sz w:val="24"/>
          <w:szCs w:val="24"/>
          <w:u w:val="single"/>
          <w:lang w:val="es-ES_tradnl"/>
        </w:rPr>
      </w:pPr>
    </w:p>
    <w:p w14:paraId="5F9B8F6E"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0BE0DC2E" w14:textId="77777777" w:rsidTr="003C3882">
        <w:tc>
          <w:tcPr>
            <w:tcW w:w="3119" w:type="dxa"/>
          </w:tcPr>
          <w:p w14:paraId="6DDA4C89"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tcPr>
          <w:p w14:paraId="6AB70FAA"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5F72B0" w:rsidRPr="003403DB" w14:paraId="3EADDEFC" w14:textId="77777777" w:rsidTr="003C3882">
        <w:tc>
          <w:tcPr>
            <w:tcW w:w="3119" w:type="dxa"/>
          </w:tcPr>
          <w:p w14:paraId="4C6B8802"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tcPr>
          <w:p w14:paraId="544D9083" w14:textId="77777777" w:rsidR="005F72B0"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CAPSTONE_004D (PTY4614) · Grupo 7</w:t>
            </w:r>
          </w:p>
        </w:tc>
      </w:tr>
      <w:tr w:rsidR="005F72B0" w:rsidRPr="003403DB" w14:paraId="06F7E9AD" w14:textId="77777777" w:rsidTr="003C3882">
        <w:tc>
          <w:tcPr>
            <w:tcW w:w="3119" w:type="dxa"/>
          </w:tcPr>
          <w:p w14:paraId="2F504AE1"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tcPr>
          <w:p w14:paraId="365571B4" w14:textId="77777777" w:rsidR="005F72B0" w:rsidRPr="003403DB"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RutaAlerta: red ciudadana y asistencia al operador para la prevención informativa, gestión de incidentes y búsqueda de vehículos reportados por robo</w:t>
            </w:r>
          </w:p>
        </w:tc>
      </w:tr>
      <w:tr w:rsidR="005F72B0" w:rsidRPr="003403DB" w14:paraId="54632E60" w14:textId="77777777" w:rsidTr="003C3882">
        <w:tc>
          <w:tcPr>
            <w:tcW w:w="3119" w:type="dxa"/>
          </w:tcPr>
          <w:p w14:paraId="6FCC38CF"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tcPr>
          <w:p w14:paraId="08AC486D" w14:textId="77777777" w:rsidR="005F72B0" w:rsidRPr="003403DB"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13/08/2026 (inicio del curso de 14 semanas)</w:t>
            </w:r>
          </w:p>
        </w:tc>
      </w:tr>
      <w:tr w:rsidR="005F72B0" w:rsidRPr="003403DB" w14:paraId="5A61C1BF" w14:textId="77777777" w:rsidTr="003C3882">
        <w:tc>
          <w:tcPr>
            <w:tcW w:w="3119" w:type="dxa"/>
          </w:tcPr>
          <w:p w14:paraId="7BF6FC3A"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tcPr>
          <w:p w14:paraId="4D3737BA" w14:textId="77777777" w:rsidR="005F72B0" w:rsidRPr="003403DB"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18/11/2026 (fin de la semana 14 según cálculo de semanas consecutivas; prevalece el calendario oficial)</w:t>
            </w:r>
          </w:p>
        </w:tc>
      </w:tr>
      <w:tr w:rsidR="005F72B0" w:rsidRPr="003403DB" w14:paraId="58A28DD1" w14:textId="77777777" w:rsidTr="003C3882">
        <w:tc>
          <w:tcPr>
            <w:tcW w:w="3119" w:type="dxa"/>
          </w:tcPr>
          <w:p w14:paraId="73529ACB"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Pr>
          <w:p w14:paraId="430958DA" w14:textId="77777777" w:rsidR="005F72B0" w:rsidRPr="003403DB"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Sin patrocinador externo ni convenio institucional. Proyecto académico; contraparte evaluadora: docentes guías.</w:t>
            </w:r>
          </w:p>
        </w:tc>
      </w:tr>
      <w:tr w:rsidR="005F72B0" w:rsidRPr="003403DB" w14:paraId="6039E245" w14:textId="77777777" w:rsidTr="003C3882">
        <w:tc>
          <w:tcPr>
            <w:tcW w:w="3119" w:type="dxa"/>
          </w:tcPr>
          <w:p w14:paraId="6F2776F8"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tcPr>
          <w:p w14:paraId="580C0573" w14:textId="77777777" w:rsidR="005F72B0" w:rsidRPr="003403DB" w:rsidRDefault="005F72B0" w:rsidP="003C3882">
            <w:pPr>
              <w:spacing w:after="0" w:line="240" w:lineRule="auto"/>
              <w:rPr>
                <w:rFonts w:eastAsia="Times New Roman" w:cs="Arial"/>
                <w:color w:val="000000"/>
                <w:szCs w:val="24"/>
                <w:lang w:eastAsia="es-VE"/>
              </w:rPr>
            </w:pPr>
            <w:r>
              <w:rPr>
                <w:rFonts w:ascii="Times New Roman" w:eastAsia="Times New Roman" w:hAnsi="Times New Roman" w:cs="Times New Roman"/>
                <w:color w:val="000000"/>
                <w:sz w:val="20"/>
              </w:rPr>
              <w:t>Juan Pablo Mellado Alarcón y Mabel Alejandra Herrera Pino</w:t>
            </w:r>
          </w:p>
        </w:tc>
      </w:tr>
    </w:tbl>
    <w:p w14:paraId="27AA5493"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4C7B4745"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1"/>
        <w:gridCol w:w="3439"/>
        <w:gridCol w:w="3180"/>
      </w:tblGrid>
      <w:tr w:rsidR="005F72B0" w:rsidRPr="005F72B0" w14:paraId="723D64B7" w14:textId="77777777" w:rsidTr="003C3882">
        <w:trPr>
          <w:cantSplit/>
          <w:tblHeader/>
        </w:trPr>
        <w:tc>
          <w:tcPr>
            <w:tcW w:w="2136" w:type="dxa"/>
          </w:tcPr>
          <w:p w14:paraId="306A00ED"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tcPr>
          <w:p w14:paraId="6DB25C49"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tcPr>
          <w:p w14:paraId="6E8B54B4"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3A0B6B61" w14:textId="77777777" w:rsidTr="003C3882">
        <w:tc>
          <w:tcPr>
            <w:tcW w:w="2136" w:type="dxa"/>
          </w:tcPr>
          <w:p w14:paraId="384DACE7"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20.273.212-7</w:t>
            </w:r>
          </w:p>
        </w:tc>
        <w:tc>
          <w:tcPr>
            <w:tcW w:w="3534" w:type="dxa"/>
          </w:tcPr>
          <w:p w14:paraId="16EEED77"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Jorge Ceballos</w:t>
            </w:r>
          </w:p>
        </w:tc>
        <w:tc>
          <w:tcPr>
            <w:tcW w:w="3261" w:type="dxa"/>
          </w:tcPr>
          <w:p w14:paraId="6718B602"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[correo por confirmar]</w:t>
            </w:r>
          </w:p>
        </w:tc>
      </w:tr>
      <w:tr w:rsidR="005F72B0" w:rsidRPr="00B94149" w14:paraId="68316937" w14:textId="77777777" w:rsidTr="003C3882">
        <w:tc>
          <w:tcPr>
            <w:tcW w:w="2136" w:type="dxa"/>
          </w:tcPr>
          <w:p w14:paraId="63233D5B"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20.956.469-6</w:t>
            </w:r>
          </w:p>
        </w:tc>
        <w:tc>
          <w:tcPr>
            <w:tcW w:w="3534" w:type="dxa"/>
          </w:tcPr>
          <w:p w14:paraId="59F5B315"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Juan Marinan</w:t>
            </w:r>
          </w:p>
        </w:tc>
        <w:tc>
          <w:tcPr>
            <w:tcW w:w="3261" w:type="dxa"/>
          </w:tcPr>
          <w:p w14:paraId="41E42377"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[correo por confirmar]</w:t>
            </w:r>
          </w:p>
        </w:tc>
      </w:tr>
      <w:tr w:rsidR="005F72B0" w:rsidRPr="00B94149" w14:paraId="225D36E5" w14:textId="77777777" w:rsidTr="003C3882">
        <w:tc>
          <w:tcPr>
            <w:tcW w:w="2136" w:type="dxa"/>
          </w:tcPr>
          <w:p w14:paraId="4A9E4CC7"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21.205.057-1</w:t>
            </w:r>
          </w:p>
        </w:tc>
        <w:tc>
          <w:tcPr>
            <w:tcW w:w="3534" w:type="dxa"/>
          </w:tcPr>
          <w:p w14:paraId="35F45A6A"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Alan Bravo</w:t>
            </w:r>
          </w:p>
        </w:tc>
        <w:tc>
          <w:tcPr>
            <w:tcW w:w="3261" w:type="dxa"/>
          </w:tcPr>
          <w:p w14:paraId="7A3D7277" w14:textId="77777777" w:rsidR="005F72B0" w:rsidRPr="00B94149" w:rsidRDefault="005F72B0" w:rsidP="003C3882">
            <w:pPr>
              <w:spacing w:after="0" w:line="240" w:lineRule="auto"/>
              <w:jc w:val="center"/>
              <w:rPr>
                <w:rFonts w:eastAsia="Times New Roman" w:cs="Arial"/>
                <w:b/>
                <w:color w:val="000000"/>
                <w:szCs w:val="24"/>
                <w:lang w:eastAsia="es-VE"/>
              </w:rPr>
            </w:pPr>
            <w:r>
              <w:rPr>
                <w:rFonts w:ascii="Times New Roman" w:eastAsia="Times New Roman" w:hAnsi="Times New Roman" w:cs="Times New Roman"/>
                <w:color w:val="000000"/>
                <w:sz w:val="20"/>
              </w:rPr>
              <w:t>[correo por confirmar]</w:t>
            </w:r>
          </w:p>
        </w:tc>
      </w:tr>
      <w:tr w:rsidR="005F72B0" w:rsidRPr="00B94149" w14:paraId="50072975" w14:textId="77777777" w:rsidTr="003C3882">
        <w:tc>
          <w:tcPr>
            <w:tcW w:w="2136" w:type="dxa"/>
          </w:tcPr>
          <w:p w14:paraId="6D0FA5D0"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0C59065D"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4E55E38B"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287DA935" w14:textId="77777777" w:rsidTr="003C3882">
        <w:tc>
          <w:tcPr>
            <w:tcW w:w="2136" w:type="dxa"/>
          </w:tcPr>
          <w:p w14:paraId="3DCE3ECD"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2C4C1B63"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7EC3616E"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77D10D9F" w14:textId="77777777" w:rsidR="005F72B0" w:rsidRDefault="005F72B0" w:rsidP="005F72B0">
      <w:pPr>
        <w:pStyle w:val="Ttulo1"/>
      </w:pPr>
    </w:p>
    <w:p w14:paraId="2A0495E2"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0CF6C22A" w14:textId="77777777" w:rsidR="00D651C4" w:rsidRDefault="00D651C4" w:rsidP="002B3193">
      <w:pPr>
        <w:pStyle w:val="Ttulo2"/>
      </w:pPr>
    </w:p>
    <w:p w14:paraId="71838E89" w14:textId="77777777" w:rsidR="00282FAA" w:rsidRDefault="000257A2" w:rsidP="00282FAA">
      <w:pPr>
        <w:pStyle w:val="Ttulo1"/>
        <w:rPr>
          <w:rFonts w:eastAsia="Times New Roman"/>
        </w:rPr>
      </w:pPr>
      <w:bookmarkStart w:id="4" w:name="_Toc242871325"/>
      <w:r>
        <w:rPr>
          <w:rFonts w:eastAsia="Times New Roman"/>
        </w:rPr>
        <w:t>Épicas para el proyecto “RutaAlerta”</w:t>
      </w:r>
      <w:bookmarkEnd w:id="4"/>
      <w:r>
        <w:rPr>
          <w:rFonts w:eastAsia="Times New Roman"/>
        </w:rPr>
        <w:t xml:space="preserve"> </w:t>
      </w:r>
    </w:p>
    <w:p w14:paraId="5F001055" w14:textId="77777777" w:rsidR="00282FAA" w:rsidRDefault="00282FAA" w:rsidP="00282FAA"/>
    <w:tbl>
      <w:tblPr>
        <w:tblStyle w:val="Tablaconcuadrcula"/>
        <w:tblW w:w="8926" w:type="dxa"/>
        <w:tblLook w:val="04A0" w:firstRow="1" w:lastRow="0" w:firstColumn="1" w:lastColumn="0" w:noHBand="0" w:noVBand="1"/>
      </w:tblPr>
      <w:tblGrid>
        <w:gridCol w:w="846"/>
        <w:gridCol w:w="8080"/>
      </w:tblGrid>
      <w:tr w:rsidR="000257A2" w14:paraId="3ED8BE73" w14:textId="77777777" w:rsidTr="000257A2">
        <w:tc>
          <w:tcPr>
            <w:tcW w:w="846" w:type="dxa"/>
            <w:shd w:val="clear" w:color="auto" w:fill="C6D9F1" w:themeFill="text2" w:themeFillTint="33"/>
          </w:tcPr>
          <w:p w14:paraId="207F82BE" w14:textId="77777777" w:rsidR="000257A2" w:rsidRPr="000257A2" w:rsidRDefault="000257A2" w:rsidP="00871706">
            <w:pPr>
              <w:jc w:val="center"/>
              <w:rPr>
                <w:b/>
                <w:bCs/>
              </w:rPr>
            </w:pPr>
            <w:r w:rsidRPr="000257A2">
              <w:rPr>
                <w:b/>
                <w:bCs/>
              </w:rPr>
              <w:t>ID</w:t>
            </w:r>
          </w:p>
        </w:tc>
        <w:tc>
          <w:tcPr>
            <w:tcW w:w="8080" w:type="dxa"/>
            <w:shd w:val="clear" w:color="auto" w:fill="C6D9F1" w:themeFill="text2" w:themeFillTint="33"/>
          </w:tcPr>
          <w:p w14:paraId="56C78226" w14:textId="77777777" w:rsidR="000257A2" w:rsidRPr="000257A2" w:rsidRDefault="000257A2" w:rsidP="00871706">
            <w:pPr>
              <w:rPr>
                <w:b/>
                <w:bCs/>
              </w:rPr>
            </w:pPr>
            <w:r w:rsidRPr="000257A2">
              <w:rPr>
                <w:b/>
                <w:bCs/>
              </w:rPr>
              <w:t>Épica</w:t>
            </w:r>
          </w:p>
        </w:tc>
      </w:tr>
      <w:tr w:rsidR="000257A2" w14:paraId="5132EC5B" w14:textId="77777777" w:rsidTr="000257A2">
        <w:tc>
          <w:tcPr>
            <w:tcW w:w="846" w:type="dxa"/>
          </w:tcPr>
          <w:p w14:paraId="1C0F2908" w14:textId="77777777" w:rsidR="000257A2" w:rsidRDefault="000257A2" w:rsidP="00871706">
            <w:r>
              <w:rPr>
                <w:rFonts w:ascii="Times New Roman" w:eastAsia="Times New Roman" w:hAnsi="Times New Roman" w:cs="Times New Roman"/>
                <w:b/>
                <w:color w:val="000000"/>
                <w:sz w:val="20"/>
              </w:rPr>
              <w:t>EP01</w:t>
            </w:r>
          </w:p>
        </w:tc>
        <w:tc>
          <w:tcPr>
            <w:tcW w:w="8080" w:type="dxa"/>
          </w:tcPr>
          <w:p w14:paraId="0CA5D6ED" w14:textId="77777777" w:rsidR="000257A2" w:rsidRDefault="000257A2" w:rsidP="00871706">
            <w:r>
              <w:rPr>
                <w:rFonts w:ascii="Times New Roman" w:eastAsia="Times New Roman" w:hAnsi="Times New Roman" w:cs="Times New Roman"/>
                <w:color w:val="000000"/>
                <w:sz w:val="20"/>
              </w:rPr>
              <w:t>Cuentas, roles y vehículos: Permitir que la ciudadanía cree y administre su cuenta, vincule vehículos de forma revisable y configure privacidad, y que la administración conceda roles institucionales. Historias: HU01, HU02, HU12, HU19.</w:t>
            </w:r>
          </w:p>
        </w:tc>
      </w:tr>
      <w:tr w:rsidR="000257A2" w14:paraId="72855687" w14:textId="77777777" w:rsidTr="000257A2">
        <w:tc>
          <w:tcPr>
            <w:tcW w:w="846" w:type="dxa"/>
          </w:tcPr>
          <w:p w14:paraId="29A249FC" w14:textId="77777777" w:rsidR="000257A2" w:rsidRDefault="000257A2" w:rsidP="00871706">
            <w:r>
              <w:rPr>
                <w:rFonts w:ascii="Times New Roman" w:eastAsia="Times New Roman" w:hAnsi="Times New Roman" w:cs="Times New Roman"/>
                <w:b/>
                <w:color w:val="000000"/>
                <w:sz w:val="20"/>
              </w:rPr>
              <w:t>EP02</w:t>
            </w:r>
          </w:p>
        </w:tc>
        <w:tc>
          <w:tcPr>
            <w:tcW w:w="8080" w:type="dxa"/>
          </w:tcPr>
          <w:p w14:paraId="51FD03BD" w14:textId="77777777" w:rsidR="000257A2" w:rsidRDefault="000257A2" w:rsidP="00871706">
            <w:r>
              <w:rPr>
                <w:rFonts w:ascii="Times New Roman" w:eastAsia="Times New Roman" w:hAnsi="Times New Roman" w:cs="Times New Roman"/>
                <w:color w:val="000000"/>
                <w:sz w:val="20"/>
              </w:rPr>
              <w:t>Reporte de incidentes y evidencia: Registrar un robo o intento con folio persistente, ubicación con precisión y evidencia privada con huella. Historias: HU03, HU04.</w:t>
            </w:r>
          </w:p>
        </w:tc>
      </w:tr>
      <w:tr w:rsidR="000257A2" w14:paraId="17BB209B" w14:textId="77777777" w:rsidTr="000257A2">
        <w:tc>
          <w:tcPr>
            <w:tcW w:w="846" w:type="dxa"/>
          </w:tcPr>
          <w:p w14:paraId="00557654" w14:textId="77777777" w:rsidR="000257A2" w:rsidRDefault="000257A2" w:rsidP="00871706">
            <w:r>
              <w:rPr>
                <w:rFonts w:ascii="Times New Roman" w:eastAsia="Times New Roman" w:hAnsi="Times New Roman" w:cs="Times New Roman"/>
                <w:b/>
                <w:color w:val="000000"/>
                <w:sz w:val="20"/>
              </w:rPr>
              <w:t>EP03</w:t>
            </w:r>
          </w:p>
        </w:tc>
        <w:tc>
          <w:tcPr>
            <w:tcW w:w="8080" w:type="dxa"/>
          </w:tcPr>
          <w:p w14:paraId="69A91C9A" w14:textId="77777777" w:rsidR="000257A2" w:rsidRDefault="000257A2" w:rsidP="00871706">
            <w:r>
              <w:rPr>
                <w:rFonts w:ascii="Times New Roman" w:eastAsia="Times New Roman" w:hAnsi="Times New Roman" w:cs="Times New Roman"/>
                <w:color w:val="000000"/>
                <w:sz w:val="20"/>
              </w:rPr>
              <w:t>Colaboración ciudadana revisada: Publicar solicitudes con datos mínimos, recibir avistamientos y revisarlos con decisión y motivo, conservando duplicados. Historias: HU05, HU11, HU14, HU17.</w:t>
            </w:r>
          </w:p>
        </w:tc>
      </w:tr>
      <w:tr w:rsidR="000257A2" w14:paraId="0694B1FD" w14:textId="77777777" w:rsidTr="000257A2">
        <w:tc>
          <w:tcPr>
            <w:tcW w:w="846" w:type="dxa"/>
          </w:tcPr>
          <w:p w14:paraId="00DEA850" w14:textId="77777777" w:rsidR="000257A2" w:rsidRDefault="000257A2" w:rsidP="00871706">
            <w:r>
              <w:rPr>
                <w:rFonts w:ascii="Times New Roman" w:eastAsia="Times New Roman" w:hAnsi="Times New Roman" w:cs="Times New Roman"/>
                <w:b/>
                <w:color w:val="000000"/>
                <w:sz w:val="20"/>
              </w:rPr>
              <w:t>EP04</w:t>
            </w:r>
          </w:p>
        </w:tc>
        <w:tc>
          <w:tcPr>
            <w:tcW w:w="8080" w:type="dxa"/>
          </w:tcPr>
          <w:p w14:paraId="78EBBBE8" w14:textId="77777777" w:rsidR="000257A2" w:rsidRDefault="000257A2" w:rsidP="00871706">
            <w:r>
              <w:rPr>
                <w:rFonts w:ascii="Times New Roman" w:eastAsia="Times New Roman" w:hAnsi="Times New Roman" w:cs="Times New Roman"/>
                <w:color w:val="000000"/>
                <w:sz w:val="20"/>
              </w:rPr>
              <w:t>Gestión institucional del caso: Ofrecer al operador una bandeja por organización, asignación, gestiones, cierre respaldado y auditoría. Historias: HU13, HU15, HU16, HU23.</w:t>
            </w:r>
          </w:p>
        </w:tc>
      </w:tr>
      <w:tr w:rsidR="000257A2" w14:paraId="652D7604" w14:textId="77777777" w:rsidTr="000257A2">
        <w:tc>
          <w:tcPr>
            <w:tcW w:w="846" w:type="dxa"/>
          </w:tcPr>
          <w:p w14:paraId="117CFBEC" w14:textId="77777777" w:rsidR="000257A2" w:rsidRDefault="000257A2" w:rsidP="00871706">
            <w:r>
              <w:rPr>
                <w:rFonts w:ascii="Times New Roman" w:eastAsia="Times New Roman" w:hAnsi="Times New Roman" w:cs="Times New Roman"/>
                <w:b/>
                <w:color w:val="000000"/>
                <w:sz w:val="20"/>
              </w:rPr>
              <w:t>EP05</w:t>
            </w:r>
          </w:p>
        </w:tc>
        <w:tc>
          <w:tcPr>
            <w:tcW w:w="8080" w:type="dxa"/>
          </w:tcPr>
          <w:p w14:paraId="02D94B61" w14:textId="77777777" w:rsidR="000257A2" w:rsidRDefault="000257A2" w:rsidP="00871706">
            <w:r>
              <w:rPr>
                <w:rFonts w:ascii="Times New Roman" w:eastAsia="Times New Roman" w:hAnsi="Times New Roman" w:cs="Times New Roman"/>
                <w:color w:val="000000"/>
                <w:sz w:val="20"/>
              </w:rPr>
              <w:t>Seguimiento y apoyo al afectado: Mostrar al afectado estado, siguiente paso y canales de apoyo, y permitir un contacto de confianza revocable. Historias: HU06, HU07, HU22.</w:t>
            </w:r>
          </w:p>
        </w:tc>
      </w:tr>
      <w:tr w:rsidR="000257A2" w14:paraId="6D57470F" w14:textId="77777777" w:rsidTr="000257A2">
        <w:tc>
          <w:tcPr>
            <w:tcW w:w="846" w:type="dxa"/>
          </w:tcPr>
          <w:p w14:paraId="1C1576FC" w14:textId="77777777" w:rsidR="000257A2" w:rsidRDefault="000257A2" w:rsidP="00871706">
            <w:r>
              <w:rPr>
                <w:rFonts w:ascii="Times New Roman" w:eastAsia="Times New Roman" w:hAnsi="Times New Roman" w:cs="Times New Roman"/>
                <w:b/>
                <w:color w:val="000000"/>
                <w:sz w:val="20"/>
              </w:rPr>
              <w:t>EP06</w:t>
            </w:r>
          </w:p>
        </w:tc>
        <w:tc>
          <w:tcPr>
            <w:tcW w:w="8080" w:type="dxa"/>
          </w:tcPr>
          <w:p w14:paraId="7E8271DE" w14:textId="77777777" w:rsidR="000257A2" w:rsidRDefault="000257A2" w:rsidP="00871706">
            <w:r>
              <w:rPr>
                <w:rFonts w:ascii="Times New Roman" w:eastAsia="Times New Roman" w:hAnsi="Times New Roman" w:cs="Times New Roman"/>
                <w:color w:val="000000"/>
                <w:sz w:val="20"/>
              </w:rPr>
              <w:t>Orientación territorial y trayectos: Presentar antecedentes con fuente y fecha, comparar alternativas de ruta y avisar durante un trayecto consentido. Historias: HU08, HU09, HU10, HU20, HU21, HU25.</w:t>
            </w:r>
          </w:p>
        </w:tc>
      </w:tr>
      <w:tr w:rsidR="000257A2" w14:paraId="72DE516B" w14:textId="77777777" w:rsidTr="000257A2">
        <w:tc>
          <w:tcPr>
            <w:tcW w:w="846" w:type="dxa"/>
          </w:tcPr>
          <w:p w14:paraId="484DFC91" w14:textId="77777777" w:rsidR="000257A2" w:rsidRDefault="000257A2" w:rsidP="00871706">
            <w:r>
              <w:rPr>
                <w:rFonts w:ascii="Times New Roman" w:eastAsia="Times New Roman" w:hAnsi="Times New Roman" w:cs="Times New Roman"/>
                <w:b/>
                <w:color w:val="000000"/>
                <w:sz w:val="20"/>
              </w:rPr>
              <w:t>EP07</w:t>
            </w:r>
          </w:p>
        </w:tc>
        <w:tc>
          <w:tcPr>
            <w:tcW w:w="8080" w:type="dxa"/>
          </w:tcPr>
          <w:p w14:paraId="72DF12BA" w14:textId="77777777" w:rsidR="000257A2" w:rsidRDefault="000257A2" w:rsidP="00871706">
            <w:r>
              <w:rPr>
                <w:rFonts w:ascii="Times New Roman" w:eastAsia="Times New Roman" w:hAnsi="Times New Roman" w:cs="Times New Roman"/>
                <w:color w:val="000000"/>
                <w:sz w:val="20"/>
              </w:rPr>
              <w:t>Indicadores y evaluación del piloto: Calcular indicadores reproducibles y registrar escenarios y mediciones para evaluar los objetivos. Historias: HU18, HU24.</w:t>
            </w:r>
          </w:p>
        </w:tc>
      </w:tr>
      <w:tr w:rsidR="000257A2" w14:paraId="7A07DE38" w14:textId="77777777" w:rsidTr="000257A2">
        <w:tc>
          <w:tcPr>
            <w:tcW w:w="846" w:type="dxa"/>
          </w:tcPr>
          <w:p w14:paraId="55E66CC8" w14:textId="77777777" w:rsidR="000257A2" w:rsidRDefault="000257A2" w:rsidP="00871706">
            <w:r>
              <w:rPr>
                <w:rFonts w:ascii="Times New Roman" w:eastAsia="Times New Roman" w:hAnsi="Times New Roman" w:cs="Times New Roman"/>
                <w:b/>
                <w:color w:val="000000"/>
                <w:sz w:val="20"/>
              </w:rPr>
              <w:t>EP08</w:t>
            </w:r>
          </w:p>
        </w:tc>
        <w:tc>
          <w:tcPr>
            <w:tcW w:w="8080" w:type="dxa"/>
          </w:tcPr>
          <w:p w14:paraId="03E818B1" w14:textId="77777777" w:rsidR="000257A2" w:rsidRDefault="000257A2" w:rsidP="00871706">
            <w:r>
              <w:rPr>
                <w:rFonts w:ascii="Times New Roman" w:eastAsia="Times New Roman" w:hAnsi="Times New Roman" w:cs="Times New Roman"/>
                <w:color w:val="000000"/>
                <w:sz w:val="20"/>
              </w:rPr>
              <w:t>Búsqueda asistida: cámaras e IA (ampliación): Cámaras autorizadas, recorridos posibles, comparación visual y copiloto con evidencia verificable y revisión humana. Requiere ratificación docente. Historias: HU26, HU27, HU28, HU29, HU30, HU31.</w:t>
            </w:r>
          </w:p>
        </w:tc>
      </w:tr>
      <w:tr w:rsidR="000257A2" w14:paraId="2B728770" w14:textId="77777777" w:rsidTr="000257A2">
        <w:tc>
          <w:tcPr>
            <w:tcW w:w="846" w:type="dxa"/>
          </w:tcPr>
          <w:p w14:paraId="1AE4F2B9" w14:textId="77777777" w:rsidR="000257A2" w:rsidRDefault="000257A2" w:rsidP="00871706">
            <w:r>
              <w:rPr>
                <w:rFonts w:ascii="Times New Roman" w:eastAsia="Times New Roman" w:hAnsi="Times New Roman" w:cs="Times New Roman"/>
                <w:b/>
                <w:color w:val="000000"/>
                <w:sz w:val="20"/>
              </w:rPr>
              <w:t>EP09</w:t>
            </w:r>
          </w:p>
        </w:tc>
        <w:tc>
          <w:tcPr>
            <w:tcW w:w="8080" w:type="dxa"/>
          </w:tcPr>
          <w:p w14:paraId="5C4057BB" w14:textId="77777777" w:rsidR="000257A2" w:rsidRDefault="000257A2" w:rsidP="00871706">
            <w:r>
              <w:rPr>
                <w:rFonts w:ascii="Times New Roman" w:eastAsia="Times New Roman" w:hAnsi="Times New Roman" w:cs="Times New Roman"/>
                <w:color w:val="000000"/>
                <w:sz w:val="20"/>
              </w:rPr>
              <w:t>Habilitadores técnicos: Entorno reproducible, integración continua y despliegue del piloto. Historias: HT01, HT02.</w:t>
            </w:r>
          </w:p>
        </w:tc>
      </w:tr>
    </w:tbl>
    <w:p w14:paraId="63C299BE" w14:textId="77777777" w:rsidR="000257A2" w:rsidRDefault="000257A2" w:rsidP="000257A2"/>
    <w:p w14:paraId="3B9107DC" w14:textId="77777777" w:rsidR="000257A2" w:rsidRDefault="000257A2" w:rsidP="00282FAA"/>
    <w:p w14:paraId="45E743BC" w14:textId="77777777" w:rsidR="00282FAA" w:rsidRDefault="00282FAA" w:rsidP="00282FAA"/>
    <w:p w14:paraId="541E61B5" w14:textId="77777777" w:rsidR="000257A2" w:rsidRDefault="000257A2" w:rsidP="000257A2">
      <w:pPr>
        <w:pStyle w:val="Ttulo1"/>
        <w:rPr>
          <w:rFonts w:eastAsia="Times New Roman"/>
        </w:rPr>
      </w:pPr>
      <w:bookmarkStart w:id="5" w:name="_Toc242871326"/>
      <w:r>
        <w:rPr>
          <w:rFonts w:eastAsia="Times New Roman"/>
        </w:rPr>
        <w:t>Priorización de Épicas</w:t>
      </w:r>
      <w:bookmarkEnd w:id="5"/>
      <w:r>
        <w:rPr>
          <w:rFonts w:eastAsia="Times New Roman"/>
        </w:rPr>
        <w:t xml:space="preserve"> </w:t>
      </w:r>
    </w:p>
    <w:p w14:paraId="2C973180" w14:textId="77777777" w:rsidR="000257A2" w:rsidRDefault="000257A2" w:rsidP="00282FAA"/>
    <w:tbl>
      <w:tblPr>
        <w:tblStyle w:val="Tablaconcuadrcula"/>
        <w:tblW w:w="0" w:type="auto"/>
        <w:tblLook w:val="04A0" w:firstRow="1" w:lastRow="0" w:firstColumn="1" w:lastColumn="0" w:noHBand="0" w:noVBand="1"/>
      </w:tblPr>
      <w:tblGrid>
        <w:gridCol w:w="8828"/>
      </w:tblGrid>
      <w:tr w:rsidR="000257A2" w14:paraId="4B65AE1B" w14:textId="77777777" w:rsidTr="000257A2">
        <w:tc>
          <w:tcPr>
            <w:tcW w:w="8828" w:type="dxa"/>
          </w:tcPr>
          <w:p w14:paraId="3F52BFAF" w14:textId="77777777" w:rsidR="000257A2" w:rsidRDefault="000257A2" w:rsidP="00282FAA">
            <w:r>
              <w:t>Descripción de la técnica de estimación utilizada</w:t>
            </w:r>
          </w:p>
          <w:p w14:paraId="649081A7" w14:textId="77777777" w:rsidR="000257A2" w:rsidRDefault="000257A2" w:rsidP="00282FAA"/>
          <w:p w14:paraId="16CABEC9" w14:textId="77777777" w:rsidR="000257A2" w:rsidRDefault="000257A2" w:rsidP="00282FAA"/>
          <w:p w14:paraId="7B05D3B2" w14:textId="77777777" w:rsidR="000257A2" w:rsidRDefault="000257A2" w:rsidP="00282FAA"/>
          <w:p w14:paraId="29975A16" w14:textId="77777777" w:rsidR="000257A2" w:rsidRDefault="000257A2" w:rsidP="00282FAA"/>
          <w:p w14:paraId="2E67D2BD" w14:textId="77777777" w:rsidR="000257A2" w:rsidRDefault="000257A2" w:rsidP="00282FAA"/>
          <w:p w14:paraId="600C60D8" w14:textId="77777777" w:rsidR="000257A2" w:rsidRDefault="000257A2" w:rsidP="00282FAA"/>
          <w:p w14:paraId="55EC238C" w14:textId="77777777" w:rsidR="000257A2" w:rsidRDefault="000257A2" w:rsidP="00282FAA"/>
          <w:p w14:paraId="5F1C8CF8" w14:textId="77777777" w:rsidR="000257A2" w:rsidRDefault="000257A2" w:rsidP="00282FAA"/>
          <w:p w14:paraId="65590180" w14:textId="77777777" w:rsidR="00D16EB4" w:rsidRDefault="007B77E6">
            <w:pPr>
              <w:spacing w:after="40"/>
              <w:jc w:val="both"/>
            </w:pPr>
            <w:r>
              <w:rPr>
                <w:rFonts w:ascii="Times New Roman" w:eastAsia="Times New Roman" w:hAnsi="Times New Roman" w:cs="Times New Roman"/>
                <w:color w:val="000000"/>
                <w:sz w:val="20"/>
              </w:rPr>
              <w:t xml:space="preserve">Priorización: MoSCoW (Must, Should, Could, Won't) combinada con dependencia técnica y contribución a los objetivos OE. Primero se ordenan las épicas que permiten el recorrido persistente del MVP (reporte → </w:t>
            </w:r>
            <w:r>
              <w:rPr>
                <w:rFonts w:ascii="Times New Roman" w:eastAsia="Times New Roman" w:hAnsi="Times New Roman" w:cs="Times New Roman"/>
                <w:color w:val="000000"/>
                <w:sz w:val="20"/>
              </w:rPr>
              <w:lastRenderedPageBreak/>
              <w:t>revisión → colaboración → seguimiento), que sostiene OE2, OE3 y OE4; luego las que aportan a OE1 y OE6; la épica EP08 queda fuera de esta entrega hasta su ratificación docente.</w:t>
            </w:r>
          </w:p>
          <w:p w14:paraId="229B6B8F" w14:textId="77777777" w:rsidR="00D16EB4" w:rsidRDefault="007B77E6">
            <w:pPr>
              <w:spacing w:after="40"/>
              <w:jc w:val="both"/>
            </w:pPr>
            <w:r>
              <w:rPr>
                <w:rFonts w:ascii="Times New Roman" w:eastAsia="Times New Roman" w:hAnsi="Times New Roman" w:cs="Times New Roman"/>
                <w:color w:val="000000"/>
                <w:sz w:val="20"/>
              </w:rPr>
              <w:t>Estimación: Planning Poker con la serie de Fibonacci (1, 2, 3, 5, 8, 13). Los puntos miden tamaño relativo, no horas. Las horas se estiman sólo al descomponer las historias del sprint en tareas (planilla 05).</w:t>
            </w:r>
          </w:p>
          <w:p w14:paraId="3F7A218B" w14:textId="77777777" w:rsidR="00D16EB4" w:rsidRDefault="007B77E6">
            <w:pPr>
              <w:spacing w:after="40"/>
              <w:jc w:val="both"/>
            </w:pPr>
            <w:r>
              <w:rPr>
                <w:rFonts w:ascii="Times New Roman" w:eastAsia="Times New Roman" w:hAnsi="Times New Roman" w:cs="Times New Roman"/>
                <w:color w:val="000000"/>
                <w:sz w:val="20"/>
              </w:rPr>
              <w:t>Estado: los puntos de la planilla 04 son una estimación preliminar propuesta; la sesión de Planning Poker del equipo se realizará en el Sprint Planning del Sprint 1 (15/10/2026) y su resultado reemplazará estos valores.</w:t>
            </w:r>
          </w:p>
        </w:tc>
      </w:tr>
    </w:tbl>
    <w:p w14:paraId="16D52F22" w14:textId="77777777" w:rsidR="000257A2" w:rsidRDefault="000257A2" w:rsidP="00282FAA"/>
    <w:tbl>
      <w:tblPr>
        <w:tblStyle w:val="Tablaconcuadrcula"/>
        <w:tblW w:w="0" w:type="auto"/>
        <w:tblLook w:val="04A0" w:firstRow="1" w:lastRow="0" w:firstColumn="1" w:lastColumn="0" w:noHBand="0" w:noVBand="1"/>
      </w:tblPr>
      <w:tblGrid>
        <w:gridCol w:w="846"/>
        <w:gridCol w:w="6187"/>
        <w:gridCol w:w="1795"/>
      </w:tblGrid>
      <w:tr w:rsidR="000257A2" w14:paraId="158A672A" w14:textId="77777777" w:rsidTr="000257A2">
        <w:tc>
          <w:tcPr>
            <w:tcW w:w="846" w:type="dxa"/>
            <w:shd w:val="clear" w:color="auto" w:fill="C6D9F1" w:themeFill="text2" w:themeFillTint="33"/>
          </w:tcPr>
          <w:p w14:paraId="0B7DDF5B" w14:textId="77777777" w:rsidR="000257A2" w:rsidRPr="000257A2" w:rsidRDefault="000257A2" w:rsidP="000257A2">
            <w:pPr>
              <w:jc w:val="center"/>
              <w:rPr>
                <w:b/>
                <w:bCs/>
              </w:rPr>
            </w:pPr>
            <w:r w:rsidRPr="000257A2">
              <w:rPr>
                <w:b/>
                <w:bCs/>
              </w:rPr>
              <w:t>ID</w:t>
            </w:r>
          </w:p>
        </w:tc>
        <w:tc>
          <w:tcPr>
            <w:tcW w:w="6187" w:type="dxa"/>
            <w:shd w:val="clear" w:color="auto" w:fill="C6D9F1" w:themeFill="text2" w:themeFillTint="33"/>
          </w:tcPr>
          <w:p w14:paraId="76EE5BC7" w14:textId="77777777" w:rsidR="000257A2" w:rsidRPr="000257A2" w:rsidRDefault="000257A2" w:rsidP="00282FAA">
            <w:pPr>
              <w:rPr>
                <w:b/>
                <w:bCs/>
              </w:rPr>
            </w:pPr>
            <w:r w:rsidRPr="000257A2">
              <w:rPr>
                <w:b/>
                <w:bCs/>
              </w:rPr>
              <w:t>Épica</w:t>
            </w:r>
          </w:p>
        </w:tc>
        <w:tc>
          <w:tcPr>
            <w:tcW w:w="1795" w:type="dxa"/>
            <w:shd w:val="clear" w:color="auto" w:fill="C6D9F1" w:themeFill="text2" w:themeFillTint="33"/>
          </w:tcPr>
          <w:p w14:paraId="3143EA90" w14:textId="77777777" w:rsidR="000257A2" w:rsidRPr="000257A2" w:rsidRDefault="000257A2" w:rsidP="00282FAA">
            <w:pPr>
              <w:rPr>
                <w:b/>
                <w:bCs/>
              </w:rPr>
            </w:pPr>
            <w:r w:rsidRPr="000257A2">
              <w:rPr>
                <w:b/>
                <w:bCs/>
              </w:rPr>
              <w:t>Priorización</w:t>
            </w:r>
          </w:p>
        </w:tc>
      </w:tr>
      <w:tr w:rsidR="000257A2" w14:paraId="0E777B22" w14:textId="77777777" w:rsidTr="000257A2">
        <w:tc>
          <w:tcPr>
            <w:tcW w:w="846" w:type="dxa"/>
          </w:tcPr>
          <w:p w14:paraId="79A4695B" w14:textId="77777777" w:rsidR="000257A2" w:rsidRDefault="000257A2" w:rsidP="00282FAA">
            <w:r>
              <w:rPr>
                <w:rFonts w:ascii="Times New Roman" w:eastAsia="Times New Roman" w:hAnsi="Times New Roman" w:cs="Times New Roman"/>
                <w:b/>
                <w:color w:val="000000"/>
                <w:sz w:val="20"/>
              </w:rPr>
              <w:t>EP02</w:t>
            </w:r>
          </w:p>
        </w:tc>
        <w:tc>
          <w:tcPr>
            <w:tcW w:w="6187" w:type="dxa"/>
          </w:tcPr>
          <w:p w14:paraId="336AC39E" w14:textId="77777777" w:rsidR="000257A2" w:rsidRDefault="000257A2" w:rsidP="00282FAA">
            <w:r>
              <w:rPr>
                <w:rFonts w:ascii="Times New Roman" w:eastAsia="Times New Roman" w:hAnsi="Times New Roman" w:cs="Times New Roman"/>
                <w:color w:val="000000"/>
                <w:sz w:val="20"/>
              </w:rPr>
              <w:t>Reporte de incidentes y evidencia. Núcleo del MVP: sin reporte no existe caso. Contribuye a OE2 y OE4.</w:t>
            </w:r>
          </w:p>
        </w:tc>
        <w:tc>
          <w:tcPr>
            <w:tcW w:w="1795" w:type="dxa"/>
          </w:tcPr>
          <w:p w14:paraId="21DF4C1B" w14:textId="77777777" w:rsidR="000257A2" w:rsidRDefault="000257A2" w:rsidP="00282FAA">
            <w:r>
              <w:rPr>
                <w:rFonts w:ascii="Times New Roman" w:eastAsia="Times New Roman" w:hAnsi="Times New Roman" w:cs="Times New Roman"/>
                <w:color w:val="000000"/>
                <w:sz w:val="20"/>
              </w:rPr>
              <w:t>1 · Must · 16 pts</w:t>
            </w:r>
          </w:p>
        </w:tc>
      </w:tr>
      <w:tr w:rsidR="000257A2" w14:paraId="5C25C031" w14:textId="77777777" w:rsidTr="000257A2">
        <w:tc>
          <w:tcPr>
            <w:tcW w:w="846" w:type="dxa"/>
          </w:tcPr>
          <w:p w14:paraId="18BB7A3B" w14:textId="77777777" w:rsidR="000257A2" w:rsidRDefault="000257A2" w:rsidP="00282FAA">
            <w:r>
              <w:rPr>
                <w:rFonts w:ascii="Times New Roman" w:eastAsia="Times New Roman" w:hAnsi="Times New Roman" w:cs="Times New Roman"/>
                <w:b/>
                <w:color w:val="000000"/>
                <w:sz w:val="20"/>
              </w:rPr>
              <w:t>EP04</w:t>
            </w:r>
          </w:p>
        </w:tc>
        <w:tc>
          <w:tcPr>
            <w:tcW w:w="6187" w:type="dxa"/>
          </w:tcPr>
          <w:p w14:paraId="6B4CE9B8" w14:textId="77777777" w:rsidR="000257A2" w:rsidRDefault="000257A2" w:rsidP="00282FAA">
            <w:r>
              <w:rPr>
                <w:rFonts w:ascii="Times New Roman" w:eastAsia="Times New Roman" w:hAnsi="Times New Roman" w:cs="Times New Roman"/>
                <w:color w:val="000000"/>
                <w:sz w:val="20"/>
              </w:rPr>
              <w:t>Gestión institucional del caso. Núcleo del MVP: el operador recibe y gestiona el caso. Contribuye a OE2.</w:t>
            </w:r>
          </w:p>
        </w:tc>
        <w:tc>
          <w:tcPr>
            <w:tcW w:w="1795" w:type="dxa"/>
          </w:tcPr>
          <w:p w14:paraId="00AF3235" w14:textId="77777777" w:rsidR="000257A2" w:rsidRDefault="000257A2" w:rsidP="00282FAA">
            <w:r>
              <w:rPr>
                <w:rFonts w:ascii="Times New Roman" w:eastAsia="Times New Roman" w:hAnsi="Times New Roman" w:cs="Times New Roman"/>
                <w:color w:val="000000"/>
                <w:sz w:val="20"/>
              </w:rPr>
              <w:t>2 · Must · 16 pts</w:t>
            </w:r>
          </w:p>
        </w:tc>
      </w:tr>
      <w:tr w:rsidR="000257A2" w14:paraId="30716621" w14:textId="77777777" w:rsidTr="000257A2">
        <w:tc>
          <w:tcPr>
            <w:tcW w:w="846" w:type="dxa"/>
          </w:tcPr>
          <w:p w14:paraId="2F4B06B2" w14:textId="77777777" w:rsidR="000257A2" w:rsidRDefault="000257A2" w:rsidP="00282FAA">
            <w:r>
              <w:rPr>
                <w:rFonts w:ascii="Times New Roman" w:eastAsia="Times New Roman" w:hAnsi="Times New Roman" w:cs="Times New Roman"/>
                <w:b/>
                <w:color w:val="000000"/>
                <w:sz w:val="20"/>
              </w:rPr>
              <w:t>EP03</w:t>
            </w:r>
          </w:p>
        </w:tc>
        <w:tc>
          <w:tcPr>
            <w:tcW w:w="6187" w:type="dxa"/>
          </w:tcPr>
          <w:p w14:paraId="6C4CB95F" w14:textId="77777777" w:rsidR="000257A2" w:rsidRDefault="000257A2" w:rsidP="00282FAA">
            <w:r>
              <w:rPr>
                <w:rFonts w:ascii="Times New Roman" w:eastAsia="Times New Roman" w:hAnsi="Times New Roman" w:cs="Times New Roman"/>
                <w:color w:val="000000"/>
                <w:sz w:val="20"/>
              </w:rPr>
              <w:t>Colaboración ciudadana revisada. Núcleo del MVP: colaboración revisada. Contribuye a OE3.</w:t>
            </w:r>
          </w:p>
        </w:tc>
        <w:tc>
          <w:tcPr>
            <w:tcW w:w="1795" w:type="dxa"/>
          </w:tcPr>
          <w:p w14:paraId="56706221" w14:textId="77777777" w:rsidR="000257A2" w:rsidRDefault="000257A2" w:rsidP="00282FAA">
            <w:r>
              <w:rPr>
                <w:rFonts w:ascii="Times New Roman" w:eastAsia="Times New Roman" w:hAnsi="Times New Roman" w:cs="Times New Roman"/>
                <w:color w:val="000000"/>
                <w:sz w:val="20"/>
              </w:rPr>
              <w:t>3 · Must · 21 pts</w:t>
            </w:r>
          </w:p>
        </w:tc>
      </w:tr>
      <w:tr w:rsidR="000257A2" w14:paraId="6BE41A40" w14:textId="77777777" w:rsidTr="000257A2">
        <w:tc>
          <w:tcPr>
            <w:tcW w:w="846" w:type="dxa"/>
          </w:tcPr>
          <w:p w14:paraId="0967C72C" w14:textId="77777777" w:rsidR="000257A2" w:rsidRDefault="000257A2" w:rsidP="00282FAA">
            <w:r>
              <w:rPr>
                <w:rFonts w:ascii="Times New Roman" w:eastAsia="Times New Roman" w:hAnsi="Times New Roman" w:cs="Times New Roman"/>
                <w:b/>
                <w:color w:val="000000"/>
                <w:sz w:val="20"/>
              </w:rPr>
              <w:t>EP05</w:t>
            </w:r>
          </w:p>
        </w:tc>
        <w:tc>
          <w:tcPr>
            <w:tcW w:w="6187" w:type="dxa"/>
          </w:tcPr>
          <w:p w14:paraId="6D50ABE3" w14:textId="77777777" w:rsidR="000257A2" w:rsidRDefault="000257A2" w:rsidP="00282FAA">
            <w:r>
              <w:rPr>
                <w:rFonts w:ascii="Times New Roman" w:eastAsia="Times New Roman" w:hAnsi="Times New Roman" w:cs="Times New Roman"/>
                <w:color w:val="000000"/>
                <w:sz w:val="20"/>
              </w:rPr>
              <w:t>Seguimiento y apoyo al afectado. Núcleo del MVP: seguimiento y contacto de confianza. Contribuye a OE4.</w:t>
            </w:r>
          </w:p>
        </w:tc>
        <w:tc>
          <w:tcPr>
            <w:tcW w:w="1795" w:type="dxa"/>
          </w:tcPr>
          <w:p w14:paraId="4ADF198D" w14:textId="77777777" w:rsidR="000257A2" w:rsidRDefault="000257A2" w:rsidP="00282FAA">
            <w:r>
              <w:rPr>
                <w:rFonts w:ascii="Times New Roman" w:eastAsia="Times New Roman" w:hAnsi="Times New Roman" w:cs="Times New Roman"/>
                <w:color w:val="000000"/>
                <w:sz w:val="20"/>
              </w:rPr>
              <w:t>4 · Must · 12 pts</w:t>
            </w:r>
          </w:p>
        </w:tc>
      </w:tr>
      <w:tr w:rsidR="000257A2" w14:paraId="63FB19B9" w14:textId="77777777" w:rsidTr="000257A2">
        <w:tc>
          <w:tcPr>
            <w:tcW w:w="846" w:type="dxa"/>
          </w:tcPr>
          <w:p w14:paraId="28CFF5E6" w14:textId="77777777" w:rsidR="000257A2" w:rsidRDefault="000257A2" w:rsidP="00282FAA">
            <w:r>
              <w:rPr>
                <w:rFonts w:ascii="Times New Roman" w:eastAsia="Times New Roman" w:hAnsi="Times New Roman" w:cs="Times New Roman"/>
                <w:b/>
                <w:color w:val="000000"/>
                <w:sz w:val="20"/>
              </w:rPr>
              <w:t>EP01</w:t>
            </w:r>
          </w:p>
        </w:tc>
        <w:tc>
          <w:tcPr>
            <w:tcW w:w="6187" w:type="dxa"/>
          </w:tcPr>
          <w:p w14:paraId="4D193AB7" w14:textId="77777777" w:rsidR="000257A2" w:rsidRDefault="000257A2" w:rsidP="00282FAA">
            <w:r>
              <w:rPr>
                <w:rFonts w:ascii="Times New Roman" w:eastAsia="Times New Roman" w:hAnsi="Times New Roman" w:cs="Times New Roman"/>
                <w:color w:val="000000"/>
                <w:sz w:val="20"/>
              </w:rPr>
              <w:t>Cuentas, roles y vehículos. Habilitante: cuenta y vehículo son precondición de los casos privados.</w:t>
            </w:r>
          </w:p>
        </w:tc>
        <w:tc>
          <w:tcPr>
            <w:tcW w:w="1795" w:type="dxa"/>
          </w:tcPr>
          <w:p w14:paraId="5BEE673B" w14:textId="77777777" w:rsidR="000257A2" w:rsidRDefault="000257A2" w:rsidP="00282FAA">
            <w:r>
              <w:rPr>
                <w:rFonts w:ascii="Times New Roman" w:eastAsia="Times New Roman" w:hAnsi="Times New Roman" w:cs="Times New Roman"/>
                <w:color w:val="000000"/>
                <w:sz w:val="20"/>
              </w:rPr>
              <w:t>5 · Must · 18 pts</w:t>
            </w:r>
          </w:p>
        </w:tc>
      </w:tr>
      <w:tr w:rsidR="000257A2" w14:paraId="2319F34D" w14:textId="77777777" w:rsidTr="000257A2">
        <w:tc>
          <w:tcPr>
            <w:tcW w:w="846" w:type="dxa"/>
          </w:tcPr>
          <w:p w14:paraId="3316BF80" w14:textId="77777777" w:rsidR="000257A2" w:rsidRDefault="000257A2" w:rsidP="00282FAA">
            <w:r>
              <w:rPr>
                <w:rFonts w:ascii="Times New Roman" w:eastAsia="Times New Roman" w:hAnsi="Times New Roman" w:cs="Times New Roman"/>
                <w:b/>
                <w:color w:val="000000"/>
                <w:sz w:val="20"/>
              </w:rPr>
              <w:t>EP09</w:t>
            </w:r>
          </w:p>
        </w:tc>
        <w:tc>
          <w:tcPr>
            <w:tcW w:w="6187" w:type="dxa"/>
          </w:tcPr>
          <w:p w14:paraId="0ABD5D8E" w14:textId="77777777" w:rsidR="000257A2" w:rsidRDefault="000257A2" w:rsidP="00282FAA">
            <w:r>
              <w:rPr>
                <w:rFonts w:ascii="Times New Roman" w:eastAsia="Times New Roman" w:hAnsi="Times New Roman" w:cs="Times New Roman"/>
                <w:color w:val="000000"/>
                <w:sz w:val="20"/>
              </w:rPr>
              <w:t>Habilitadores técnicos. Habilitante: entorno reproducible y despliegue antes de S13.</w:t>
            </w:r>
          </w:p>
        </w:tc>
        <w:tc>
          <w:tcPr>
            <w:tcW w:w="1795" w:type="dxa"/>
          </w:tcPr>
          <w:p w14:paraId="1DBAD213" w14:textId="77777777" w:rsidR="000257A2" w:rsidRDefault="000257A2" w:rsidP="00282FAA">
            <w:r>
              <w:rPr>
                <w:rFonts w:ascii="Times New Roman" w:eastAsia="Times New Roman" w:hAnsi="Times New Roman" w:cs="Times New Roman"/>
                <w:color w:val="000000"/>
                <w:sz w:val="20"/>
              </w:rPr>
              <w:t>6 · Must · 16 pts</w:t>
            </w:r>
          </w:p>
        </w:tc>
      </w:tr>
      <w:tr w:rsidR="000257A2" w14:paraId="40D21752" w14:textId="77777777" w:rsidTr="000257A2">
        <w:tc>
          <w:tcPr>
            <w:tcW w:w="846" w:type="dxa"/>
          </w:tcPr>
          <w:p w14:paraId="3597A6FE" w14:textId="77777777" w:rsidR="000257A2" w:rsidRDefault="000257A2" w:rsidP="00282FAA">
            <w:r>
              <w:rPr>
                <w:rFonts w:ascii="Times New Roman" w:eastAsia="Times New Roman" w:hAnsi="Times New Roman" w:cs="Times New Roman"/>
                <w:b/>
                <w:color w:val="000000"/>
                <w:sz w:val="20"/>
              </w:rPr>
              <w:t>EP07</w:t>
            </w:r>
          </w:p>
        </w:tc>
        <w:tc>
          <w:tcPr>
            <w:tcW w:w="6187" w:type="dxa"/>
          </w:tcPr>
          <w:p w14:paraId="15EE25D5" w14:textId="77777777" w:rsidR="000257A2" w:rsidRDefault="000257A2" w:rsidP="00282FAA">
            <w:r>
              <w:rPr>
                <w:rFonts w:ascii="Times New Roman" w:eastAsia="Times New Roman" w:hAnsi="Times New Roman" w:cs="Times New Roman"/>
                <w:color w:val="000000"/>
                <w:sz w:val="20"/>
              </w:rPr>
              <w:t>Indicadores y evaluación del piloto. Necesaria para medir objetivos; puede apoyarse en protocolo manual si no alcanza.</w:t>
            </w:r>
          </w:p>
        </w:tc>
        <w:tc>
          <w:tcPr>
            <w:tcW w:w="1795" w:type="dxa"/>
          </w:tcPr>
          <w:p w14:paraId="6C2E21C3" w14:textId="77777777" w:rsidR="000257A2" w:rsidRDefault="000257A2" w:rsidP="00282FAA">
            <w:r>
              <w:rPr>
                <w:rFonts w:ascii="Times New Roman" w:eastAsia="Times New Roman" w:hAnsi="Times New Roman" w:cs="Times New Roman"/>
                <w:color w:val="000000"/>
                <w:sz w:val="20"/>
              </w:rPr>
              <w:t>7 · Should · 13 pts</w:t>
            </w:r>
          </w:p>
        </w:tc>
      </w:tr>
      <w:tr w:rsidR="000257A2" w14:paraId="54443D98" w14:textId="77777777" w:rsidTr="000257A2">
        <w:tc>
          <w:tcPr>
            <w:tcW w:w="846" w:type="dxa"/>
          </w:tcPr>
          <w:p w14:paraId="56D58AC4" w14:textId="77777777" w:rsidR="000257A2" w:rsidRDefault="000257A2" w:rsidP="00282FAA">
            <w:r>
              <w:rPr>
                <w:rFonts w:ascii="Times New Roman" w:eastAsia="Times New Roman" w:hAnsi="Times New Roman" w:cs="Times New Roman"/>
                <w:b/>
                <w:color w:val="000000"/>
                <w:sz w:val="20"/>
              </w:rPr>
              <w:t>EP06</w:t>
            </w:r>
          </w:p>
        </w:tc>
        <w:tc>
          <w:tcPr>
            <w:tcW w:w="6187" w:type="dxa"/>
          </w:tcPr>
          <w:p w14:paraId="59396335" w14:textId="77777777" w:rsidR="000257A2" w:rsidRDefault="000257A2" w:rsidP="00282FAA">
            <w:r>
              <w:rPr>
                <w:rFonts w:ascii="Times New Roman" w:eastAsia="Times New Roman" w:hAnsi="Times New Roman" w:cs="Times New Roman"/>
                <w:color w:val="000000"/>
                <w:sz w:val="20"/>
              </w:rPr>
              <w:t>Orientación territorial y trayectos. Contribuye a OE1; depende de datos territoriales y motor de rutas. Alcance a acordar con docentes.</w:t>
            </w:r>
          </w:p>
        </w:tc>
        <w:tc>
          <w:tcPr>
            <w:tcW w:w="1795" w:type="dxa"/>
          </w:tcPr>
          <w:p w14:paraId="099FD893" w14:textId="77777777" w:rsidR="000257A2" w:rsidRDefault="000257A2" w:rsidP="00282FAA">
            <w:r>
              <w:rPr>
                <w:rFonts w:ascii="Times New Roman" w:eastAsia="Times New Roman" w:hAnsi="Times New Roman" w:cs="Times New Roman"/>
                <w:color w:val="000000"/>
                <w:sz w:val="20"/>
              </w:rPr>
              <w:t>8 · Should/Could · 52 pts</w:t>
            </w:r>
          </w:p>
        </w:tc>
      </w:tr>
      <w:tr w:rsidR="000257A2" w14:paraId="74F2AD27" w14:textId="77777777" w:rsidTr="000257A2">
        <w:tc>
          <w:tcPr>
            <w:tcW w:w="846" w:type="dxa"/>
          </w:tcPr>
          <w:p w14:paraId="58FBC0EA" w14:textId="77777777" w:rsidR="000257A2" w:rsidRDefault="000257A2" w:rsidP="00282FAA">
            <w:r>
              <w:rPr>
                <w:rFonts w:ascii="Times New Roman" w:eastAsia="Times New Roman" w:hAnsi="Times New Roman" w:cs="Times New Roman"/>
                <w:b/>
                <w:color w:val="000000"/>
                <w:sz w:val="20"/>
              </w:rPr>
              <w:t>EP08</w:t>
            </w:r>
          </w:p>
        </w:tc>
        <w:tc>
          <w:tcPr>
            <w:tcW w:w="6187" w:type="dxa"/>
          </w:tcPr>
          <w:p w14:paraId="4D24C2E6" w14:textId="77777777" w:rsidR="000257A2" w:rsidRDefault="000257A2" w:rsidP="00282FAA">
            <w:r>
              <w:rPr>
                <w:rFonts w:ascii="Times New Roman" w:eastAsia="Times New Roman" w:hAnsi="Times New Roman" w:cs="Times New Roman"/>
                <w:color w:val="000000"/>
                <w:sz w:val="20"/>
              </w:rPr>
              <w:t>Búsqueda asistida: cámaras e IA (ampliación). Ampliación v4.1 (OE5) sin ratificar; depende de convenio o cámara propia y de modelos de IA.</w:t>
            </w:r>
          </w:p>
        </w:tc>
        <w:tc>
          <w:tcPr>
            <w:tcW w:w="1795" w:type="dxa"/>
          </w:tcPr>
          <w:p w14:paraId="1655CEFE" w14:textId="77777777" w:rsidR="000257A2" w:rsidRDefault="000257A2" w:rsidP="00282FAA">
            <w:r>
              <w:rPr>
                <w:rFonts w:ascii="Times New Roman" w:eastAsia="Times New Roman" w:hAnsi="Times New Roman" w:cs="Times New Roman"/>
                <w:color w:val="000000"/>
                <w:sz w:val="20"/>
              </w:rPr>
              <w:t>9 · Won't (esta entrega) · 62 pts</w:t>
            </w:r>
          </w:p>
        </w:tc>
      </w:tr>
    </w:tbl>
    <w:p w14:paraId="1CE9AAEE" w14:textId="77777777" w:rsidR="000257A2" w:rsidRDefault="000257A2" w:rsidP="00282FAA"/>
    <w:p w14:paraId="4B4F2661" w14:textId="77777777" w:rsidR="000257A2" w:rsidRDefault="000257A2" w:rsidP="00282FAA"/>
    <w:p w14:paraId="368040BD" w14:textId="77777777" w:rsidR="00282FAA" w:rsidRDefault="00282FAA" w:rsidP="00282FAA"/>
    <w:p w14:paraId="714062E8" w14:textId="77777777" w:rsidR="00282FAA" w:rsidRDefault="00282FAA" w:rsidP="00282FAA"/>
    <w:p w14:paraId="4E1F4CBA" w14:textId="77777777" w:rsidR="00D16EB4" w:rsidRDefault="00D16EB4">
      <w:pPr>
        <w:sectPr w:rsidR="00D16EB4" w:rsidSect="00AC4A6B">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418" w:left="1701" w:header="709" w:footer="709" w:gutter="0"/>
          <w:cols w:space="708"/>
          <w:docGrid w:linePitch="360"/>
        </w:sectPr>
      </w:pPr>
    </w:p>
    <w:p w14:paraId="21CF4B85" w14:textId="77777777" w:rsidR="00282FAA" w:rsidRDefault="00282FAA" w:rsidP="00282FAA">
      <w:pPr>
        <w:pStyle w:val="Ttulo1"/>
        <w:rPr>
          <w:rFonts w:eastAsia="Times New Roman"/>
        </w:rPr>
      </w:pPr>
      <w:bookmarkStart w:id="6" w:name="_Toc242871327"/>
      <w:r>
        <w:rPr>
          <w:rFonts w:eastAsia="Times New Roman"/>
        </w:rPr>
        <w:lastRenderedPageBreak/>
        <w:t xml:space="preserve">Definición de </w:t>
      </w:r>
      <w:r w:rsidR="000257A2">
        <w:rPr>
          <w:rFonts w:eastAsia="Times New Roman"/>
        </w:rPr>
        <w:t>Historias de Usuario</w:t>
      </w:r>
      <w:bookmarkEnd w:id="6"/>
    </w:p>
    <w:p w14:paraId="2890FFE4" w14:textId="77777777" w:rsidR="00282FAA" w:rsidRDefault="00282FAA" w:rsidP="00282FAA"/>
    <w:p w14:paraId="5DB587BF" w14:textId="77777777" w:rsidR="000257A2" w:rsidRDefault="000257A2" w:rsidP="00282FAA">
      <w:r>
        <w:t xml:space="preserve">Utilice el ejemplo y la plantilla en Excel proporcionada por el docente, copie la información e insértela como imagen de acuerdo al siguiente ejemplo: </w:t>
      </w:r>
    </w:p>
    <w:p w14:paraId="182593E3" w14:textId="77777777" w:rsidR="00D16EB4" w:rsidRDefault="007B77E6">
      <w:pPr>
        <w:spacing w:after="120"/>
        <w:jc w:val="both"/>
      </w:pPr>
      <w:r>
        <w:rPr>
          <w:rFonts w:ascii="Times New Roman" w:eastAsia="Times New Roman" w:hAnsi="Times New Roman" w:cs="Times New Roman"/>
          <w:color w:val="000000"/>
        </w:rPr>
        <w:t>Las historias se registraron en la planilla 03 Plantilla Historias de Usuario (con instructivo).xlsx, ordenadas por épica. Cada historia (HUnn) comparte número con su requisito (RFnn) y caso de uso (CUnn); los habilitadores técnicos se identifican como HTnn. Las imágenes siguientes se exportaron directamente desde esa planilla.</w:t>
      </w:r>
    </w:p>
    <w:p w14:paraId="74A73BB6" w14:textId="77777777" w:rsidR="00D16EB4" w:rsidRDefault="007B77E6">
      <w:pPr>
        <w:keepNext/>
        <w:spacing w:after="40"/>
        <w:jc w:val="center"/>
      </w:pPr>
      <w:r>
        <w:rPr>
          <w:noProof/>
        </w:rPr>
        <w:drawing>
          <wp:inline distT="0" distB="0" distL="0" distR="0" wp14:anchorId="647D6CD5" wp14:editId="3AC5123A">
            <wp:extent cx="8640000" cy="538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encabezado.png"/>
                    <pic:cNvPicPr/>
                  </pic:nvPicPr>
                  <pic:blipFill>
                    <a:blip r:embed="rId14"/>
                    <a:stretch>
                      <a:fillRect/>
                    </a:stretch>
                  </pic:blipFill>
                  <pic:spPr>
                    <a:xfrm>
                      <a:off x="0" y="0"/>
                      <a:ext cx="8640000" cy="538208"/>
                    </a:xfrm>
                    <a:prstGeom prst="rect">
                      <a:avLst/>
                    </a:prstGeom>
                  </pic:spPr>
                </pic:pic>
              </a:graphicData>
            </a:graphic>
          </wp:inline>
        </w:drawing>
      </w:r>
    </w:p>
    <w:p w14:paraId="4EAAA390" w14:textId="77777777" w:rsidR="00D16EB4" w:rsidRDefault="007B77E6">
      <w:pPr>
        <w:spacing w:after="160"/>
        <w:jc w:val="center"/>
      </w:pPr>
      <w:r>
        <w:rPr>
          <w:rFonts w:ascii="Times New Roman" w:eastAsia="Times New Roman" w:hAnsi="Times New Roman" w:cs="Times New Roman"/>
          <w:i/>
          <w:color w:val="404040"/>
          <w:sz w:val="18"/>
        </w:rPr>
        <w:t>Encabezado de la planilla de historias de usuario.</w:t>
      </w:r>
    </w:p>
    <w:p w14:paraId="03519B44" w14:textId="77777777" w:rsidR="00D16EB4" w:rsidRDefault="007B77E6">
      <w:pPr>
        <w:keepNext/>
        <w:spacing w:after="40"/>
        <w:jc w:val="center"/>
      </w:pPr>
      <w:r>
        <w:rPr>
          <w:noProof/>
        </w:rPr>
        <w:lastRenderedPageBreak/>
        <w:drawing>
          <wp:inline distT="0" distB="0" distL="0" distR="0" wp14:anchorId="355915A9" wp14:editId="35A0BF06">
            <wp:extent cx="8640000" cy="4143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1_1.png"/>
                    <pic:cNvPicPr/>
                  </pic:nvPicPr>
                  <pic:blipFill>
                    <a:blip r:embed="rId15"/>
                    <a:stretch>
                      <a:fillRect/>
                    </a:stretch>
                  </pic:blipFill>
                  <pic:spPr>
                    <a:xfrm>
                      <a:off x="0" y="0"/>
                      <a:ext cx="8640000" cy="4143251"/>
                    </a:xfrm>
                    <a:prstGeom prst="rect">
                      <a:avLst/>
                    </a:prstGeom>
                  </pic:spPr>
                </pic:pic>
              </a:graphicData>
            </a:graphic>
          </wp:inline>
        </w:drawing>
      </w:r>
    </w:p>
    <w:p w14:paraId="6CBE2BE9" w14:textId="77777777" w:rsidR="00D16EB4" w:rsidRDefault="007B77E6">
      <w:pPr>
        <w:spacing w:after="160"/>
        <w:jc w:val="center"/>
      </w:pPr>
      <w:r>
        <w:rPr>
          <w:rFonts w:ascii="Times New Roman" w:eastAsia="Times New Roman" w:hAnsi="Times New Roman" w:cs="Times New Roman"/>
          <w:i/>
          <w:color w:val="404040"/>
          <w:sz w:val="18"/>
        </w:rPr>
        <w:t>EP01 Cuentas, roles y vehículos (1).</w:t>
      </w:r>
    </w:p>
    <w:p w14:paraId="56A769EE" w14:textId="77777777" w:rsidR="00D16EB4" w:rsidRDefault="007B77E6">
      <w:pPr>
        <w:keepNext/>
        <w:spacing w:after="40"/>
        <w:jc w:val="center"/>
      </w:pPr>
      <w:r>
        <w:rPr>
          <w:noProof/>
        </w:rPr>
        <w:drawing>
          <wp:inline distT="0" distB="0" distL="0" distR="0" wp14:anchorId="72CD1FB8" wp14:editId="4246CE2E">
            <wp:extent cx="8640000" cy="1085971"/>
            <wp:effectExtent l="0" t="0" r="0" b="0"/>
            <wp:docPr id="1050049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1_2.png"/>
                    <pic:cNvPicPr/>
                  </pic:nvPicPr>
                  <pic:blipFill>
                    <a:blip r:embed="rId16"/>
                    <a:stretch>
                      <a:fillRect/>
                    </a:stretch>
                  </pic:blipFill>
                  <pic:spPr>
                    <a:xfrm>
                      <a:off x="0" y="0"/>
                      <a:ext cx="8640000" cy="1085971"/>
                    </a:xfrm>
                    <a:prstGeom prst="rect">
                      <a:avLst/>
                    </a:prstGeom>
                  </pic:spPr>
                </pic:pic>
              </a:graphicData>
            </a:graphic>
          </wp:inline>
        </w:drawing>
      </w:r>
    </w:p>
    <w:p w14:paraId="6F97A999" w14:textId="77777777" w:rsidR="00D16EB4" w:rsidRDefault="007B77E6">
      <w:pPr>
        <w:spacing w:after="160"/>
        <w:jc w:val="center"/>
      </w:pPr>
      <w:r>
        <w:rPr>
          <w:rFonts w:ascii="Times New Roman" w:eastAsia="Times New Roman" w:hAnsi="Times New Roman" w:cs="Times New Roman"/>
          <w:i/>
          <w:color w:val="404040"/>
          <w:sz w:val="18"/>
        </w:rPr>
        <w:t>EP01 Cuentas, roles y vehículos (2).</w:t>
      </w:r>
    </w:p>
    <w:p w14:paraId="28524021" w14:textId="77777777" w:rsidR="00D16EB4" w:rsidRDefault="007B77E6">
      <w:pPr>
        <w:keepNext/>
        <w:spacing w:after="40"/>
        <w:jc w:val="center"/>
      </w:pPr>
      <w:r>
        <w:rPr>
          <w:noProof/>
        </w:rPr>
        <w:lastRenderedPageBreak/>
        <w:drawing>
          <wp:inline distT="0" distB="0" distL="0" distR="0" wp14:anchorId="316089C3" wp14:editId="5F91C984">
            <wp:extent cx="8640000" cy="2977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2_1.png"/>
                    <pic:cNvPicPr/>
                  </pic:nvPicPr>
                  <pic:blipFill>
                    <a:blip r:embed="rId17"/>
                    <a:stretch>
                      <a:fillRect/>
                    </a:stretch>
                  </pic:blipFill>
                  <pic:spPr>
                    <a:xfrm>
                      <a:off x="0" y="0"/>
                      <a:ext cx="8640000" cy="2977663"/>
                    </a:xfrm>
                    <a:prstGeom prst="rect">
                      <a:avLst/>
                    </a:prstGeom>
                  </pic:spPr>
                </pic:pic>
              </a:graphicData>
            </a:graphic>
          </wp:inline>
        </w:drawing>
      </w:r>
    </w:p>
    <w:p w14:paraId="7672FB0A" w14:textId="77777777" w:rsidR="00D16EB4" w:rsidRDefault="007B77E6">
      <w:pPr>
        <w:spacing w:after="160"/>
        <w:jc w:val="center"/>
      </w:pPr>
      <w:r>
        <w:rPr>
          <w:rFonts w:ascii="Times New Roman" w:eastAsia="Times New Roman" w:hAnsi="Times New Roman" w:cs="Times New Roman"/>
          <w:i/>
          <w:color w:val="404040"/>
          <w:sz w:val="18"/>
        </w:rPr>
        <w:t>EP02 Reporte de incidentes y evidencia (1).</w:t>
      </w:r>
    </w:p>
    <w:p w14:paraId="3415B2A8" w14:textId="77777777" w:rsidR="00D16EB4" w:rsidRDefault="007B77E6">
      <w:pPr>
        <w:keepNext/>
        <w:spacing w:after="40"/>
        <w:jc w:val="center"/>
      </w:pPr>
      <w:r>
        <w:rPr>
          <w:noProof/>
        </w:rPr>
        <w:lastRenderedPageBreak/>
        <w:drawing>
          <wp:inline distT="0" distB="0" distL="0" distR="0" wp14:anchorId="76ECB853" wp14:editId="72682D27">
            <wp:extent cx="8640000" cy="3780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3_1.png"/>
                    <pic:cNvPicPr/>
                  </pic:nvPicPr>
                  <pic:blipFill>
                    <a:blip r:embed="rId18"/>
                    <a:stretch>
                      <a:fillRect/>
                    </a:stretch>
                  </pic:blipFill>
                  <pic:spPr>
                    <a:xfrm>
                      <a:off x="0" y="0"/>
                      <a:ext cx="8640000" cy="3780199"/>
                    </a:xfrm>
                    <a:prstGeom prst="rect">
                      <a:avLst/>
                    </a:prstGeom>
                  </pic:spPr>
                </pic:pic>
              </a:graphicData>
            </a:graphic>
          </wp:inline>
        </w:drawing>
      </w:r>
    </w:p>
    <w:p w14:paraId="3F73B2F8" w14:textId="77777777" w:rsidR="00D16EB4" w:rsidRDefault="007B77E6">
      <w:pPr>
        <w:spacing w:after="160"/>
        <w:jc w:val="center"/>
      </w:pPr>
      <w:r>
        <w:rPr>
          <w:rFonts w:ascii="Times New Roman" w:eastAsia="Times New Roman" w:hAnsi="Times New Roman" w:cs="Times New Roman"/>
          <w:i/>
          <w:color w:val="404040"/>
          <w:sz w:val="18"/>
        </w:rPr>
        <w:t>EP03 Colaboración ciudadana revisada (1).</w:t>
      </w:r>
    </w:p>
    <w:p w14:paraId="54A5A910" w14:textId="77777777" w:rsidR="00D16EB4" w:rsidRDefault="007B77E6">
      <w:pPr>
        <w:keepNext/>
        <w:spacing w:after="40"/>
        <w:jc w:val="center"/>
      </w:pPr>
      <w:r>
        <w:rPr>
          <w:noProof/>
        </w:rPr>
        <w:drawing>
          <wp:inline distT="0" distB="0" distL="0" distR="0" wp14:anchorId="21992BAE" wp14:editId="0C2D6517">
            <wp:extent cx="8640000" cy="1206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3_2.png"/>
                    <pic:cNvPicPr/>
                  </pic:nvPicPr>
                  <pic:blipFill>
                    <a:blip r:embed="rId19"/>
                    <a:stretch>
                      <a:fillRect/>
                    </a:stretch>
                  </pic:blipFill>
                  <pic:spPr>
                    <a:xfrm>
                      <a:off x="0" y="0"/>
                      <a:ext cx="8640000" cy="1206988"/>
                    </a:xfrm>
                    <a:prstGeom prst="rect">
                      <a:avLst/>
                    </a:prstGeom>
                  </pic:spPr>
                </pic:pic>
              </a:graphicData>
            </a:graphic>
          </wp:inline>
        </w:drawing>
      </w:r>
    </w:p>
    <w:p w14:paraId="7253A3E6" w14:textId="77777777" w:rsidR="00D16EB4" w:rsidRDefault="007B77E6">
      <w:pPr>
        <w:spacing w:after="160"/>
        <w:jc w:val="center"/>
      </w:pPr>
      <w:r>
        <w:rPr>
          <w:rFonts w:ascii="Times New Roman" w:eastAsia="Times New Roman" w:hAnsi="Times New Roman" w:cs="Times New Roman"/>
          <w:i/>
          <w:color w:val="404040"/>
          <w:sz w:val="18"/>
        </w:rPr>
        <w:t>EP03 Colaboración ciudadana revisada (2).</w:t>
      </w:r>
    </w:p>
    <w:p w14:paraId="0DC3ADA3" w14:textId="77777777" w:rsidR="00D16EB4" w:rsidRDefault="007B77E6">
      <w:pPr>
        <w:keepNext/>
        <w:spacing w:after="40"/>
        <w:jc w:val="center"/>
      </w:pPr>
      <w:r>
        <w:rPr>
          <w:noProof/>
        </w:rPr>
        <w:lastRenderedPageBreak/>
        <w:drawing>
          <wp:inline distT="0" distB="0" distL="0" distR="0" wp14:anchorId="448BE3A5" wp14:editId="45A904F0">
            <wp:extent cx="8640000" cy="3780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4_1.png"/>
                    <pic:cNvPicPr/>
                  </pic:nvPicPr>
                  <pic:blipFill>
                    <a:blip r:embed="rId20"/>
                    <a:stretch>
                      <a:fillRect/>
                    </a:stretch>
                  </pic:blipFill>
                  <pic:spPr>
                    <a:xfrm>
                      <a:off x="0" y="0"/>
                      <a:ext cx="8640000" cy="3780199"/>
                    </a:xfrm>
                    <a:prstGeom prst="rect">
                      <a:avLst/>
                    </a:prstGeom>
                  </pic:spPr>
                </pic:pic>
              </a:graphicData>
            </a:graphic>
          </wp:inline>
        </w:drawing>
      </w:r>
    </w:p>
    <w:p w14:paraId="26E8FC17" w14:textId="77777777" w:rsidR="00D16EB4" w:rsidRDefault="007B77E6">
      <w:pPr>
        <w:spacing w:after="160"/>
        <w:jc w:val="center"/>
      </w:pPr>
      <w:r>
        <w:rPr>
          <w:rFonts w:ascii="Times New Roman" w:eastAsia="Times New Roman" w:hAnsi="Times New Roman" w:cs="Times New Roman"/>
          <w:i/>
          <w:color w:val="404040"/>
          <w:sz w:val="18"/>
        </w:rPr>
        <w:t>EP04 Gestión institucional del caso (1).</w:t>
      </w:r>
    </w:p>
    <w:p w14:paraId="531BC8D5" w14:textId="77777777" w:rsidR="00D16EB4" w:rsidRDefault="007B77E6">
      <w:pPr>
        <w:keepNext/>
        <w:spacing w:after="40"/>
        <w:jc w:val="center"/>
      </w:pPr>
      <w:r>
        <w:rPr>
          <w:noProof/>
        </w:rPr>
        <w:drawing>
          <wp:inline distT="0" distB="0" distL="0" distR="0" wp14:anchorId="002F366B" wp14:editId="2E47686F">
            <wp:extent cx="8640000" cy="9649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4_2.png"/>
                    <pic:cNvPicPr/>
                  </pic:nvPicPr>
                  <pic:blipFill>
                    <a:blip r:embed="rId21"/>
                    <a:stretch>
                      <a:fillRect/>
                    </a:stretch>
                  </pic:blipFill>
                  <pic:spPr>
                    <a:xfrm>
                      <a:off x="0" y="0"/>
                      <a:ext cx="8640000" cy="964954"/>
                    </a:xfrm>
                    <a:prstGeom prst="rect">
                      <a:avLst/>
                    </a:prstGeom>
                  </pic:spPr>
                </pic:pic>
              </a:graphicData>
            </a:graphic>
          </wp:inline>
        </w:drawing>
      </w:r>
    </w:p>
    <w:p w14:paraId="6BF48258" w14:textId="77777777" w:rsidR="00D16EB4" w:rsidRDefault="007B77E6">
      <w:pPr>
        <w:spacing w:after="160"/>
        <w:jc w:val="center"/>
      </w:pPr>
      <w:r>
        <w:rPr>
          <w:rFonts w:ascii="Times New Roman" w:eastAsia="Times New Roman" w:hAnsi="Times New Roman" w:cs="Times New Roman"/>
          <w:i/>
          <w:color w:val="404040"/>
          <w:sz w:val="18"/>
        </w:rPr>
        <w:t>EP04 Gestión institucional del caso (2).</w:t>
      </w:r>
    </w:p>
    <w:p w14:paraId="1E396A8C" w14:textId="77777777" w:rsidR="00D16EB4" w:rsidRDefault="007B77E6">
      <w:pPr>
        <w:keepNext/>
        <w:spacing w:after="40"/>
        <w:jc w:val="center"/>
      </w:pPr>
      <w:r>
        <w:rPr>
          <w:noProof/>
        </w:rPr>
        <w:lastRenderedPageBreak/>
        <w:drawing>
          <wp:inline distT="0" distB="0" distL="0" distR="0" wp14:anchorId="047E41B2" wp14:editId="7AAB0395">
            <wp:extent cx="8640000" cy="3538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5_1.png"/>
                    <pic:cNvPicPr/>
                  </pic:nvPicPr>
                  <pic:blipFill>
                    <a:blip r:embed="rId22"/>
                    <a:stretch>
                      <a:fillRect/>
                    </a:stretch>
                  </pic:blipFill>
                  <pic:spPr>
                    <a:xfrm>
                      <a:off x="0" y="0"/>
                      <a:ext cx="8640000" cy="3538164"/>
                    </a:xfrm>
                    <a:prstGeom prst="rect">
                      <a:avLst/>
                    </a:prstGeom>
                  </pic:spPr>
                </pic:pic>
              </a:graphicData>
            </a:graphic>
          </wp:inline>
        </w:drawing>
      </w:r>
    </w:p>
    <w:p w14:paraId="1BB94B03" w14:textId="77777777" w:rsidR="00D16EB4" w:rsidRDefault="007B77E6">
      <w:pPr>
        <w:spacing w:after="160"/>
        <w:jc w:val="center"/>
      </w:pPr>
      <w:r>
        <w:rPr>
          <w:rFonts w:ascii="Times New Roman" w:eastAsia="Times New Roman" w:hAnsi="Times New Roman" w:cs="Times New Roman"/>
          <w:i/>
          <w:color w:val="404040"/>
          <w:sz w:val="18"/>
        </w:rPr>
        <w:t>EP05 Seguimiento y apoyo al afectado (1).</w:t>
      </w:r>
    </w:p>
    <w:p w14:paraId="2E7F76E0" w14:textId="77777777" w:rsidR="00D16EB4" w:rsidRDefault="007B77E6">
      <w:pPr>
        <w:keepNext/>
        <w:spacing w:after="40"/>
        <w:jc w:val="center"/>
      </w:pPr>
      <w:r>
        <w:rPr>
          <w:noProof/>
        </w:rPr>
        <w:lastRenderedPageBreak/>
        <w:drawing>
          <wp:inline distT="0" distB="0" distL="0" distR="0" wp14:anchorId="0DB554A2" wp14:editId="007C74BE">
            <wp:extent cx="8640000" cy="3417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6_1.png"/>
                    <pic:cNvPicPr/>
                  </pic:nvPicPr>
                  <pic:blipFill>
                    <a:blip r:embed="rId23"/>
                    <a:stretch>
                      <a:fillRect/>
                    </a:stretch>
                  </pic:blipFill>
                  <pic:spPr>
                    <a:xfrm>
                      <a:off x="0" y="0"/>
                      <a:ext cx="8640000" cy="3417147"/>
                    </a:xfrm>
                    <a:prstGeom prst="rect">
                      <a:avLst/>
                    </a:prstGeom>
                  </pic:spPr>
                </pic:pic>
              </a:graphicData>
            </a:graphic>
          </wp:inline>
        </w:drawing>
      </w:r>
    </w:p>
    <w:p w14:paraId="6B003F79" w14:textId="77777777" w:rsidR="00D16EB4" w:rsidRDefault="007B77E6">
      <w:pPr>
        <w:spacing w:after="160"/>
        <w:jc w:val="center"/>
      </w:pPr>
      <w:r>
        <w:rPr>
          <w:rFonts w:ascii="Times New Roman" w:eastAsia="Times New Roman" w:hAnsi="Times New Roman" w:cs="Times New Roman"/>
          <w:i/>
          <w:color w:val="404040"/>
          <w:sz w:val="18"/>
        </w:rPr>
        <w:t>EP06 Orientación territorial y trayectos (1).</w:t>
      </w:r>
    </w:p>
    <w:p w14:paraId="038FE578" w14:textId="77777777" w:rsidR="00D16EB4" w:rsidRDefault="007B77E6">
      <w:pPr>
        <w:keepNext/>
        <w:spacing w:after="40"/>
        <w:jc w:val="center"/>
      </w:pPr>
      <w:r>
        <w:rPr>
          <w:noProof/>
        </w:rPr>
        <w:lastRenderedPageBreak/>
        <w:drawing>
          <wp:inline distT="0" distB="0" distL="0" distR="0" wp14:anchorId="41973EBE" wp14:editId="624ECED2">
            <wp:extent cx="8640000" cy="3054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6_2.png"/>
                    <pic:cNvPicPr/>
                  </pic:nvPicPr>
                  <pic:blipFill>
                    <a:blip r:embed="rId24"/>
                    <a:stretch>
                      <a:fillRect/>
                    </a:stretch>
                  </pic:blipFill>
                  <pic:spPr>
                    <a:xfrm>
                      <a:off x="0" y="0"/>
                      <a:ext cx="8640000" cy="3054095"/>
                    </a:xfrm>
                    <a:prstGeom prst="rect">
                      <a:avLst/>
                    </a:prstGeom>
                  </pic:spPr>
                </pic:pic>
              </a:graphicData>
            </a:graphic>
          </wp:inline>
        </w:drawing>
      </w:r>
    </w:p>
    <w:p w14:paraId="4262DE45" w14:textId="77777777" w:rsidR="00D16EB4" w:rsidRDefault="007B77E6">
      <w:pPr>
        <w:spacing w:after="160"/>
        <w:jc w:val="center"/>
      </w:pPr>
      <w:r>
        <w:rPr>
          <w:rFonts w:ascii="Times New Roman" w:eastAsia="Times New Roman" w:hAnsi="Times New Roman" w:cs="Times New Roman"/>
          <w:i/>
          <w:color w:val="404040"/>
          <w:sz w:val="18"/>
        </w:rPr>
        <w:t>EP06 Orientación territorial y trayectos (2).</w:t>
      </w:r>
    </w:p>
    <w:p w14:paraId="65F5E750" w14:textId="77777777" w:rsidR="00D16EB4" w:rsidRDefault="007B77E6">
      <w:pPr>
        <w:keepNext/>
        <w:spacing w:after="40"/>
        <w:jc w:val="center"/>
      </w:pPr>
      <w:r>
        <w:rPr>
          <w:noProof/>
        </w:rPr>
        <w:drawing>
          <wp:inline distT="0" distB="0" distL="0" distR="0" wp14:anchorId="046144C1" wp14:editId="22975A42">
            <wp:extent cx="8640000" cy="21305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7_1.png"/>
                    <pic:cNvPicPr/>
                  </pic:nvPicPr>
                  <pic:blipFill>
                    <a:blip r:embed="rId25"/>
                    <a:stretch>
                      <a:fillRect/>
                    </a:stretch>
                  </pic:blipFill>
                  <pic:spPr>
                    <a:xfrm>
                      <a:off x="0" y="0"/>
                      <a:ext cx="8640000" cy="2130542"/>
                    </a:xfrm>
                    <a:prstGeom prst="rect">
                      <a:avLst/>
                    </a:prstGeom>
                  </pic:spPr>
                </pic:pic>
              </a:graphicData>
            </a:graphic>
          </wp:inline>
        </w:drawing>
      </w:r>
    </w:p>
    <w:p w14:paraId="25B7D7A2" w14:textId="77777777" w:rsidR="00D16EB4" w:rsidRDefault="007B77E6">
      <w:pPr>
        <w:spacing w:after="160"/>
        <w:jc w:val="center"/>
      </w:pPr>
      <w:r>
        <w:rPr>
          <w:rFonts w:ascii="Times New Roman" w:eastAsia="Times New Roman" w:hAnsi="Times New Roman" w:cs="Times New Roman"/>
          <w:i/>
          <w:color w:val="404040"/>
          <w:sz w:val="18"/>
        </w:rPr>
        <w:t>EP07 Indicadores y evaluación del piloto (1).</w:t>
      </w:r>
    </w:p>
    <w:p w14:paraId="18D82717" w14:textId="77777777" w:rsidR="00D16EB4" w:rsidRDefault="007B77E6">
      <w:pPr>
        <w:keepNext/>
        <w:spacing w:after="40"/>
        <w:jc w:val="center"/>
      </w:pPr>
      <w:r>
        <w:rPr>
          <w:noProof/>
        </w:rPr>
        <w:lastRenderedPageBreak/>
        <w:drawing>
          <wp:inline distT="0" distB="0" distL="0" distR="0" wp14:anchorId="236E6E05" wp14:editId="5E7F79B3">
            <wp:extent cx="8640000" cy="3054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8_1.png"/>
                    <pic:cNvPicPr/>
                  </pic:nvPicPr>
                  <pic:blipFill>
                    <a:blip r:embed="rId26"/>
                    <a:stretch>
                      <a:fillRect/>
                    </a:stretch>
                  </pic:blipFill>
                  <pic:spPr>
                    <a:xfrm>
                      <a:off x="0" y="0"/>
                      <a:ext cx="8640000" cy="3054095"/>
                    </a:xfrm>
                    <a:prstGeom prst="rect">
                      <a:avLst/>
                    </a:prstGeom>
                  </pic:spPr>
                </pic:pic>
              </a:graphicData>
            </a:graphic>
          </wp:inline>
        </w:drawing>
      </w:r>
    </w:p>
    <w:p w14:paraId="37604A8A" w14:textId="77777777" w:rsidR="00D16EB4" w:rsidRDefault="007B77E6">
      <w:pPr>
        <w:spacing w:after="160"/>
        <w:jc w:val="center"/>
      </w:pPr>
      <w:r>
        <w:rPr>
          <w:rFonts w:ascii="Times New Roman" w:eastAsia="Times New Roman" w:hAnsi="Times New Roman" w:cs="Times New Roman"/>
          <w:i/>
          <w:color w:val="404040"/>
          <w:sz w:val="18"/>
        </w:rPr>
        <w:t>EP08 Búsqueda asistida: cámaras e IA (ampliación) (1).</w:t>
      </w:r>
    </w:p>
    <w:p w14:paraId="041857EB" w14:textId="77777777" w:rsidR="00D16EB4" w:rsidRDefault="007B77E6">
      <w:pPr>
        <w:keepNext/>
        <w:spacing w:after="40"/>
        <w:jc w:val="center"/>
      </w:pPr>
      <w:r>
        <w:rPr>
          <w:noProof/>
        </w:rPr>
        <w:lastRenderedPageBreak/>
        <w:drawing>
          <wp:inline distT="0" distB="0" distL="0" distR="0" wp14:anchorId="5B6CB798" wp14:editId="74CC2DD0">
            <wp:extent cx="8640000" cy="3054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8_2.png"/>
                    <pic:cNvPicPr/>
                  </pic:nvPicPr>
                  <pic:blipFill>
                    <a:blip r:embed="rId27"/>
                    <a:stretch>
                      <a:fillRect/>
                    </a:stretch>
                  </pic:blipFill>
                  <pic:spPr>
                    <a:xfrm>
                      <a:off x="0" y="0"/>
                      <a:ext cx="8640000" cy="3054095"/>
                    </a:xfrm>
                    <a:prstGeom prst="rect">
                      <a:avLst/>
                    </a:prstGeom>
                  </pic:spPr>
                </pic:pic>
              </a:graphicData>
            </a:graphic>
          </wp:inline>
        </w:drawing>
      </w:r>
    </w:p>
    <w:p w14:paraId="34F1864C" w14:textId="77777777" w:rsidR="00D16EB4" w:rsidRDefault="007B77E6">
      <w:pPr>
        <w:spacing w:after="160"/>
        <w:jc w:val="center"/>
      </w:pPr>
      <w:r>
        <w:rPr>
          <w:rFonts w:ascii="Times New Roman" w:eastAsia="Times New Roman" w:hAnsi="Times New Roman" w:cs="Times New Roman"/>
          <w:i/>
          <w:color w:val="404040"/>
          <w:sz w:val="18"/>
        </w:rPr>
        <w:t>EP08 Búsqueda asistida: cámaras e IA (ampliación) (2).</w:t>
      </w:r>
    </w:p>
    <w:p w14:paraId="30B9E6BB" w14:textId="77777777" w:rsidR="00D16EB4" w:rsidRDefault="007B77E6">
      <w:pPr>
        <w:keepNext/>
        <w:spacing w:after="40"/>
        <w:jc w:val="center"/>
      </w:pPr>
      <w:r>
        <w:rPr>
          <w:noProof/>
        </w:rPr>
        <w:lastRenderedPageBreak/>
        <w:drawing>
          <wp:inline distT="0" distB="0" distL="0" distR="0" wp14:anchorId="58067E78" wp14:editId="0C2EAFD1">
            <wp:extent cx="8640000" cy="3098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09_1.png"/>
                    <pic:cNvPicPr/>
                  </pic:nvPicPr>
                  <pic:blipFill>
                    <a:blip r:embed="rId28"/>
                    <a:stretch>
                      <a:fillRect/>
                    </a:stretch>
                  </pic:blipFill>
                  <pic:spPr>
                    <a:xfrm>
                      <a:off x="0" y="0"/>
                      <a:ext cx="8640000" cy="3098680"/>
                    </a:xfrm>
                    <a:prstGeom prst="rect">
                      <a:avLst/>
                    </a:prstGeom>
                  </pic:spPr>
                </pic:pic>
              </a:graphicData>
            </a:graphic>
          </wp:inline>
        </w:drawing>
      </w:r>
    </w:p>
    <w:p w14:paraId="66D55498" w14:textId="77777777" w:rsidR="00D16EB4" w:rsidRDefault="007B77E6">
      <w:pPr>
        <w:spacing w:after="160"/>
        <w:jc w:val="center"/>
      </w:pPr>
      <w:r>
        <w:rPr>
          <w:rFonts w:ascii="Times New Roman" w:eastAsia="Times New Roman" w:hAnsi="Times New Roman" w:cs="Times New Roman"/>
          <w:i/>
          <w:color w:val="404040"/>
          <w:sz w:val="18"/>
        </w:rPr>
        <w:t>EP09 Habilitadores técnicos (1).</w:t>
      </w:r>
    </w:p>
    <w:p w14:paraId="211B420F" w14:textId="77777777" w:rsidR="000257A2" w:rsidRPr="00AC7F26" w:rsidRDefault="000257A2" w:rsidP="00282FAA"/>
    <w:p w14:paraId="2DC1F013" w14:textId="77777777" w:rsidR="000257A2" w:rsidRPr="00282FAA" w:rsidRDefault="000257A2" w:rsidP="00282FAA"/>
    <w:p w14:paraId="0423CC57" w14:textId="77777777" w:rsidR="00282FAA" w:rsidRDefault="00282FAA" w:rsidP="00282FAA"/>
    <w:p w14:paraId="6C62EB5C" w14:textId="77777777" w:rsidR="00282FAA" w:rsidRDefault="00282FAA" w:rsidP="00282FAA"/>
    <w:p w14:paraId="29EC2CBF" w14:textId="77777777" w:rsidR="00282FAA" w:rsidRPr="00282FAA" w:rsidRDefault="00282FAA" w:rsidP="00282FAA"/>
    <w:sectPr w:rsidR="00282FAA" w:rsidRPr="00282FAA" w:rsidSect="00AC4A6B">
      <w:headerReference w:type="default" r:id="rId29"/>
      <w:footerReference w:type="default" r:id="rId30"/>
      <w:headerReference w:type="first" r:id="rId31"/>
      <w:footerReference w:type="first" r:id="rId32"/>
      <w:pgSz w:w="15840" w:h="12240" w:orient="landscape"/>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E7D0F" w14:textId="77777777" w:rsidR="007B77E6" w:rsidRDefault="007B77E6" w:rsidP="001A7D2F">
      <w:pPr>
        <w:spacing w:after="0" w:line="240" w:lineRule="auto"/>
      </w:pPr>
      <w:r>
        <w:separator/>
      </w:r>
    </w:p>
  </w:endnote>
  <w:endnote w:type="continuationSeparator" w:id="0">
    <w:p w14:paraId="70D8CB97" w14:textId="77777777" w:rsidR="007B77E6" w:rsidRDefault="007B77E6"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CB23" w14:textId="77777777" w:rsidR="009C2BD6" w:rsidRDefault="009C2B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8DD7" w14:textId="77777777" w:rsidR="005F72B0" w:rsidRDefault="000257A2" w:rsidP="005F72B0">
    <w:pPr>
      <w:pStyle w:val="Piedepgina"/>
      <w:jc w:val="center"/>
      <w:rPr>
        <w:sz w:val="20"/>
        <w:szCs w:val="20"/>
      </w:rPr>
    </w:pPr>
    <w:r w:rsidRPr="000257A2">
      <w:rPr>
        <w:bCs/>
      </w:rPr>
      <w:t>Documento de Épicas e Historias de Usuario</w:t>
    </w:r>
    <w:r w:rsidR="00B1795B">
      <w:rPr>
        <w:sz w:val="20"/>
        <w:szCs w:val="20"/>
      </w:rPr>
      <w:t xml:space="preserve">, </w:t>
    </w:r>
    <w:r w:rsidR="005F72B0">
      <w:rPr>
        <w:sz w:val="20"/>
        <w:szCs w:val="20"/>
      </w:rPr>
      <w:t>Ingeniería de Software – DuocUC</w:t>
    </w:r>
  </w:p>
  <w:p w14:paraId="7CE23703" w14:textId="77777777" w:rsidR="005F72B0" w:rsidRDefault="005F72B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141E" w14:textId="77777777" w:rsidR="00D16EB4" w:rsidRDefault="00D16EB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2662" w14:textId="77777777" w:rsidR="005F72B0" w:rsidRDefault="000257A2" w:rsidP="005F72B0">
    <w:pPr>
      <w:pStyle w:val="Piedepgina"/>
      <w:jc w:val="center"/>
      <w:rPr>
        <w:sz w:val="20"/>
        <w:szCs w:val="20"/>
      </w:rPr>
    </w:pPr>
    <w:r w:rsidRPr="000257A2">
      <w:rPr>
        <w:bCs/>
      </w:rPr>
      <w:t>Documento de Épicas e Historias de Usuario</w:t>
    </w:r>
    <w:r w:rsidR="00B1795B">
      <w:rPr>
        <w:sz w:val="20"/>
        <w:szCs w:val="20"/>
      </w:rPr>
      <w:t xml:space="preserve">, </w:t>
    </w:r>
    <w:r w:rsidR="005F72B0">
      <w:rPr>
        <w:sz w:val="20"/>
        <w:szCs w:val="20"/>
      </w:rPr>
      <w:t>Ingeniería de Software – DuocUC</w:t>
    </w:r>
  </w:p>
  <w:p w14:paraId="24ED4276" w14:textId="77777777" w:rsidR="005F72B0" w:rsidRDefault="005F72B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99A2" w14:textId="77777777" w:rsidR="00D16EB4" w:rsidRDefault="00D16E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FE67" w14:textId="77777777" w:rsidR="007B77E6" w:rsidRDefault="007B77E6" w:rsidP="001A7D2F">
      <w:pPr>
        <w:spacing w:after="0" w:line="240" w:lineRule="auto"/>
      </w:pPr>
      <w:r>
        <w:separator/>
      </w:r>
    </w:p>
  </w:footnote>
  <w:footnote w:type="continuationSeparator" w:id="0">
    <w:p w14:paraId="12405A19" w14:textId="77777777" w:rsidR="007B77E6" w:rsidRDefault="007B77E6"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0828" w14:textId="77777777" w:rsidR="009C2BD6" w:rsidRDefault="009C2B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89DE" w14:textId="77777777" w:rsidR="00E71E67" w:rsidRPr="00E71E67" w:rsidRDefault="000257A2" w:rsidP="00E71E67">
    <w:pPr>
      <w:tabs>
        <w:tab w:val="center" w:pos="4419"/>
        <w:tab w:val="right" w:pos="8838"/>
      </w:tabs>
      <w:spacing w:after="0" w:line="240" w:lineRule="auto"/>
      <w:jc w:val="right"/>
      <w:rPr>
        <w:rFonts w:ascii="Calibri" w:eastAsia="Calibri" w:hAnsi="Calibri" w:cs="Times New Roman"/>
        <w:lang w:val="es-AR"/>
      </w:rPr>
    </w:pPr>
    <w:r w:rsidRPr="000257A2">
      <w:rPr>
        <w:rFonts w:ascii="Calibri" w:eastAsia="Calibri" w:hAnsi="Calibri" w:cs="Times New Roman"/>
        <w:lang w:val="es-AR"/>
      </w:rPr>
      <w:t>Documento de Épicas e Historias de Usuario.docx</w:t>
    </w:r>
  </w:p>
  <w:p w14:paraId="291FD27B"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7216" behindDoc="0" locked="0" layoutInCell="1" allowOverlap="1" wp14:anchorId="6B2CD43D" wp14:editId="31D7127C">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07F8" w14:textId="77777777" w:rsidR="00D16EB4" w:rsidRDefault="00D16EB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50CC" w14:textId="77777777" w:rsidR="00E71E67" w:rsidRPr="00E71E67" w:rsidRDefault="000257A2" w:rsidP="00E71E67">
    <w:pPr>
      <w:tabs>
        <w:tab w:val="center" w:pos="4419"/>
        <w:tab w:val="right" w:pos="8838"/>
      </w:tabs>
      <w:spacing w:after="0" w:line="240" w:lineRule="auto"/>
      <w:jc w:val="right"/>
      <w:rPr>
        <w:rFonts w:ascii="Calibri" w:eastAsia="Calibri" w:hAnsi="Calibri" w:cs="Times New Roman"/>
        <w:lang w:val="es-AR"/>
      </w:rPr>
    </w:pPr>
    <w:r w:rsidRPr="000257A2">
      <w:rPr>
        <w:rFonts w:ascii="Calibri" w:eastAsia="Calibri" w:hAnsi="Calibri" w:cs="Times New Roman"/>
        <w:lang w:val="es-AR"/>
      </w:rPr>
      <w:t>Documento de Épicas e Historias de Usuario.docx</w:t>
    </w:r>
  </w:p>
  <w:p w14:paraId="2A5753B7"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8240" behindDoc="0" locked="0" layoutInCell="1" allowOverlap="1" wp14:anchorId="6B2CD43D" wp14:editId="31D7127C">
          <wp:simplePos x="0" y="0"/>
          <wp:positionH relativeFrom="column">
            <wp:posOffset>131977</wp:posOffset>
          </wp:positionH>
          <wp:positionV relativeFrom="paragraph">
            <wp:posOffset>-152562</wp:posOffset>
          </wp:positionV>
          <wp:extent cx="924397" cy="233916"/>
          <wp:effectExtent l="0" t="0" r="635" b="0"/>
          <wp:wrapSquare wrapText="bothSides"/>
          <wp:docPr id="12324966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D036" w14:textId="77777777" w:rsidR="00D16EB4" w:rsidRDefault="00D16E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8"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29915884">
    <w:abstractNumId w:val="4"/>
  </w:num>
  <w:num w:numId="2" w16cid:durableId="843320033">
    <w:abstractNumId w:val="6"/>
  </w:num>
  <w:num w:numId="3" w16cid:durableId="1448040260">
    <w:abstractNumId w:val="8"/>
  </w:num>
  <w:num w:numId="4" w16cid:durableId="1489516141">
    <w:abstractNumId w:val="3"/>
  </w:num>
  <w:num w:numId="5" w16cid:durableId="999650894">
    <w:abstractNumId w:val="2"/>
  </w:num>
  <w:num w:numId="6" w16cid:durableId="887372737">
    <w:abstractNumId w:val="5"/>
  </w:num>
  <w:num w:numId="7" w16cid:durableId="2041393975">
    <w:abstractNumId w:val="0"/>
  </w:num>
  <w:num w:numId="8" w16cid:durableId="1666201794">
    <w:abstractNumId w:val="1"/>
  </w:num>
  <w:num w:numId="9" w16cid:durableId="1344747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257A2"/>
    <w:rsid w:val="000A25DE"/>
    <w:rsid w:val="000A2611"/>
    <w:rsid w:val="000E4F9E"/>
    <w:rsid w:val="00104AF9"/>
    <w:rsid w:val="001A65E9"/>
    <w:rsid w:val="001A7D2F"/>
    <w:rsid w:val="00225F02"/>
    <w:rsid w:val="00252DE3"/>
    <w:rsid w:val="00255429"/>
    <w:rsid w:val="00282FAA"/>
    <w:rsid w:val="002B3193"/>
    <w:rsid w:val="002C589F"/>
    <w:rsid w:val="002D10DA"/>
    <w:rsid w:val="002D197B"/>
    <w:rsid w:val="002D4AD6"/>
    <w:rsid w:val="002F019E"/>
    <w:rsid w:val="002F0238"/>
    <w:rsid w:val="00340AC8"/>
    <w:rsid w:val="00366EB5"/>
    <w:rsid w:val="00380438"/>
    <w:rsid w:val="003A4967"/>
    <w:rsid w:val="003A4BBF"/>
    <w:rsid w:val="003F7B52"/>
    <w:rsid w:val="00403D57"/>
    <w:rsid w:val="005F3456"/>
    <w:rsid w:val="005F6738"/>
    <w:rsid w:val="005F72B0"/>
    <w:rsid w:val="00616CDB"/>
    <w:rsid w:val="00616D18"/>
    <w:rsid w:val="00637A91"/>
    <w:rsid w:val="00663FDD"/>
    <w:rsid w:val="006828A5"/>
    <w:rsid w:val="00686725"/>
    <w:rsid w:val="007B13BB"/>
    <w:rsid w:val="007B22B6"/>
    <w:rsid w:val="007B77E6"/>
    <w:rsid w:val="007E558D"/>
    <w:rsid w:val="00803D30"/>
    <w:rsid w:val="008053DC"/>
    <w:rsid w:val="008B0358"/>
    <w:rsid w:val="008C3B82"/>
    <w:rsid w:val="009141F7"/>
    <w:rsid w:val="0092145B"/>
    <w:rsid w:val="009268A6"/>
    <w:rsid w:val="00965BD5"/>
    <w:rsid w:val="009C2BD6"/>
    <w:rsid w:val="009E382B"/>
    <w:rsid w:val="00A136F9"/>
    <w:rsid w:val="00A217B4"/>
    <w:rsid w:val="00AC4A6B"/>
    <w:rsid w:val="00AC7F26"/>
    <w:rsid w:val="00AF3E50"/>
    <w:rsid w:val="00B1795B"/>
    <w:rsid w:val="00B359FF"/>
    <w:rsid w:val="00B83719"/>
    <w:rsid w:val="00BE686E"/>
    <w:rsid w:val="00C46046"/>
    <w:rsid w:val="00C47D88"/>
    <w:rsid w:val="00CA628E"/>
    <w:rsid w:val="00CC60AD"/>
    <w:rsid w:val="00D16EB4"/>
    <w:rsid w:val="00D316DF"/>
    <w:rsid w:val="00D651C4"/>
    <w:rsid w:val="00D96333"/>
    <w:rsid w:val="00DA18AF"/>
    <w:rsid w:val="00E71E67"/>
    <w:rsid w:val="00E91E1B"/>
    <w:rsid w:val="00E92C5B"/>
    <w:rsid w:val="00F330E9"/>
    <w:rsid w:val="00F42764"/>
    <w:rsid w:val="00F943E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B1178"/>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685D0-A142-419A-BA51-41D57E170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1058</Words>
  <Characters>5820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JORGE . CEBALLOS SEGURA</cp:lastModifiedBy>
  <cp:revision>11</cp:revision>
  <dcterms:created xsi:type="dcterms:W3CDTF">2020-02-08T04:24:00Z</dcterms:created>
  <dcterms:modified xsi:type="dcterms:W3CDTF">2026-10-14T14:55:00Z</dcterms:modified>
</cp:coreProperties>
</file>