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跨平台开发课程项目报告</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31401327-软件工程1402-陈若韬</w:t>
      </w:r>
    </w:p>
    <w:p>
      <w:pPr>
        <w:rPr>
          <w:rFonts w:hint="eastAsia"/>
          <w:sz w:val="24"/>
          <w:szCs w:val="24"/>
          <w:lang w:val="en-US" w:eastAsia="zh-CN"/>
        </w:rPr>
      </w:pPr>
    </w:p>
    <w:p>
      <w:pPr>
        <w:pStyle w:val="3"/>
        <w:numPr>
          <w:ilvl w:val="0"/>
          <w:numId w:val="1"/>
        </w:numPr>
        <w:rPr>
          <w:rFonts w:hint="eastAsia"/>
          <w:lang w:val="en-US" w:eastAsia="zh-CN"/>
        </w:rPr>
      </w:pPr>
      <w:r>
        <w:rPr>
          <w:rFonts w:hint="eastAsia"/>
          <w:lang w:val="en-US" w:eastAsia="zh-CN"/>
        </w:rPr>
        <w:t>项目名称</w:t>
      </w:r>
    </w:p>
    <w:p>
      <w:pPr>
        <w:widowControl w:val="0"/>
        <w:numPr>
          <w:numId w:val="0"/>
        </w:numPr>
        <w:spacing w:line="360" w:lineRule="auto"/>
        <w:jc w:val="both"/>
        <w:rPr>
          <w:rFonts w:hint="eastAsia"/>
          <w:lang w:val="en-US" w:eastAsia="zh-CN"/>
        </w:rPr>
      </w:pPr>
      <w:r>
        <w:rPr>
          <w:rFonts w:hint="eastAsia"/>
          <w:lang w:val="en-US" w:eastAsia="zh-CN"/>
        </w:rPr>
        <w:t>搭载基于JS&amp;AJAX服务器端的自定平台游戏项目（俄罗斯方块）</w:t>
      </w:r>
    </w:p>
    <w:p>
      <w:pPr>
        <w:pStyle w:val="3"/>
        <w:numPr>
          <w:ilvl w:val="0"/>
          <w:numId w:val="1"/>
        </w:numPr>
        <w:rPr>
          <w:rFonts w:hint="eastAsia"/>
          <w:lang w:val="en-US" w:eastAsia="zh-CN"/>
        </w:rPr>
      </w:pPr>
      <w:r>
        <w:rPr>
          <w:rFonts w:hint="eastAsia"/>
          <w:lang w:val="en-US" w:eastAsia="zh-CN"/>
        </w:rPr>
        <w:t>项目说明</w:t>
      </w:r>
    </w:p>
    <w:p>
      <w:pPr>
        <w:numPr>
          <w:numId w:val="0"/>
        </w:numPr>
        <w:rPr>
          <w:rFonts w:hint="eastAsia"/>
          <w:lang w:val="en-US" w:eastAsia="zh-CN"/>
        </w:rPr>
      </w:pPr>
      <w:r>
        <w:rPr>
          <w:rFonts w:hint="eastAsia"/>
          <w:lang w:val="en-US" w:eastAsia="zh-CN"/>
        </w:rPr>
        <w:t>本课程设计项目参考CSDN论坛上俄罗斯方块源码，并以此为基础新添音乐播放、游戏难度调整及游戏得分统计功能，并在此之上搭载基于搭载基于JS&amp;AJAX服务器端实现用户注册与登录操作。</w:t>
      </w:r>
    </w:p>
    <w:p>
      <w:pPr>
        <w:numPr>
          <w:numId w:val="0"/>
        </w:numPr>
        <w:rPr>
          <w:rFonts w:hint="eastAsia"/>
          <w:lang w:val="en-US" w:eastAsia="zh-CN"/>
        </w:rPr>
      </w:pPr>
      <w:r>
        <w:rPr>
          <w:rFonts w:hint="eastAsia"/>
          <w:lang w:val="en-US" w:eastAsia="zh-CN"/>
        </w:rPr>
        <w:t>（1）改进 游戏中音乐播放、游戏难度调整及游戏得分统计功能；</w:t>
      </w:r>
    </w:p>
    <w:p>
      <w:pPr>
        <w:numPr>
          <w:numId w:val="0"/>
        </w:numPr>
        <w:rPr>
          <w:rFonts w:hint="eastAsia"/>
          <w:lang w:val="en-US" w:eastAsia="zh-CN"/>
        </w:rPr>
      </w:pPr>
      <w:r>
        <w:rPr>
          <w:rFonts w:hint="eastAsia"/>
          <w:lang w:val="en-US" w:eastAsia="zh-CN"/>
        </w:rPr>
        <w:t>（2）开发 搭载基于搭载基于JS&amp;AJAX服务器端实现用户注册与登录操作功能；</w:t>
      </w:r>
    </w:p>
    <w:p>
      <w:pPr>
        <w:pStyle w:val="3"/>
        <w:numPr>
          <w:ilvl w:val="0"/>
          <w:numId w:val="1"/>
        </w:numPr>
        <w:rPr>
          <w:rFonts w:hint="eastAsia"/>
          <w:lang w:val="en-US" w:eastAsia="zh-CN"/>
        </w:rPr>
      </w:pPr>
      <w:r>
        <w:rPr>
          <w:rFonts w:hint="eastAsia"/>
          <w:lang w:val="en-US" w:eastAsia="zh-CN"/>
        </w:rPr>
        <w:t>解决的技术要点</w:t>
      </w:r>
    </w:p>
    <w:p>
      <w:pPr>
        <w:rPr>
          <w:rFonts w:hint="eastAsia"/>
          <w:lang w:val="en-US" w:eastAsia="zh-CN"/>
        </w:rPr>
      </w:pPr>
      <w:r>
        <w:rPr>
          <w:rFonts w:hint="eastAsia"/>
          <w:lang w:val="en-US" w:eastAsia="zh-CN"/>
        </w:rPr>
        <w:t>解决 游戏中音乐播放问题1， 关键代码与步骤如下</w:t>
      </w:r>
    </w:p>
    <w:p>
      <w:r>
        <w:drawing>
          <wp:inline distT="0" distB="0" distL="114300" distR="114300">
            <wp:extent cx="4952365" cy="23431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2365" cy="2343150"/>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解决 游戏难度调整 问题2， 关键代码与步骤如下</w:t>
      </w:r>
    </w:p>
    <w:p>
      <w:r>
        <w:drawing>
          <wp:inline distT="0" distB="0" distL="114300" distR="114300">
            <wp:extent cx="2942590" cy="27520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2590" cy="2752090"/>
                    </a:xfrm>
                    <a:prstGeom prst="rect">
                      <a:avLst/>
                    </a:prstGeom>
                    <a:noFill/>
                    <a:ln w="9525">
                      <a:noFill/>
                    </a:ln>
                  </pic:spPr>
                </pic:pic>
              </a:graphicData>
            </a:graphic>
          </wp:inline>
        </w:drawing>
      </w:r>
    </w:p>
    <w:p/>
    <w:p>
      <w:pPr>
        <w:rPr>
          <w:rFonts w:hint="eastAsia"/>
          <w:lang w:val="en-US" w:eastAsia="zh-CN"/>
        </w:rPr>
      </w:pPr>
      <w:r>
        <w:rPr>
          <w:rFonts w:hint="eastAsia"/>
          <w:lang w:val="en-US" w:eastAsia="zh-CN"/>
        </w:rPr>
        <w:t>解决 游戏得分统计功能 问题3， 关键代码与步骤如下</w:t>
      </w:r>
    </w:p>
    <w:p>
      <w:r>
        <w:drawing>
          <wp:inline distT="0" distB="0" distL="114300" distR="114300">
            <wp:extent cx="3999865" cy="3161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99865" cy="3161665"/>
                    </a:xfrm>
                    <a:prstGeom prst="rect">
                      <a:avLst/>
                    </a:prstGeom>
                    <a:noFill/>
                    <a:ln w="9525">
                      <a:noFill/>
                    </a:ln>
                  </pic:spPr>
                </pic:pic>
              </a:graphicData>
            </a:graphic>
          </wp:inline>
        </w:drawing>
      </w:r>
    </w:p>
    <w:p/>
    <w:p>
      <w:pPr>
        <w:rPr>
          <w:rFonts w:hint="eastAsia"/>
          <w:lang w:val="en-US" w:eastAsia="zh-CN"/>
        </w:rPr>
      </w:pPr>
      <w:r>
        <w:rPr>
          <w:rFonts w:hint="eastAsia"/>
          <w:lang w:val="en-US" w:eastAsia="zh-CN"/>
        </w:rPr>
        <w:t>解决 用户注册登录及后台数据传递 问题3， 关键代码与步骤如下</w:t>
      </w:r>
    </w:p>
    <w:p>
      <w:r>
        <w:drawing>
          <wp:inline distT="0" distB="0" distL="114300" distR="114300">
            <wp:extent cx="3571240" cy="27806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571240" cy="2780665"/>
                    </a:xfrm>
                    <a:prstGeom prst="rect">
                      <a:avLst/>
                    </a:prstGeom>
                    <a:noFill/>
                    <a:ln w="9525">
                      <a:noFill/>
                    </a:ln>
                  </pic:spPr>
                </pic:pic>
              </a:graphicData>
            </a:graphic>
          </wp:inline>
        </w:drawing>
      </w:r>
    </w:p>
    <w:p>
      <w:pPr>
        <w:rPr>
          <w:rFonts w:hint="eastAsia"/>
          <w:lang w:eastAsia="zh-CN"/>
        </w:rPr>
      </w:pPr>
      <w:r>
        <w:rPr>
          <w:rFonts w:hint="eastAsia"/>
          <w:lang w:eastAsia="zh-CN"/>
        </w:rPr>
        <w:t>（</w:t>
      </w:r>
      <w:r>
        <w:rPr>
          <w:rFonts w:hint="eastAsia"/>
          <w:lang w:val="en-US" w:eastAsia="zh-CN"/>
        </w:rPr>
        <w:t>主要实现Register注册端HTML数据基于ID的取值及POST端口传输与注册至登录界面间跳转</w:t>
      </w:r>
      <w:r>
        <w:rPr>
          <w:rFonts w:hint="eastAsia"/>
          <w:lang w:eastAsia="zh-CN"/>
        </w:rPr>
        <w:t>）</w:t>
      </w:r>
    </w:p>
    <w:p/>
    <w:p>
      <w:r>
        <w:drawing>
          <wp:inline distT="0" distB="0" distL="114300" distR="114300">
            <wp:extent cx="3533140" cy="338074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33140" cy="3380740"/>
                    </a:xfrm>
                    <a:prstGeom prst="rect">
                      <a:avLst/>
                    </a:prstGeom>
                    <a:noFill/>
                    <a:ln w="9525">
                      <a:noFill/>
                    </a:ln>
                  </pic:spPr>
                </pic:pic>
              </a:graphicData>
            </a:graphic>
          </wp:inline>
        </w:drawing>
      </w:r>
    </w:p>
    <w:p>
      <w:pPr>
        <w:rPr>
          <w:rFonts w:hint="eastAsia"/>
          <w:lang w:eastAsia="zh-CN"/>
        </w:rPr>
      </w:pPr>
      <w:r>
        <w:rPr>
          <w:rFonts w:hint="eastAsia"/>
          <w:lang w:eastAsia="zh-CN"/>
        </w:rPr>
        <w:t>（</w:t>
      </w:r>
      <w:r>
        <w:rPr>
          <w:rFonts w:hint="eastAsia"/>
          <w:lang w:val="en-US" w:eastAsia="zh-CN"/>
        </w:rPr>
        <w:t>主要实现Login登录端HTML数据基于ID的取值及POST端口传输与登录与游戏界面间跳转</w:t>
      </w:r>
      <w:r>
        <w:rPr>
          <w:rFonts w:hint="eastAsia"/>
          <w:lang w:eastAsia="zh-CN"/>
        </w:rPr>
        <w:t>）</w:t>
      </w:r>
    </w:p>
    <w:p>
      <w:pPr>
        <w:rPr>
          <w:rFonts w:hint="eastAsia"/>
          <w:lang w:eastAsia="zh-CN"/>
        </w:rPr>
      </w:pPr>
    </w:p>
    <w:p/>
    <w:p>
      <w:pPr>
        <w:rPr>
          <w:rFonts w:hint="eastAsia"/>
          <w:lang w:val="en-US" w:eastAsia="zh-CN"/>
        </w:rPr>
      </w:pPr>
    </w:p>
    <w:p>
      <w:r>
        <w:drawing>
          <wp:inline distT="0" distB="0" distL="114300" distR="114300">
            <wp:extent cx="4066540" cy="21526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66540" cy="2152650"/>
                    </a:xfrm>
                    <a:prstGeom prst="rect">
                      <a:avLst/>
                    </a:prstGeom>
                    <a:noFill/>
                    <a:ln w="9525">
                      <a:noFill/>
                    </a:ln>
                  </pic:spPr>
                </pic:pic>
              </a:graphicData>
            </a:graphic>
          </wp:inline>
        </w:drawing>
      </w:r>
    </w:p>
    <w:p>
      <w:pPr>
        <w:rPr>
          <w:rFonts w:hint="eastAsia"/>
          <w:lang w:val="en-US" w:eastAsia="zh-CN"/>
        </w:rPr>
      </w:pPr>
      <w:r>
        <w:rPr>
          <w:rFonts w:hint="eastAsia"/>
          <w:lang w:val="en-US" w:eastAsia="zh-CN"/>
        </w:rPr>
        <w:t>（完成对接收到的信息数据流实现监听事件并获取前端代码发来的理由地址以确定其所处界面）</w:t>
      </w:r>
    </w:p>
    <w:p>
      <w:pPr>
        <w:rPr>
          <w:rFonts w:hint="eastAsia"/>
          <w:lang w:val="en-US" w:eastAsia="zh-CN"/>
        </w:rPr>
      </w:pPr>
    </w:p>
    <w:p>
      <w:r>
        <w:drawing>
          <wp:inline distT="0" distB="0" distL="114300" distR="114300">
            <wp:extent cx="5273675" cy="3468370"/>
            <wp:effectExtent l="0" t="0" r="3175"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34683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040" cy="3528695"/>
            <wp:effectExtent l="0" t="0" r="381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3528695"/>
                    </a:xfrm>
                    <a:prstGeom prst="rect">
                      <a:avLst/>
                    </a:prstGeom>
                    <a:noFill/>
                    <a:ln w="9525">
                      <a:noFill/>
                    </a:ln>
                  </pic:spPr>
                </pic:pic>
              </a:graphicData>
            </a:graphic>
          </wp:inline>
        </w:drawing>
      </w:r>
    </w:p>
    <w:p>
      <w:pPr>
        <w:rPr>
          <w:rFonts w:hint="eastAsia"/>
          <w:lang w:val="en-US" w:eastAsia="zh-CN"/>
        </w:rPr>
      </w:pPr>
      <w:r>
        <w:rPr>
          <w:rFonts w:hint="eastAsia"/>
          <w:lang w:val="en-US" w:eastAsia="zh-CN"/>
        </w:rPr>
        <w:t>（根据前端路由地址判断传输数据流是否符合既定条件并向HTML端反馈请求，已达到既定的跳转条件，完成用户登录注册功能）</w:t>
      </w:r>
    </w:p>
    <w:p>
      <w:pPr>
        <w:rPr>
          <w:rFonts w:hint="eastAsia"/>
          <w:lang w:val="en-US" w:eastAsia="zh-CN"/>
        </w:rPr>
      </w:pPr>
      <w:bookmarkStart w:id="0" w:name="_GoBack"/>
      <w:bookmarkEnd w:id="0"/>
    </w:p>
    <w:p>
      <w:pPr>
        <w:pStyle w:val="3"/>
        <w:rPr>
          <w:rFonts w:hint="eastAsia"/>
          <w:lang w:val="en-US" w:eastAsia="zh-CN"/>
        </w:rPr>
      </w:pPr>
      <w:r>
        <w:rPr>
          <w:rFonts w:hint="eastAsia"/>
          <w:lang w:val="en-US" w:eastAsia="zh-CN"/>
        </w:rPr>
        <w:t>4.项目分工表格</w:t>
      </w:r>
    </w:p>
    <w:tbl>
      <w:tblPr>
        <w:tblW w:w="10155"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0"/>
        <w:gridCol w:w="2115"/>
        <w:gridCol w:w="2040"/>
        <w:gridCol w:w="277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00" w:hRule="atLeast"/>
          <w:tblHeader/>
        </w:trPr>
        <w:tc>
          <w:tcPr>
            <w:tcW w:w="1740" w:type="dxa"/>
            <w:tcBorders>
              <w:top w:val="nil"/>
              <w:bottom w:val="single" w:color="DDDDDD" w:sz="12" w:space="0"/>
            </w:tcBorders>
            <w:shd w:val="clear" w:color="auto" w:fill="FFFFFF"/>
            <w:tcMar>
              <w:top w:w="120" w:type="dxa"/>
              <w:left w:w="120" w:type="dxa"/>
              <w:bottom w:w="120" w:type="dxa"/>
              <w:right w:w="120" w:type="dxa"/>
            </w:tcMar>
            <w:vAlign w:val="bottom"/>
          </w:tcPr>
          <w:p>
            <w:pPr>
              <w:keepNext w:val="0"/>
              <w:keepLines w:val="0"/>
              <w:widowControl/>
              <w:suppressLineNumbers w:val="0"/>
              <w:spacing w:line="21" w:lineRule="atLeast"/>
              <w:ind w:left="0" w:firstLine="0"/>
              <w:jc w:val="left"/>
              <w:textAlignment w:val="bottom"/>
              <w:rPr>
                <w:rFonts w:ascii="Open Sans" w:hAnsi="Open Sans" w:eastAsia="Open Sans" w:cs="Open Sans"/>
                <w:b/>
                <w:i w:val="0"/>
                <w:caps w:val="0"/>
                <w:color w:val="333333"/>
                <w:spacing w:val="0"/>
                <w:sz w:val="22"/>
                <w:szCs w:val="22"/>
              </w:rPr>
            </w:pPr>
            <w:r>
              <w:rPr>
                <w:rFonts w:hint="default" w:ascii="Open Sans" w:hAnsi="Open Sans" w:eastAsia="Open Sans" w:cs="Open Sans"/>
                <w:b/>
                <w:i w:val="0"/>
                <w:caps w:val="0"/>
                <w:color w:val="333333"/>
                <w:spacing w:val="0"/>
                <w:kern w:val="0"/>
                <w:sz w:val="22"/>
                <w:szCs w:val="22"/>
                <w:bdr w:val="none" w:color="auto" w:sz="0" w:space="0"/>
                <w:lang w:val="en-US" w:eastAsia="zh-CN" w:bidi="ar"/>
              </w:rPr>
              <w:t>姓名</w:t>
            </w:r>
          </w:p>
        </w:tc>
        <w:tc>
          <w:tcPr>
            <w:tcW w:w="2115" w:type="dxa"/>
            <w:tcBorders>
              <w:top w:val="nil"/>
              <w:bottom w:val="single" w:color="DDDDDD" w:sz="12" w:space="0"/>
            </w:tcBorders>
            <w:shd w:val="clear" w:color="auto" w:fill="FFFFFF"/>
            <w:tcMar>
              <w:top w:w="120" w:type="dxa"/>
              <w:left w:w="120" w:type="dxa"/>
              <w:bottom w:w="120" w:type="dxa"/>
              <w:right w:w="120" w:type="dxa"/>
            </w:tcMar>
            <w:vAlign w:val="bottom"/>
          </w:tcPr>
          <w:p>
            <w:pPr>
              <w:keepNext w:val="0"/>
              <w:keepLines w:val="0"/>
              <w:widowControl/>
              <w:suppressLineNumbers w:val="0"/>
              <w:spacing w:line="21" w:lineRule="atLeast"/>
              <w:ind w:left="0" w:firstLine="0"/>
              <w:jc w:val="left"/>
              <w:textAlignment w:val="bottom"/>
              <w:rPr>
                <w:rFonts w:hint="default" w:ascii="Open Sans" w:hAnsi="Open Sans" w:eastAsia="Open Sans" w:cs="Open Sans"/>
                <w:b/>
                <w:i w:val="0"/>
                <w:caps w:val="0"/>
                <w:color w:val="333333"/>
                <w:spacing w:val="0"/>
                <w:sz w:val="22"/>
                <w:szCs w:val="22"/>
              </w:rPr>
            </w:pPr>
            <w:r>
              <w:rPr>
                <w:rFonts w:hint="default" w:ascii="Open Sans" w:hAnsi="Open Sans" w:eastAsia="Open Sans" w:cs="Open Sans"/>
                <w:b/>
                <w:i w:val="0"/>
                <w:caps w:val="0"/>
                <w:color w:val="333333"/>
                <w:spacing w:val="0"/>
                <w:kern w:val="0"/>
                <w:sz w:val="22"/>
                <w:szCs w:val="22"/>
                <w:bdr w:val="none" w:color="auto" w:sz="0" w:space="0"/>
                <w:lang w:val="en-US" w:eastAsia="zh-CN" w:bidi="ar"/>
              </w:rPr>
              <w:t>学号</w:t>
            </w:r>
          </w:p>
        </w:tc>
        <w:tc>
          <w:tcPr>
            <w:tcW w:w="2040" w:type="dxa"/>
            <w:tcBorders>
              <w:top w:val="nil"/>
              <w:bottom w:val="single" w:color="DDDDDD" w:sz="12" w:space="0"/>
            </w:tcBorders>
            <w:shd w:val="clear" w:color="auto" w:fill="FFFFFF"/>
            <w:tcMar>
              <w:top w:w="120" w:type="dxa"/>
              <w:left w:w="120" w:type="dxa"/>
              <w:bottom w:w="120" w:type="dxa"/>
              <w:right w:w="120" w:type="dxa"/>
            </w:tcMar>
            <w:vAlign w:val="bottom"/>
          </w:tcPr>
          <w:p>
            <w:pPr>
              <w:keepNext w:val="0"/>
              <w:keepLines w:val="0"/>
              <w:widowControl/>
              <w:suppressLineNumbers w:val="0"/>
              <w:spacing w:line="21" w:lineRule="atLeast"/>
              <w:ind w:left="0" w:firstLine="0"/>
              <w:jc w:val="left"/>
              <w:textAlignment w:val="bottom"/>
              <w:rPr>
                <w:rFonts w:hint="default" w:ascii="Open Sans" w:hAnsi="Open Sans" w:eastAsia="Open Sans" w:cs="Open Sans"/>
                <w:b/>
                <w:i w:val="0"/>
                <w:caps w:val="0"/>
                <w:color w:val="333333"/>
                <w:spacing w:val="0"/>
                <w:sz w:val="22"/>
                <w:szCs w:val="22"/>
              </w:rPr>
            </w:pPr>
            <w:r>
              <w:rPr>
                <w:rFonts w:hint="default" w:ascii="Open Sans" w:hAnsi="Open Sans" w:eastAsia="Open Sans" w:cs="Open Sans"/>
                <w:b/>
                <w:i w:val="0"/>
                <w:caps w:val="0"/>
                <w:color w:val="333333"/>
                <w:spacing w:val="0"/>
                <w:kern w:val="0"/>
                <w:sz w:val="22"/>
                <w:szCs w:val="22"/>
                <w:bdr w:val="none" w:color="auto" w:sz="0" w:space="0"/>
                <w:lang w:val="en-US" w:eastAsia="zh-CN" w:bidi="ar"/>
              </w:rPr>
              <w:t>班级</w:t>
            </w:r>
          </w:p>
        </w:tc>
        <w:tc>
          <w:tcPr>
            <w:tcW w:w="2775" w:type="dxa"/>
            <w:tcBorders>
              <w:top w:val="nil"/>
              <w:bottom w:val="single" w:color="DDDDDD" w:sz="12" w:space="0"/>
            </w:tcBorders>
            <w:shd w:val="clear" w:color="auto" w:fill="FFFFFF"/>
            <w:tcMar>
              <w:top w:w="120" w:type="dxa"/>
              <w:left w:w="120" w:type="dxa"/>
              <w:bottom w:w="120" w:type="dxa"/>
              <w:right w:w="120" w:type="dxa"/>
            </w:tcMar>
            <w:vAlign w:val="bottom"/>
          </w:tcPr>
          <w:p>
            <w:pPr>
              <w:keepNext w:val="0"/>
              <w:keepLines w:val="0"/>
              <w:widowControl/>
              <w:suppressLineNumbers w:val="0"/>
              <w:spacing w:line="21" w:lineRule="atLeast"/>
              <w:ind w:left="0" w:firstLine="0"/>
              <w:jc w:val="left"/>
              <w:textAlignment w:val="bottom"/>
              <w:rPr>
                <w:rFonts w:hint="default" w:ascii="Open Sans" w:hAnsi="Open Sans" w:eastAsia="Open Sans" w:cs="Open Sans"/>
                <w:b/>
                <w:i w:val="0"/>
                <w:caps w:val="0"/>
                <w:color w:val="333333"/>
                <w:spacing w:val="0"/>
                <w:sz w:val="22"/>
                <w:szCs w:val="22"/>
              </w:rPr>
            </w:pPr>
            <w:r>
              <w:rPr>
                <w:rFonts w:hint="default" w:ascii="Open Sans" w:hAnsi="Open Sans" w:eastAsia="Open Sans" w:cs="Open Sans"/>
                <w:b/>
                <w:i w:val="0"/>
                <w:caps w:val="0"/>
                <w:color w:val="333333"/>
                <w:spacing w:val="0"/>
                <w:kern w:val="0"/>
                <w:sz w:val="22"/>
                <w:szCs w:val="22"/>
                <w:bdr w:val="none" w:color="auto" w:sz="0" w:space="0"/>
                <w:lang w:val="en-US" w:eastAsia="zh-CN" w:bidi="ar"/>
              </w:rPr>
              <w:t>任务</w:t>
            </w:r>
          </w:p>
        </w:tc>
        <w:tc>
          <w:tcPr>
            <w:tcW w:w="1485" w:type="dxa"/>
            <w:tcBorders>
              <w:top w:val="nil"/>
              <w:bottom w:val="single" w:color="DDDDDD" w:sz="12" w:space="0"/>
            </w:tcBorders>
            <w:shd w:val="clear" w:color="auto" w:fill="FFFFFF"/>
            <w:tcMar>
              <w:top w:w="120" w:type="dxa"/>
              <w:left w:w="120" w:type="dxa"/>
              <w:bottom w:w="120" w:type="dxa"/>
              <w:right w:w="120" w:type="dxa"/>
            </w:tcMar>
            <w:vAlign w:val="bottom"/>
          </w:tcPr>
          <w:p>
            <w:pPr>
              <w:keepNext w:val="0"/>
              <w:keepLines w:val="0"/>
              <w:widowControl/>
              <w:suppressLineNumbers w:val="0"/>
              <w:spacing w:line="21" w:lineRule="atLeast"/>
              <w:ind w:left="0" w:firstLine="0"/>
              <w:jc w:val="left"/>
              <w:textAlignment w:val="bottom"/>
              <w:rPr>
                <w:rFonts w:hint="default" w:ascii="Open Sans" w:hAnsi="Open Sans" w:eastAsia="Open Sans" w:cs="Open Sans"/>
                <w:b/>
                <w:i w:val="0"/>
                <w:caps w:val="0"/>
                <w:color w:val="333333"/>
                <w:spacing w:val="0"/>
                <w:sz w:val="22"/>
                <w:szCs w:val="22"/>
              </w:rPr>
            </w:pPr>
            <w:r>
              <w:rPr>
                <w:rFonts w:hint="default" w:ascii="Open Sans" w:hAnsi="Open Sans" w:eastAsia="Open Sans" w:cs="Open Sans"/>
                <w:b/>
                <w:i w:val="0"/>
                <w:caps w:val="0"/>
                <w:color w:val="333333"/>
                <w:spacing w:val="0"/>
                <w:kern w:val="0"/>
                <w:sz w:val="22"/>
                <w:szCs w:val="22"/>
                <w:bdr w:val="none" w:color="auto" w:sz="0" w:space="0"/>
                <w:lang w:val="en-US" w:eastAsia="zh-CN" w:bidi="ar"/>
              </w:rPr>
              <w:t>权重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0" w:hRule="atLeast"/>
        </w:trPr>
        <w:tc>
          <w:tcPr>
            <w:tcW w:w="1740"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kern w:val="0"/>
                <w:sz w:val="22"/>
                <w:szCs w:val="22"/>
                <w:bdr w:val="none" w:color="auto" w:sz="0" w:space="0"/>
                <w:lang w:val="en-US" w:eastAsia="zh-CN" w:bidi="ar"/>
              </w:rPr>
              <w:t>Name</w:t>
            </w:r>
          </w:p>
        </w:tc>
        <w:tc>
          <w:tcPr>
            <w:tcW w:w="2115"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kern w:val="0"/>
                <w:sz w:val="22"/>
                <w:szCs w:val="22"/>
                <w:bdr w:val="none" w:color="auto" w:sz="0" w:space="0"/>
                <w:lang w:val="en-US" w:eastAsia="zh-CN" w:bidi="ar"/>
              </w:rPr>
              <w:t>No.</w:t>
            </w:r>
          </w:p>
        </w:tc>
        <w:tc>
          <w:tcPr>
            <w:tcW w:w="2040"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kern w:val="0"/>
                <w:sz w:val="22"/>
                <w:szCs w:val="22"/>
                <w:bdr w:val="none" w:color="auto" w:sz="0" w:space="0"/>
                <w:lang w:val="en-US" w:eastAsia="zh-CN" w:bidi="ar"/>
              </w:rPr>
              <w:t>Class</w:t>
            </w:r>
          </w:p>
        </w:tc>
        <w:tc>
          <w:tcPr>
            <w:tcW w:w="2775"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kern w:val="0"/>
                <w:sz w:val="22"/>
                <w:szCs w:val="22"/>
                <w:bdr w:val="none" w:color="auto" w:sz="0" w:space="0"/>
                <w:lang w:val="en-US" w:eastAsia="zh-CN" w:bidi="ar"/>
              </w:rPr>
              <w:t>Task</w:t>
            </w:r>
          </w:p>
        </w:tc>
        <w:tc>
          <w:tcPr>
            <w:tcW w:w="1485"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kern w:val="0"/>
                <w:sz w:val="22"/>
                <w:szCs w:val="22"/>
                <w:bdr w:val="none" w:color="auto" w:sz="0" w:space="0"/>
                <w:lang w:val="en-US" w:eastAsia="zh-CN" w:bidi="ar"/>
              </w:rPr>
              <w:t>Factor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0" w:hRule="atLeast"/>
        </w:trPr>
        <w:tc>
          <w:tcPr>
            <w:tcW w:w="1740" w:type="dxa"/>
            <w:tcBorders>
              <w:top w:val="single" w:color="DDDDDD" w:sz="6" w:space="0"/>
            </w:tcBorders>
            <w:shd w:val="clear" w:color="auto" w:fill="F9F9F9"/>
            <w:tcMar>
              <w:top w:w="120" w:type="dxa"/>
              <w:left w:w="120" w:type="dxa"/>
              <w:bottom w:w="120" w:type="dxa"/>
              <w:right w:w="120" w:type="dxa"/>
            </w:tcMar>
            <w:vAlign w:val="top"/>
          </w:tcPr>
          <w:p>
            <w:pPr>
              <w:rPr>
                <w:rFonts w:hint="default"/>
                <w:lang w:val="en-US" w:eastAsia="zh-CN"/>
              </w:rPr>
            </w:pPr>
            <w:r>
              <w:rPr>
                <w:rFonts w:hint="eastAsia"/>
                <w:lang w:val="en-US" w:eastAsia="zh-CN"/>
              </w:rPr>
              <w:t>陈若韬</w:t>
            </w:r>
          </w:p>
        </w:tc>
        <w:tc>
          <w:tcPr>
            <w:tcW w:w="2115" w:type="dxa"/>
            <w:tcBorders>
              <w:top w:val="single" w:color="DDDDDD" w:sz="6" w:space="0"/>
            </w:tcBorders>
            <w:shd w:val="clear" w:color="auto" w:fill="F9F9F9"/>
            <w:tcMar>
              <w:top w:w="120" w:type="dxa"/>
              <w:left w:w="120" w:type="dxa"/>
              <w:bottom w:w="120" w:type="dxa"/>
              <w:right w:w="120" w:type="dxa"/>
            </w:tcMar>
            <w:vAlign w:val="top"/>
          </w:tcPr>
          <w:p>
            <w:pPr>
              <w:rPr>
                <w:rFonts w:hint="default"/>
                <w:lang w:val="en-US" w:eastAsia="zh-CN"/>
              </w:rPr>
            </w:pPr>
            <w:r>
              <w:rPr>
                <w:rFonts w:hint="eastAsia"/>
                <w:lang w:val="en-US" w:eastAsia="zh-CN"/>
              </w:rPr>
              <w:t>31401327</w:t>
            </w:r>
          </w:p>
        </w:tc>
        <w:tc>
          <w:tcPr>
            <w:tcW w:w="2040" w:type="dxa"/>
            <w:tcBorders>
              <w:top w:val="single" w:color="DDDDDD" w:sz="6" w:space="0"/>
            </w:tcBorders>
            <w:shd w:val="clear" w:color="auto" w:fill="F9F9F9"/>
            <w:tcMar>
              <w:top w:w="120" w:type="dxa"/>
              <w:left w:w="120" w:type="dxa"/>
              <w:bottom w:w="120" w:type="dxa"/>
              <w:right w:w="120" w:type="dxa"/>
            </w:tcMar>
            <w:vAlign w:val="top"/>
          </w:tcPr>
          <w:p>
            <w:pPr>
              <w:rPr>
                <w:rFonts w:hint="default"/>
                <w:lang w:val="en-US" w:eastAsia="zh-CN"/>
              </w:rPr>
            </w:pPr>
            <w:r>
              <w:rPr>
                <w:rFonts w:hint="eastAsia"/>
                <w:lang w:val="en-US" w:eastAsia="zh-CN"/>
              </w:rPr>
              <w:t>软件工程1402</w:t>
            </w:r>
          </w:p>
        </w:tc>
        <w:tc>
          <w:tcPr>
            <w:tcW w:w="2775" w:type="dxa"/>
            <w:tcBorders>
              <w:top w:val="single" w:color="DDDDDD" w:sz="6" w:space="0"/>
            </w:tcBorders>
            <w:shd w:val="clear" w:color="auto" w:fill="F9F9F9"/>
            <w:tcMar>
              <w:top w:w="120" w:type="dxa"/>
              <w:left w:w="120" w:type="dxa"/>
              <w:bottom w:w="120" w:type="dxa"/>
              <w:right w:w="120" w:type="dxa"/>
            </w:tcMar>
            <w:vAlign w:val="top"/>
          </w:tcPr>
          <w:p>
            <w:pPr>
              <w:rPr>
                <w:rFonts w:hint="default"/>
                <w:lang w:val="en-US" w:eastAsia="zh-CN"/>
              </w:rPr>
            </w:pPr>
            <w:r>
              <w:rPr>
                <w:rFonts w:hint="eastAsia"/>
                <w:lang w:val="en-US" w:eastAsia="zh-CN"/>
              </w:rPr>
              <w:t>完成对自定游戏项目的修改及服务器端架构</w:t>
            </w:r>
          </w:p>
        </w:tc>
        <w:tc>
          <w:tcPr>
            <w:tcW w:w="1485" w:type="dxa"/>
            <w:tcBorders>
              <w:top w:val="single" w:color="DDDDDD" w:sz="6" w:space="0"/>
            </w:tcBorders>
            <w:shd w:val="clear" w:color="auto" w:fill="F9F9F9"/>
            <w:tcMar>
              <w:top w:w="120" w:type="dxa"/>
              <w:left w:w="120" w:type="dxa"/>
              <w:bottom w:w="120" w:type="dxa"/>
              <w:right w:w="120" w:type="dxa"/>
            </w:tcMar>
            <w:vAlign w:val="top"/>
          </w:tcPr>
          <w:p>
            <w:pPr>
              <w:rPr>
                <w:rFonts w:hint="default"/>
                <w:lang w:val="en-US" w:eastAsia="zh-CN"/>
              </w:rPr>
            </w:pPr>
            <w:r>
              <w:rPr>
                <w:rFonts w:hint="eastAsia"/>
                <w:lang w:val="en-US" w:eastAsia="zh-CN"/>
              </w:rPr>
              <w:t>1.0</w:t>
            </w:r>
          </w:p>
        </w:tc>
      </w:tr>
    </w:tbl>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pStyle w:val="3"/>
        <w:numPr>
          <w:ilvl w:val="0"/>
          <w:numId w:val="2"/>
        </w:numPr>
        <w:rPr>
          <w:rFonts w:hint="eastAsia"/>
          <w:lang w:val="en-US" w:eastAsia="zh-CN"/>
        </w:rPr>
      </w:pPr>
      <w:r>
        <w:rPr>
          <w:rFonts w:hint="eastAsia"/>
          <w:lang w:val="en-US" w:eastAsia="zh-CN"/>
        </w:rPr>
        <w:t>项目自我评估表</w:t>
      </w:r>
    </w:p>
    <w:tbl>
      <w:tblPr>
        <w:tblW w:w="10380" w:type="dxa"/>
        <w:tblInd w:w="-58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5"/>
        <w:gridCol w:w="1500"/>
        <w:gridCol w:w="900"/>
        <w:gridCol w:w="1380"/>
        <w:gridCol w:w="1170"/>
        <w:gridCol w:w="1230"/>
        <w:gridCol w:w="169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515"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proto 继承</w:t>
            </w:r>
          </w:p>
        </w:tc>
        <w:tc>
          <w:tcPr>
            <w:tcW w:w="1500"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函数式编程</w:t>
            </w:r>
          </w:p>
        </w:tc>
        <w:tc>
          <w:tcPr>
            <w:tcW w:w="900"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xhr</w:t>
            </w:r>
          </w:p>
        </w:tc>
        <w:tc>
          <w:tcPr>
            <w:tcW w:w="1380"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fetch api</w:t>
            </w:r>
          </w:p>
        </w:tc>
        <w:tc>
          <w:tcPr>
            <w:tcW w:w="1170"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json server</w:t>
            </w:r>
          </w:p>
        </w:tc>
        <w:tc>
          <w:tcPr>
            <w:tcW w:w="1230"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session Storage</w:t>
            </w:r>
          </w:p>
        </w:tc>
        <w:tc>
          <w:tcPr>
            <w:tcW w:w="1695"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响应式设计(Desktop/Tablet/Mobile)</w:t>
            </w:r>
          </w:p>
        </w:tc>
        <w:tc>
          <w:tcPr>
            <w:tcW w:w="990" w:type="dxa"/>
            <w:tcBorders>
              <w:top w:val="nil"/>
              <w:bottom w:val="single" w:color="DDDDDD" w:sz="12" w:space="0"/>
            </w:tcBorders>
            <w:shd w:val="clear"/>
            <w:tcMar>
              <w:top w:w="120" w:type="dxa"/>
              <w:left w:w="120" w:type="dxa"/>
              <w:bottom w:w="120" w:type="dxa"/>
              <w:right w:w="120" w:type="dxa"/>
            </w:tcMar>
            <w:vAlign w:val="bottom"/>
          </w:tcPr>
          <w:p>
            <w:pPr>
              <w:keepNext w:val="0"/>
              <w:keepLines w:val="0"/>
              <w:widowControl/>
              <w:suppressLineNumbers w:val="0"/>
              <w:spacing w:line="21" w:lineRule="atLeast"/>
              <w:jc w:val="left"/>
              <w:textAlignment w:val="bottom"/>
              <w:rPr>
                <w:b/>
              </w:rPr>
            </w:pPr>
            <w:r>
              <w:rPr>
                <w:rFonts w:ascii="宋体" w:hAnsi="宋体" w:eastAsia="宋体" w:cs="宋体"/>
                <w:b/>
                <w:kern w:val="0"/>
                <w:sz w:val="24"/>
                <w:szCs w:val="24"/>
                <w:bdr w:val="none" w:color="auto" w:sz="0" w:space="0"/>
                <w:lang w:val="en-US" w:eastAsia="zh-CN" w:bidi="ar"/>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 w:type="dxa"/>
            <w:tcBorders>
              <w:top w:val="single" w:color="DDDDDD" w:sz="6" w:space="0"/>
            </w:tcBorders>
            <w:shd w:val="clear" w:color="auto" w:fill="F9F9F9"/>
            <w:tcMar>
              <w:top w:w="120" w:type="dxa"/>
              <w:left w:w="120" w:type="dxa"/>
              <w:bottom w:w="120" w:type="dxa"/>
              <w:right w:w="120" w:type="dxa"/>
            </w:tcMar>
            <w:vAlign w:val="top"/>
          </w:tcPr>
          <w:p>
            <w:pPr>
              <w:rPr>
                <w:rFonts w:hint="eastAsia"/>
                <w:lang w:val="en-US" w:eastAsia="zh-CN"/>
              </w:rPr>
            </w:pPr>
            <w:r>
              <w:rPr>
                <w:rFonts w:hint="eastAsia"/>
                <w:lang w:val="en-US" w:eastAsia="zh-CN"/>
              </w:rPr>
              <w:t>1</w:t>
            </w:r>
          </w:p>
        </w:tc>
        <w:tc>
          <w:tcPr>
            <w:tcW w:w="1500" w:type="dxa"/>
            <w:tcBorders>
              <w:top w:val="single" w:color="DDDDDD" w:sz="6" w:space="0"/>
            </w:tcBorders>
            <w:shd w:val="clear" w:color="auto" w:fill="F9F9F9"/>
            <w:tcMar>
              <w:top w:w="120" w:type="dxa"/>
              <w:left w:w="120" w:type="dxa"/>
              <w:bottom w:w="120" w:type="dxa"/>
              <w:right w:w="120" w:type="dxa"/>
            </w:tcMar>
            <w:vAlign w:val="top"/>
          </w:tcPr>
          <w:p>
            <w:pPr>
              <w:rPr>
                <w:rFonts w:hint="default"/>
              </w:rPr>
            </w:pPr>
            <w:r>
              <w:rPr>
                <w:rFonts w:hint="default"/>
                <w:lang w:val="en-US" w:eastAsia="zh-CN"/>
              </w:rPr>
              <w:t>3</w:t>
            </w:r>
          </w:p>
        </w:tc>
        <w:tc>
          <w:tcPr>
            <w:tcW w:w="900" w:type="dxa"/>
            <w:tcBorders>
              <w:top w:val="single" w:color="DDDDDD" w:sz="6" w:space="0"/>
            </w:tcBorders>
            <w:shd w:val="clear" w:color="auto" w:fill="F9F9F9"/>
            <w:tcMar>
              <w:top w:w="120" w:type="dxa"/>
              <w:left w:w="120" w:type="dxa"/>
              <w:bottom w:w="120" w:type="dxa"/>
              <w:right w:w="120" w:type="dxa"/>
            </w:tcMar>
            <w:vAlign w:val="top"/>
          </w:tcPr>
          <w:p>
            <w:pPr>
              <w:rPr>
                <w:rFonts w:hint="default"/>
              </w:rPr>
            </w:pPr>
            <w:r>
              <w:rPr>
                <w:rFonts w:hint="default"/>
                <w:lang w:val="en-US" w:eastAsia="zh-CN"/>
              </w:rPr>
              <w:t>1</w:t>
            </w:r>
          </w:p>
        </w:tc>
        <w:tc>
          <w:tcPr>
            <w:tcW w:w="1380" w:type="dxa"/>
            <w:tcBorders>
              <w:top w:val="single" w:color="DDDDDD" w:sz="6" w:space="0"/>
            </w:tcBorders>
            <w:shd w:val="clear" w:color="auto" w:fill="F9F9F9"/>
            <w:tcMar>
              <w:top w:w="120" w:type="dxa"/>
              <w:left w:w="120" w:type="dxa"/>
              <w:bottom w:w="120" w:type="dxa"/>
              <w:right w:w="120" w:type="dxa"/>
            </w:tcMar>
            <w:vAlign w:val="top"/>
          </w:tcPr>
          <w:p>
            <w:pPr>
              <w:rPr>
                <w:rFonts w:hint="default"/>
              </w:rPr>
            </w:pPr>
            <w:r>
              <w:rPr>
                <w:rFonts w:hint="default"/>
                <w:lang w:val="en-US" w:eastAsia="zh-CN"/>
              </w:rPr>
              <w:t>0</w:t>
            </w:r>
          </w:p>
        </w:tc>
        <w:tc>
          <w:tcPr>
            <w:tcW w:w="1170" w:type="dxa"/>
            <w:tcBorders>
              <w:top w:val="single" w:color="DDDDDD" w:sz="6" w:space="0"/>
            </w:tcBorders>
            <w:shd w:val="clear" w:color="auto" w:fill="F9F9F9"/>
            <w:tcMar>
              <w:top w:w="120" w:type="dxa"/>
              <w:left w:w="120" w:type="dxa"/>
              <w:bottom w:w="120" w:type="dxa"/>
              <w:right w:w="120" w:type="dxa"/>
            </w:tcMar>
            <w:vAlign w:val="top"/>
          </w:tcPr>
          <w:p>
            <w:pPr>
              <w:rPr>
                <w:rFonts w:hint="eastAsia"/>
                <w:lang w:val="en-US" w:eastAsia="zh-CN"/>
              </w:rPr>
            </w:pPr>
            <w:r>
              <w:rPr>
                <w:rFonts w:hint="eastAsia"/>
                <w:lang w:val="en-US" w:eastAsia="zh-CN"/>
              </w:rPr>
              <w:t>3</w:t>
            </w:r>
          </w:p>
        </w:tc>
        <w:tc>
          <w:tcPr>
            <w:tcW w:w="1230" w:type="dxa"/>
            <w:tcBorders>
              <w:top w:val="single" w:color="DDDDDD" w:sz="6" w:space="0"/>
            </w:tcBorders>
            <w:shd w:val="clear" w:color="auto" w:fill="F9F9F9"/>
            <w:tcMar>
              <w:top w:w="120" w:type="dxa"/>
              <w:left w:w="120" w:type="dxa"/>
              <w:bottom w:w="120" w:type="dxa"/>
              <w:right w:w="120" w:type="dxa"/>
            </w:tcMar>
            <w:vAlign w:val="top"/>
          </w:tcPr>
          <w:p>
            <w:pPr>
              <w:rPr>
                <w:rFonts w:hint="eastAsia"/>
                <w:lang w:val="en-US" w:eastAsia="zh-CN"/>
              </w:rPr>
            </w:pPr>
            <w:r>
              <w:rPr>
                <w:rFonts w:hint="eastAsia"/>
                <w:lang w:val="en-US" w:eastAsia="zh-CN"/>
              </w:rPr>
              <w:t>0</w:t>
            </w:r>
          </w:p>
        </w:tc>
        <w:tc>
          <w:tcPr>
            <w:tcW w:w="1695" w:type="dxa"/>
            <w:tcBorders>
              <w:top w:val="single" w:color="DDDDDD" w:sz="6" w:space="0"/>
            </w:tcBorders>
            <w:shd w:val="clear" w:color="auto" w:fill="F9F9F9"/>
            <w:tcMar>
              <w:top w:w="120" w:type="dxa"/>
              <w:left w:w="120" w:type="dxa"/>
              <w:bottom w:w="120" w:type="dxa"/>
              <w:right w:w="120" w:type="dxa"/>
            </w:tcMar>
            <w:vAlign w:val="top"/>
          </w:tcPr>
          <w:p>
            <w:pPr>
              <w:rPr>
                <w:rFonts w:hint="default"/>
              </w:rPr>
            </w:pPr>
            <w:r>
              <w:rPr>
                <w:rFonts w:hint="eastAsia"/>
                <w:lang w:val="en-US" w:eastAsia="zh-CN"/>
              </w:rPr>
              <w:t>2</w:t>
            </w:r>
          </w:p>
        </w:tc>
        <w:tc>
          <w:tcPr>
            <w:tcW w:w="990" w:type="dxa"/>
            <w:shd w:val="clear"/>
            <w:vAlign w:val="center"/>
          </w:tcPr>
          <w:p>
            <w:pPr>
              <w:rPr>
                <w:rFonts w:hint="eastAsia"/>
                <w:lang w:val="en-US" w:eastAsia="zh-CN"/>
              </w:rPr>
            </w:pPr>
            <w:r>
              <w:rPr>
                <w:rFonts w:hint="eastAsia"/>
                <w:lang w:val="en-US" w:eastAsia="zh-CN"/>
              </w:rPr>
              <w:t>0</w:t>
            </w:r>
          </w:p>
        </w:tc>
      </w:tr>
    </w:tbl>
    <w:p>
      <w:pPr>
        <w:rPr>
          <w:rFonts w:hint="eastAsia"/>
          <w:lang w:val="en-US" w:eastAsia="zh-CN"/>
        </w:rPr>
      </w:pPr>
    </w:p>
    <w:p>
      <w:pPr>
        <w:rPr>
          <w:rFonts w:hint="eastAsia"/>
          <w:lang w:val="en-US" w:eastAsia="zh-CN"/>
        </w:rPr>
      </w:pPr>
      <w:r>
        <w:rPr>
          <w:rFonts w:hint="eastAsia"/>
          <w:lang w:val="en-US" w:eastAsia="zh-CN"/>
        </w:rPr>
        <w:t>项目自评等级:3</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7475"/>
    <w:multiLevelType w:val="singleLevel"/>
    <w:tmpl w:val="594E7475"/>
    <w:lvl w:ilvl="0" w:tentative="0">
      <w:start w:val="5"/>
      <w:numFmt w:val="decimal"/>
      <w:suff w:val="nothing"/>
      <w:lvlText w:val="%1."/>
      <w:lvlJc w:val="left"/>
    </w:lvl>
  </w:abstractNum>
  <w:abstractNum w:abstractNumId="1">
    <w:nsid w:val="594E758E"/>
    <w:multiLevelType w:val="singleLevel"/>
    <w:tmpl w:val="594E758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81A02"/>
    <w:rsid w:val="55C8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陈若韬</dc:creator>
  <cp:lastModifiedBy>陈若韬</cp:lastModifiedBy>
  <dcterms:modified xsi:type="dcterms:W3CDTF">2017-06-24T14:54:53Z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