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D24" w:rsidRPr="00C578AB" w:rsidRDefault="00C578AB">
      <w:pPr>
        <w:rPr>
          <w:b/>
          <w:color w:val="0070C0"/>
          <w:sz w:val="32"/>
        </w:rPr>
      </w:pPr>
      <w:r w:rsidRPr="00C578AB">
        <w:rPr>
          <w:b/>
          <w:color w:val="0070C0"/>
          <w:sz w:val="32"/>
        </w:rPr>
        <w:t>SCCADI</w:t>
      </w:r>
    </w:p>
    <w:p w:rsidR="009950DB" w:rsidRDefault="00C578AB">
      <w:pPr>
        <w:rPr>
          <w:sz w:val="28"/>
        </w:rPr>
      </w:pPr>
      <w:r>
        <w:rPr>
          <w:sz w:val="28"/>
        </w:rPr>
        <w:t xml:space="preserve">Guía de estilos </w:t>
      </w:r>
    </w:p>
    <w:p w:rsidR="009950DB" w:rsidRDefault="009950DB">
      <w:pPr>
        <w:rPr>
          <w:sz w:val="28"/>
        </w:rPr>
      </w:pPr>
    </w:p>
    <w:p w:rsidR="00C578AB" w:rsidRDefault="00C578AB">
      <w:pPr>
        <w:rPr>
          <w:sz w:val="28"/>
        </w:rPr>
      </w:pPr>
      <w:r>
        <w:rPr>
          <w:sz w:val="28"/>
        </w:rPr>
        <w:t>JavaFX</w:t>
      </w:r>
    </w:p>
    <w:p w:rsidR="009950DB" w:rsidRDefault="009950DB">
      <w:pPr>
        <w:rPr>
          <w:sz w:val="28"/>
        </w:rPr>
      </w:pPr>
    </w:p>
    <w:p w:rsidR="009950DB" w:rsidRDefault="009950DB" w:rsidP="009950DB">
      <w:pPr>
        <w:pStyle w:val="Ttulo1"/>
      </w:pPr>
      <w:r>
        <w:t>1. Documentación</w:t>
      </w:r>
    </w:p>
    <w:p w:rsidR="009950DB" w:rsidRPr="009950DB" w:rsidRDefault="009950DB" w:rsidP="009950DB"/>
    <w:p w:rsidR="009950DB" w:rsidRDefault="009950DB" w:rsidP="009950DB">
      <w:pPr>
        <w:pStyle w:val="Ttulo2"/>
      </w:pPr>
      <w:r>
        <w:t>1.1 Clases</w:t>
      </w:r>
    </w:p>
    <w:p w:rsidR="009950DB" w:rsidRPr="009950DB" w:rsidRDefault="009950DB" w:rsidP="009950DB"/>
    <w:p w:rsidR="00B46457" w:rsidRPr="009950DB" w:rsidRDefault="00B46457">
      <w:r w:rsidRPr="009950DB">
        <w:t xml:space="preserve">Cada clase debe ser documentada conforme al siguiente esquema: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6457" w:rsidRPr="009950DB" w:rsidTr="00B46457">
        <w:tc>
          <w:tcPr>
            <w:tcW w:w="8828" w:type="dxa"/>
          </w:tcPr>
          <w:p w:rsidR="004B212C" w:rsidRPr="009950DB" w:rsidRDefault="004B212C">
            <w:r w:rsidRPr="009950DB">
              <w:t>/**</w:t>
            </w:r>
          </w:p>
          <w:p w:rsidR="009950DB" w:rsidRPr="009950DB" w:rsidRDefault="004B212C">
            <w:r w:rsidRPr="009950DB">
              <w:t xml:space="preserve"> * Parte descriptiva</w:t>
            </w:r>
            <w:r w:rsidR="009950DB" w:rsidRPr="009950DB">
              <w:t>.</w:t>
            </w:r>
            <w:r w:rsidRPr="009950DB">
              <w:t xml:space="preserve"> </w:t>
            </w:r>
          </w:p>
          <w:p w:rsidR="004B212C" w:rsidRPr="009950DB" w:rsidRDefault="009950DB">
            <w:r w:rsidRPr="009950DB">
              <w:t xml:space="preserve"> * Q</w:t>
            </w:r>
            <w:r w:rsidR="004B212C" w:rsidRPr="009950DB">
              <w:t xml:space="preserve">ue puede </w:t>
            </w:r>
            <w:r w:rsidRPr="009950DB">
              <w:t>consistir en</w:t>
            </w:r>
            <w:r w:rsidR="004B212C" w:rsidRPr="009950DB">
              <w:t xml:space="preserve"> varias frases o párrafos</w:t>
            </w:r>
            <w:r w:rsidRPr="009950DB">
              <w:t>.</w:t>
            </w:r>
          </w:p>
          <w:p w:rsidR="009950DB" w:rsidRPr="009950DB" w:rsidRDefault="009950DB">
            <w:r w:rsidRPr="009950DB">
              <w:t xml:space="preserve"> * </w:t>
            </w:r>
            <w:r w:rsidRPr="009950DB">
              <w:rPr>
                <w:color w:val="0070C0"/>
              </w:rPr>
              <w:t xml:space="preserve">@author </w:t>
            </w:r>
            <w:r w:rsidRPr="009950DB">
              <w:t>nombre del autor</w:t>
            </w:r>
          </w:p>
          <w:p w:rsidR="009950DB" w:rsidRPr="009950DB" w:rsidRDefault="009950DB">
            <w:r w:rsidRPr="009950DB">
              <w:t xml:space="preserve"> * </w:t>
            </w:r>
            <w:r w:rsidRPr="009950DB">
              <w:rPr>
                <w:color w:val="0070C0"/>
              </w:rPr>
              <w:t xml:space="preserve">@version </w:t>
            </w:r>
            <w:r w:rsidRPr="009950DB">
              <w:t xml:space="preserve">versión de la clase </w:t>
            </w:r>
          </w:p>
          <w:p w:rsidR="00B46457" w:rsidRPr="009950DB" w:rsidRDefault="004B212C">
            <w:r w:rsidRPr="009950DB">
              <w:t xml:space="preserve"> */</w:t>
            </w:r>
          </w:p>
        </w:tc>
      </w:tr>
    </w:tbl>
    <w:p w:rsidR="00B46457" w:rsidRPr="009950DB" w:rsidRDefault="00B46457"/>
    <w:p w:rsidR="00B46457" w:rsidRDefault="009950DB" w:rsidP="009950DB">
      <w:pPr>
        <w:pStyle w:val="Ttulo2"/>
      </w:pPr>
      <w:r>
        <w:t>1.2 Métodos</w:t>
      </w:r>
    </w:p>
    <w:p w:rsidR="009950DB" w:rsidRPr="009950DB" w:rsidRDefault="009950DB" w:rsidP="009950DB"/>
    <w:p w:rsidR="00C578AB" w:rsidRPr="009950DB" w:rsidRDefault="00C578AB">
      <w:r w:rsidRPr="009950DB">
        <w:t xml:space="preserve">Cada función debe ser documentada conforme al siguiente esquema: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78AB" w:rsidRPr="009950DB" w:rsidTr="00C578AB">
        <w:tc>
          <w:tcPr>
            <w:tcW w:w="8828" w:type="dxa"/>
          </w:tcPr>
          <w:p w:rsidR="00C578AB" w:rsidRPr="009950DB" w:rsidRDefault="00C578AB">
            <w:r w:rsidRPr="009950DB">
              <w:t>/**</w:t>
            </w:r>
          </w:p>
          <w:p w:rsidR="00C578AB" w:rsidRPr="009950DB" w:rsidRDefault="00B46457">
            <w:r w:rsidRPr="009950DB">
              <w:t xml:space="preserve"> </w:t>
            </w:r>
            <w:r w:rsidR="00C578AB" w:rsidRPr="009950DB">
              <w:t>* Comentario que describe el comportamiento del método</w:t>
            </w:r>
          </w:p>
          <w:p w:rsidR="00C578AB" w:rsidRPr="009950DB" w:rsidRDefault="00B46457">
            <w:pPr>
              <w:rPr>
                <w:rFonts w:ascii="Proxima Nova Alt Rg" w:hAnsi="Proxima Nova Alt Rg"/>
              </w:rPr>
            </w:pPr>
            <w:r w:rsidRPr="009950DB">
              <w:t xml:space="preserve"> </w:t>
            </w:r>
            <w:r w:rsidR="00C578AB" w:rsidRPr="009950DB">
              <w:t xml:space="preserve">* </w:t>
            </w:r>
            <w:r w:rsidRPr="009950DB">
              <w:rPr>
                <w:rFonts w:ascii="Proxima Nova Alt Rg" w:hAnsi="Proxima Nova Alt Rg"/>
                <w:color w:val="0070C0"/>
              </w:rPr>
              <w:t xml:space="preserve">@param </w:t>
            </w:r>
            <w:r w:rsidRPr="009950DB">
              <w:rPr>
                <w:rFonts w:ascii="Proxima Nova Alt Rg" w:hAnsi="Proxima Nova Alt Rg"/>
                <w:b/>
              </w:rPr>
              <w:t>nombre del parámetro</w:t>
            </w:r>
            <w:r w:rsidRPr="009950DB">
              <w:rPr>
                <w:rFonts w:ascii="Proxima Nova Alt Rg" w:hAnsi="Proxima Nova Alt Rg"/>
              </w:rPr>
              <w:t>,</w:t>
            </w:r>
            <w:r w:rsidRPr="009950DB">
              <w:rPr>
                <w:rFonts w:ascii="Proxima Nova Alt Rg" w:hAnsi="Proxima Nova Alt Rg"/>
              </w:rPr>
              <w:t xml:space="preserve"> descripción </w:t>
            </w:r>
            <w:r w:rsidRPr="009950DB">
              <w:rPr>
                <w:rFonts w:ascii="Proxima Nova Alt Rg" w:hAnsi="Proxima Nova Alt Rg"/>
              </w:rPr>
              <w:t>parámetro</w:t>
            </w:r>
          </w:p>
          <w:p w:rsidR="00B46457" w:rsidRPr="009950DB" w:rsidRDefault="00B46457">
            <w:pPr>
              <w:rPr>
                <w:rFonts w:ascii="Proxima Nova Alt Rg" w:hAnsi="Proxima Nova Alt Rg"/>
              </w:rPr>
            </w:pPr>
            <w:r w:rsidRPr="009950DB">
              <w:rPr>
                <w:rFonts w:ascii="Proxima Nova Alt Rg" w:hAnsi="Proxima Nova Alt Rg"/>
              </w:rPr>
              <w:t xml:space="preserve"> * </w:t>
            </w:r>
            <w:r w:rsidRPr="009950DB">
              <w:rPr>
                <w:rFonts w:ascii="Proxima Nova Alt Rg" w:hAnsi="Proxima Nova Alt Rg"/>
                <w:color w:val="0070C0"/>
              </w:rPr>
              <w:t xml:space="preserve">@return </w:t>
            </w:r>
            <w:r w:rsidRPr="009950DB">
              <w:rPr>
                <w:rFonts w:ascii="Proxima Nova Alt Rg" w:hAnsi="Proxima Nova Alt Rg"/>
                <w:b/>
              </w:rPr>
              <w:t>descripción del retorno</w:t>
            </w:r>
            <w:r w:rsidRPr="009950DB">
              <w:rPr>
                <w:rFonts w:ascii="Proxima Nova Alt Rg" w:hAnsi="Proxima Nova Alt Rg"/>
              </w:rPr>
              <w:t xml:space="preserve"> </w:t>
            </w:r>
          </w:p>
          <w:p w:rsidR="00B46457" w:rsidRPr="009950DB" w:rsidRDefault="00B46457">
            <w:r w:rsidRPr="009950DB">
              <w:rPr>
                <w:rFonts w:ascii="Proxima Nova Alt Rg" w:hAnsi="Proxima Nova Alt Rg"/>
              </w:rPr>
              <w:t xml:space="preserve"> * </w:t>
            </w:r>
            <w:r w:rsidRPr="009950DB">
              <w:rPr>
                <w:rFonts w:ascii="Proxima Nova Alt Rg" w:hAnsi="Proxima Nova Alt Rg"/>
                <w:color w:val="0070C0"/>
              </w:rPr>
              <w:t xml:space="preserve">@throws </w:t>
            </w:r>
            <w:r w:rsidRPr="009950DB">
              <w:rPr>
                <w:rFonts w:ascii="Proxima Nova Alt Rg" w:hAnsi="Proxima Nova Alt Rg"/>
                <w:b/>
              </w:rPr>
              <w:t>nombre de la excepción,</w:t>
            </w:r>
            <w:r w:rsidRPr="009950DB">
              <w:rPr>
                <w:rFonts w:ascii="Proxima Nova Alt Rg" w:hAnsi="Proxima Nova Alt Rg"/>
              </w:rPr>
              <w:t xml:space="preserve"> excepciones que pueden lanzarse</w:t>
            </w:r>
          </w:p>
          <w:p w:rsidR="00C578AB" w:rsidRPr="009950DB" w:rsidRDefault="00B46457">
            <w:r w:rsidRPr="009950DB">
              <w:t xml:space="preserve"> </w:t>
            </w:r>
            <w:r w:rsidR="00C578AB" w:rsidRPr="009950DB">
              <w:t>*/</w:t>
            </w:r>
          </w:p>
        </w:tc>
      </w:tr>
    </w:tbl>
    <w:p w:rsidR="00C578AB" w:rsidRPr="009950DB" w:rsidRDefault="00C578AB"/>
    <w:p w:rsidR="009950DB" w:rsidRDefault="00750467" w:rsidP="00750467">
      <w:pPr>
        <w:pStyle w:val="Ttulo1"/>
      </w:pPr>
      <w:r>
        <w:t>2</w:t>
      </w:r>
      <w:r w:rsidR="009950DB">
        <w:t xml:space="preserve">. Formato </w:t>
      </w:r>
    </w:p>
    <w:p w:rsidR="009950DB" w:rsidRDefault="00750467" w:rsidP="00750467">
      <w:pPr>
        <w:pStyle w:val="Ttulo1"/>
      </w:pPr>
      <w:r>
        <w:t xml:space="preserve">3. Nombres </w:t>
      </w:r>
    </w:p>
    <w:p w:rsidR="00750467" w:rsidRDefault="00750467" w:rsidP="00750467">
      <w:pPr>
        <w:pStyle w:val="Ttulo2"/>
      </w:pPr>
      <w:r>
        <w:t>3.1 Archivos fuente</w:t>
      </w:r>
    </w:p>
    <w:p w:rsidR="00750467" w:rsidRDefault="00750467" w:rsidP="00750467">
      <w:pPr>
        <w:pStyle w:val="Ttulo2"/>
      </w:pPr>
      <w:r>
        <w:t>3.2 Paquetes</w:t>
      </w:r>
    </w:p>
    <w:p w:rsidR="00750467" w:rsidRDefault="00750467" w:rsidP="00750467">
      <w:r>
        <w:t xml:space="preserve">Los nombres de paquetes se escriben en minúsculas con palabras consecutivas, sin guiones bajos. Ejemplo: </w:t>
      </w:r>
    </w:p>
    <w:p w:rsidR="00750467" w:rsidRPr="007D5A6F" w:rsidRDefault="007D5A6F" w:rsidP="007D5A6F">
      <w:pPr>
        <w:jc w:val="center"/>
        <w:rPr>
          <w:b/>
          <w:color w:val="00B050"/>
        </w:rPr>
      </w:pPr>
      <w:r w:rsidRPr="007D5A6F">
        <w:rPr>
          <w:b/>
          <w:color w:val="00B050"/>
        </w:rPr>
        <w:t>graficos.coordinador.ejemplo</w:t>
      </w:r>
    </w:p>
    <w:p w:rsidR="00750467" w:rsidRDefault="00750467" w:rsidP="00750467">
      <w:pPr>
        <w:pStyle w:val="Ttulo2"/>
      </w:pPr>
      <w:r>
        <w:t>3.4 Clases</w:t>
      </w:r>
    </w:p>
    <w:p w:rsidR="007D5A6F" w:rsidRDefault="007D5A6F" w:rsidP="007D5A6F">
      <w:r>
        <w:t xml:space="preserve">Las clases deben escribirse en UpperCamelCase. Ejemplo: </w:t>
      </w:r>
    </w:p>
    <w:p w:rsidR="007D5A6F" w:rsidRPr="007D5A6F" w:rsidRDefault="007D5A6F" w:rsidP="007D5A6F">
      <w:pPr>
        <w:jc w:val="center"/>
        <w:rPr>
          <w:b/>
          <w:color w:val="00B050"/>
        </w:rPr>
      </w:pPr>
      <w:r w:rsidRPr="007D5A6F">
        <w:rPr>
          <w:b/>
          <w:color w:val="00B050"/>
        </w:rPr>
        <w:t>ExperienciaEducativa</w:t>
      </w:r>
    </w:p>
    <w:p w:rsidR="00750467" w:rsidRDefault="00750467" w:rsidP="00750467">
      <w:pPr>
        <w:pStyle w:val="Ttulo2"/>
      </w:pPr>
      <w:r>
        <w:t>3.5 Métodos</w:t>
      </w:r>
    </w:p>
    <w:p w:rsidR="007D5A6F" w:rsidRDefault="007D5A6F" w:rsidP="007D5A6F">
      <w:r>
        <w:t xml:space="preserve">Los métodos deben escribirse en lowerCamelCase. Ejemplo: </w:t>
      </w:r>
    </w:p>
    <w:p w:rsidR="007D5A6F" w:rsidRPr="007D5A6F" w:rsidRDefault="007D5A6F" w:rsidP="007D5A6F">
      <w:pPr>
        <w:jc w:val="center"/>
        <w:rPr>
          <w:b/>
          <w:color w:val="00B050"/>
        </w:rPr>
      </w:pPr>
      <w:r w:rsidRPr="007D5A6F">
        <w:rPr>
          <w:b/>
          <w:color w:val="00B050"/>
        </w:rPr>
        <w:t>buscarAlumno(</w:t>
      </w:r>
      <w:r>
        <w:rPr>
          <w:b/>
          <w:color w:val="00B050"/>
        </w:rPr>
        <w:t xml:space="preserve"> </w:t>
      </w:r>
      <w:bookmarkStart w:id="0" w:name="_GoBack"/>
      <w:bookmarkEnd w:id="0"/>
      <w:r w:rsidRPr="007D5A6F">
        <w:rPr>
          <w:b/>
          <w:color w:val="00B050"/>
        </w:rPr>
        <w:t>)</w:t>
      </w:r>
    </w:p>
    <w:p w:rsidR="00750467" w:rsidRDefault="00750467" w:rsidP="00750467">
      <w:pPr>
        <w:pStyle w:val="Ttulo2"/>
      </w:pPr>
      <w:r>
        <w:lastRenderedPageBreak/>
        <w:t xml:space="preserve">3.6 Constantes </w:t>
      </w:r>
    </w:p>
    <w:p w:rsidR="00750467" w:rsidRPr="00750467" w:rsidRDefault="00750467" w:rsidP="00750467">
      <w:pPr>
        <w:pStyle w:val="Ttulo2"/>
      </w:pPr>
      <w:r>
        <w:t xml:space="preserve">3.7 Variable y parámetros  </w:t>
      </w:r>
    </w:p>
    <w:p w:rsidR="00750467" w:rsidRPr="00C578AB" w:rsidRDefault="00750467" w:rsidP="00750467">
      <w:pPr>
        <w:pStyle w:val="Ttulo1"/>
      </w:pPr>
      <w:r>
        <w:t xml:space="preserve">4. Prácticas de programación </w:t>
      </w:r>
    </w:p>
    <w:sectPr w:rsidR="00750467" w:rsidRPr="00C578AB" w:rsidSect="00045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 Alt">
    <w:panose1 w:val="02000506030000020004"/>
    <w:charset w:val="4D"/>
    <w:family w:val="auto"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 Alt Rg">
    <w:panose1 w:val="02000506030000020004"/>
    <w:charset w:val="00"/>
    <w:family w:val="auto"/>
    <w:pitch w:val="variable"/>
    <w:sig w:usb0="800000AF" w:usb1="5000E0F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59"/>
    <w:rsid w:val="00011C0F"/>
    <w:rsid w:val="00045AA3"/>
    <w:rsid w:val="004B212C"/>
    <w:rsid w:val="00750467"/>
    <w:rsid w:val="007D5A6F"/>
    <w:rsid w:val="009950DB"/>
    <w:rsid w:val="00B01459"/>
    <w:rsid w:val="00B46457"/>
    <w:rsid w:val="00C578AB"/>
    <w:rsid w:val="00DC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78DD0"/>
  <w15:chartTrackingRefBased/>
  <w15:docId w15:val="{24F03CBD-09AC-194F-81EE-CE6906F4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0DB"/>
    <w:rPr>
      <w:rFonts w:ascii="Proxima Nova Alt" w:hAnsi="Proxima Nova Al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950DB"/>
    <w:pPr>
      <w:keepNext/>
      <w:keepLines/>
      <w:spacing w:before="240"/>
      <w:outlineLvl w:val="0"/>
    </w:pPr>
    <w:rPr>
      <w:rFonts w:eastAsiaTheme="majorEastAsia" w:cstheme="majorBidi"/>
      <w:b/>
      <w:color w:val="767171" w:themeColor="background2" w:themeShade="8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0D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950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0D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950DB"/>
    <w:rPr>
      <w:rFonts w:ascii="Proxima Nova Alt" w:eastAsiaTheme="majorEastAsia" w:hAnsi="Proxima Nova Alt" w:cstheme="majorBidi"/>
      <w:b/>
      <w:color w:val="767171" w:themeColor="background2" w:themeShade="80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950DB"/>
    <w:rPr>
      <w:rFonts w:ascii="Proxima Nova Alt" w:eastAsiaTheme="majorEastAsia" w:hAnsi="Proxima Nova Alt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CRUZ ALAN YOSET</dc:creator>
  <cp:keywords/>
  <dc:description/>
  <cp:lastModifiedBy>GARCIA CRUZ ALAN YOSET</cp:lastModifiedBy>
  <cp:revision>2</cp:revision>
  <dcterms:created xsi:type="dcterms:W3CDTF">2018-02-21T15:53:00Z</dcterms:created>
  <dcterms:modified xsi:type="dcterms:W3CDTF">2018-02-21T16:59:00Z</dcterms:modified>
</cp:coreProperties>
</file>