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79270E8" w:rsidP="079270E8" w:rsidRDefault="079270E8" w14:paraId="644776C0" w14:textId="62A140F2">
      <w:pPr>
        <w:spacing w:line="257" w:lineRule="auto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r w:rsidRPr="079270E8" w:rsidR="079270E8">
        <w:rPr>
          <w:rFonts w:ascii="Arial" w:hAnsi="Arial" w:eastAsia="Arial" w:cs="Arial"/>
          <w:b w:val="1"/>
          <w:bCs w:val="1"/>
          <w:sz w:val="36"/>
          <w:szCs w:val="36"/>
        </w:rPr>
        <w:t>Alan Diek da Silva Guimarães</w:t>
      </w:r>
    </w:p>
    <w:p w:rsidR="000A7EF6" w:rsidP="5C3F492F" w:rsidRDefault="5C3F492F" w14:paraId="18BA01D2" w14:textId="5D345267">
      <w:pPr>
        <w:spacing w:line="257" w:lineRule="auto"/>
        <w:jc w:val="center"/>
        <w:rPr>
          <w:rFonts w:ascii="Arial" w:hAnsi="Arial" w:eastAsia="Arial" w:cs="Arial"/>
          <w:b/>
          <w:bCs/>
          <w:sz w:val="36"/>
          <w:szCs w:val="36"/>
        </w:rPr>
      </w:pPr>
      <w:r w:rsidRPr="5C3F492F">
        <w:rPr>
          <w:rFonts w:ascii="Arial" w:hAnsi="Arial" w:eastAsia="Arial" w:cs="Arial"/>
          <w:b/>
          <w:bCs/>
          <w:sz w:val="36"/>
          <w:szCs w:val="36"/>
        </w:rPr>
        <w:t>Segurança Cibernética - Entrega de Exercício</w:t>
      </w:r>
    </w:p>
    <w:p w:rsidR="000A7EF6" w:rsidP="03955CE1" w:rsidRDefault="03955CE1" w14:paraId="3CA8E6E3" w14:noSpellErr="1" w14:textId="53928B68">
      <w:pPr>
        <w:jc w:val="both"/>
      </w:pPr>
      <w:r w:rsidRPr="785A5FE7" w:rsidR="785A5FE7">
        <w:rPr>
          <w:rFonts w:ascii="Arial" w:hAnsi="Arial" w:eastAsia="Arial" w:cs="Arial"/>
          <w:b w:val="1"/>
          <w:bCs w:val="1"/>
        </w:rPr>
        <w:t>a) Quais tipos de ataques foram utilizados em cada caso?</w:t>
      </w:r>
    </w:p>
    <w:p w:rsidR="00263BC1" w:rsidP="00263BC1" w:rsidRDefault="5C3F492F" w14:paraId="4F38D185" w14:noSpellErr="1" w14:textId="0B2A2E2C">
      <w:pPr>
        <w:tabs>
          <w:tab w:val="left" w:pos="720"/>
        </w:tabs>
        <w:spacing w:line="240" w:lineRule="auto"/>
        <w:jc w:val="both"/>
        <w:rPr>
          <w:rFonts w:ascii="Arial" w:hAnsi="Arial" w:eastAsia="Arial" w:cs="Arial"/>
          <w:b w:val="1"/>
          <w:bCs w:val="1"/>
        </w:rPr>
      </w:pPr>
      <w:bookmarkStart w:name="_GoBack" w:id="0"/>
      <w:bookmarkEnd w:id="0"/>
      <w:r w:rsidRPr="785A5FE7" w:rsidR="785A5FE7">
        <w:rPr>
          <w:rFonts w:ascii="Arial" w:hAnsi="Arial" w:eastAsia="Arial" w:cs="Arial"/>
          <w:b w:val="1"/>
          <w:bCs w:val="1"/>
        </w:rPr>
        <w:t>American Express</w:t>
      </w:r>
    </w:p>
    <w:p w:rsidR="000A7EF6" w:rsidP="00263BC1" w:rsidRDefault="5C3F492F" w14:paraId="2C1E8F41" w14:textId="59B3F9F6">
      <w:pPr>
        <w:tabs>
          <w:tab w:val="left" w:pos="720"/>
        </w:tabs>
        <w:spacing w:line="240" w:lineRule="auto"/>
        <w:jc w:val="both"/>
        <w:rPr>
          <w:rFonts w:ascii="Arial" w:hAnsi="Arial" w:eastAsia="Arial" w:cs="Arial"/>
        </w:rPr>
      </w:pPr>
      <w:r w:rsidRPr="785A5FE7" w:rsidR="785A5FE7">
        <w:rPr>
          <w:rFonts w:ascii="Arial" w:hAnsi="Arial" w:eastAsia="Arial" w:cs="Arial"/>
        </w:rPr>
        <w:t xml:space="preserve">Tipo de ataque: Na American Express ocorreu vazamento de dados devido a uma violação de segurança e embora o tipo exato não tenha sido explicitado, casos assim geralmente envolvem acessos não autorizados, muitas vezes por </w:t>
      </w:r>
      <w:proofErr w:type="spellStart"/>
      <w:r w:rsidRPr="785A5FE7" w:rsidR="785A5FE7">
        <w:rPr>
          <w:rFonts w:ascii="Arial" w:hAnsi="Arial" w:eastAsia="Arial" w:cs="Arial"/>
        </w:rPr>
        <w:t>phishing</w:t>
      </w:r>
      <w:proofErr w:type="spellEnd"/>
      <w:r w:rsidRPr="785A5FE7" w:rsidR="785A5FE7">
        <w:rPr>
          <w:rFonts w:ascii="Arial" w:hAnsi="Arial" w:eastAsia="Arial" w:cs="Arial"/>
        </w:rPr>
        <w:t xml:space="preserve"> ou ataques a credenciais.</w:t>
      </w:r>
    </w:p>
    <w:p w:rsidR="000A7EF6" w:rsidP="5C3F492F" w:rsidRDefault="5C3F492F" w14:paraId="5DC76D45" w14:textId="06B32775">
      <w:pPr>
        <w:tabs>
          <w:tab w:val="left" w:pos="720"/>
        </w:tabs>
        <w:jc w:val="both"/>
        <w:rPr>
          <w:rFonts w:ascii="Arial" w:hAnsi="Arial" w:eastAsia="Arial" w:cs="Arial"/>
        </w:rPr>
      </w:pPr>
      <w:r w:rsidRPr="5C3F492F">
        <w:rPr>
          <w:rFonts w:ascii="Arial" w:hAnsi="Arial" w:eastAsia="Arial" w:cs="Arial"/>
          <w:b/>
          <w:bCs/>
        </w:rPr>
        <w:t>Tesla</w:t>
      </w:r>
      <w:r w:rsidR="00E7045F">
        <w:br/>
      </w:r>
      <w:r w:rsidRPr="5C3F492F">
        <w:rPr>
          <w:rFonts w:ascii="Arial" w:hAnsi="Arial" w:eastAsia="Arial" w:cs="Arial"/>
        </w:rPr>
        <w:t>Tipo de ataque: Na Tesla ocorrei uma ameaça interna, onde funcionários vazaram dados pessoais, onde as informações foram comprometidas por pessoas com acesso autorizado.</w:t>
      </w:r>
    </w:p>
    <w:p w:rsidR="000A7EF6" w:rsidP="5C3F492F" w:rsidRDefault="5C3F492F" w14:paraId="2DD8480E" w14:textId="0BD5706E">
      <w:pPr>
        <w:tabs>
          <w:tab w:val="left" w:pos="720"/>
        </w:tabs>
        <w:jc w:val="both"/>
        <w:rPr>
          <w:rFonts w:ascii="Arial" w:hAnsi="Arial" w:eastAsia="Arial" w:cs="Arial"/>
        </w:rPr>
      </w:pPr>
      <w:r w:rsidRPr="5C3F492F">
        <w:rPr>
          <w:rFonts w:ascii="Arial" w:hAnsi="Arial" w:eastAsia="Arial" w:cs="Arial"/>
          <w:b/>
          <w:bCs/>
        </w:rPr>
        <w:t>Cisco</w:t>
      </w:r>
      <w:r w:rsidR="00E7045F">
        <w:br/>
      </w:r>
      <w:r w:rsidRPr="5C3F492F">
        <w:rPr>
          <w:rFonts w:ascii="Arial" w:hAnsi="Arial" w:eastAsia="Arial" w:cs="Arial"/>
        </w:rPr>
        <w:t xml:space="preserve">Tipo de ataque: Na Cisco ouve sequestro de dados. Um grupo de hackers utilizou técnicas de </w:t>
      </w:r>
      <w:proofErr w:type="spellStart"/>
      <w:r w:rsidRPr="5C3F492F">
        <w:rPr>
          <w:rFonts w:ascii="Arial" w:hAnsi="Arial" w:eastAsia="Arial" w:cs="Arial"/>
        </w:rPr>
        <w:t>ransomware</w:t>
      </w:r>
      <w:proofErr w:type="spellEnd"/>
      <w:r w:rsidRPr="5C3F492F">
        <w:rPr>
          <w:rFonts w:ascii="Arial" w:hAnsi="Arial" w:eastAsia="Arial" w:cs="Arial"/>
        </w:rPr>
        <w:t>, sequestrando dados e exigindo um resgate para não os divulgar.</w:t>
      </w:r>
    </w:p>
    <w:p w:rsidR="000A7EF6" w:rsidP="5C3F492F" w:rsidRDefault="5C3F492F" w14:paraId="27468231" w14:textId="33232C73">
      <w:pPr>
        <w:tabs>
          <w:tab w:val="left" w:pos="720"/>
        </w:tabs>
        <w:jc w:val="both"/>
        <w:rPr>
          <w:rFonts w:ascii="Arial" w:hAnsi="Arial" w:eastAsia="Arial" w:cs="Arial"/>
        </w:rPr>
      </w:pPr>
      <w:r w:rsidRPr="5C3F492F">
        <w:rPr>
          <w:rFonts w:ascii="Arial" w:hAnsi="Arial" w:eastAsia="Arial" w:cs="Arial"/>
          <w:b/>
          <w:bCs/>
        </w:rPr>
        <w:t>Sony</w:t>
      </w:r>
      <w:r w:rsidR="00E7045F">
        <w:br/>
      </w:r>
      <w:r w:rsidRPr="5C3F492F">
        <w:rPr>
          <w:rFonts w:ascii="Arial" w:hAnsi="Arial" w:eastAsia="Arial" w:cs="Arial"/>
        </w:rPr>
        <w:t xml:space="preserve">Tipo de ataque: Na Sony ouve uma invasão e roubo de dados. Os hackers conseguiram invadir o sistema da Sony, provavelmente utilizando técnicas de malware e </w:t>
      </w:r>
      <w:proofErr w:type="spellStart"/>
      <w:r w:rsidRPr="5C3F492F">
        <w:rPr>
          <w:rFonts w:ascii="Arial" w:hAnsi="Arial" w:eastAsia="Arial" w:cs="Arial"/>
        </w:rPr>
        <w:t>exploits</w:t>
      </w:r>
      <w:proofErr w:type="spellEnd"/>
      <w:r w:rsidRPr="5C3F492F">
        <w:rPr>
          <w:rFonts w:ascii="Arial" w:hAnsi="Arial" w:eastAsia="Arial" w:cs="Arial"/>
        </w:rPr>
        <w:t>, para roubar informações de usuários.</w:t>
      </w:r>
    </w:p>
    <w:p w:rsidR="000A7EF6" w:rsidP="03955CE1" w:rsidRDefault="000A7EF6" w14:paraId="1E207724" w14:textId="39338E4C">
      <w:pPr>
        <w:jc w:val="both"/>
      </w:pPr>
    </w:p>
    <w:p w:rsidR="03955CE1" w:rsidP="03955CE1" w:rsidRDefault="03955CE1" w14:paraId="52622695" w14:textId="4301A71F">
      <w:pPr>
        <w:pStyle w:val="Ttulo3"/>
        <w:spacing w:before="281" w:after="281"/>
        <w:jc w:val="both"/>
        <w:rPr>
          <w:rFonts w:ascii="Arial" w:hAnsi="Arial" w:eastAsia="Arial" w:cs="Arial"/>
          <w:b/>
          <w:bCs/>
        </w:rPr>
      </w:pPr>
      <w:r w:rsidRPr="03955CE1">
        <w:rPr>
          <w:rFonts w:ascii="Arial" w:hAnsi="Arial" w:eastAsia="Arial" w:cs="Arial"/>
          <w:b/>
          <w:bCs/>
        </w:rPr>
        <w:t>b) Quais medidas poderiam ser aplicadas para a prevenção de tais ataques em cada caso?</w:t>
      </w:r>
    </w:p>
    <w:p w:rsidR="03955CE1" w:rsidP="03955CE1" w:rsidRDefault="03955CE1" w14:paraId="19B256F8" w14:textId="36F354B2">
      <w:pPr>
        <w:spacing w:after="0"/>
        <w:jc w:val="both"/>
        <w:rPr>
          <w:rFonts w:ascii="Arial" w:hAnsi="Arial" w:eastAsia="Arial" w:cs="Arial"/>
          <w:b/>
          <w:bCs/>
        </w:rPr>
      </w:pPr>
      <w:r w:rsidRPr="03955CE1">
        <w:rPr>
          <w:rFonts w:ascii="Arial" w:hAnsi="Arial" w:eastAsia="Arial" w:cs="Arial"/>
          <w:b/>
          <w:bCs/>
        </w:rPr>
        <w:t>American Express</w:t>
      </w:r>
    </w:p>
    <w:p w:rsidR="03955CE1" w:rsidP="03955CE1" w:rsidRDefault="5C3F492F" w14:paraId="489E7A9E" w14:textId="62F02E2D">
      <w:pPr>
        <w:spacing w:after="0"/>
        <w:jc w:val="both"/>
        <w:rPr>
          <w:rFonts w:ascii="Arial" w:hAnsi="Arial" w:eastAsia="Arial" w:cs="Arial"/>
        </w:rPr>
      </w:pPr>
      <w:r w:rsidRPr="5C3F492F">
        <w:rPr>
          <w:rFonts w:ascii="Arial" w:hAnsi="Arial" w:eastAsia="Arial" w:cs="Arial"/>
        </w:rPr>
        <w:t xml:space="preserve">Medidas preventivas: Pode ser implementação de autenticação de dois fatores para dificultar acessos não autorizados. Educação e conscientização dos usuários para identificar e evitar </w:t>
      </w:r>
      <w:proofErr w:type="spellStart"/>
      <w:r w:rsidRPr="5C3F492F">
        <w:rPr>
          <w:rFonts w:ascii="Arial" w:hAnsi="Arial" w:eastAsia="Arial" w:cs="Arial"/>
        </w:rPr>
        <w:t>phishing</w:t>
      </w:r>
      <w:proofErr w:type="spellEnd"/>
      <w:r w:rsidRPr="5C3F492F">
        <w:rPr>
          <w:rFonts w:ascii="Arial" w:hAnsi="Arial" w:eastAsia="Arial" w:cs="Arial"/>
        </w:rPr>
        <w:t>.</w:t>
      </w:r>
    </w:p>
    <w:p w:rsidR="03955CE1" w:rsidP="03955CE1" w:rsidRDefault="03955CE1" w14:paraId="76A81343" w14:textId="7F3BBC6D">
      <w:pPr>
        <w:spacing w:after="0"/>
        <w:jc w:val="both"/>
        <w:rPr>
          <w:rFonts w:ascii="Arial" w:hAnsi="Arial" w:eastAsia="Arial" w:cs="Arial"/>
        </w:rPr>
      </w:pPr>
    </w:p>
    <w:p w:rsidR="03955CE1" w:rsidP="03955CE1" w:rsidRDefault="03955CE1" w14:paraId="4DBB727F" w14:textId="3EE24BD7">
      <w:pPr>
        <w:spacing w:after="0"/>
        <w:jc w:val="both"/>
        <w:rPr>
          <w:rFonts w:ascii="Arial" w:hAnsi="Arial" w:eastAsia="Arial" w:cs="Arial"/>
          <w:b/>
          <w:bCs/>
        </w:rPr>
      </w:pPr>
      <w:r w:rsidRPr="03955CE1">
        <w:rPr>
          <w:rFonts w:ascii="Arial" w:hAnsi="Arial" w:eastAsia="Arial" w:cs="Arial"/>
          <w:b/>
          <w:bCs/>
        </w:rPr>
        <w:t>Tesla</w:t>
      </w:r>
    </w:p>
    <w:p w:rsidR="03955CE1" w:rsidP="03955CE1" w:rsidRDefault="5C3F492F" w14:paraId="1282036C" w14:textId="3ADB30B1">
      <w:pPr>
        <w:spacing w:after="0"/>
        <w:jc w:val="both"/>
        <w:rPr>
          <w:rFonts w:ascii="Arial" w:hAnsi="Arial" w:eastAsia="Arial" w:cs="Arial"/>
        </w:rPr>
      </w:pPr>
      <w:r w:rsidRPr="5C3F492F">
        <w:rPr>
          <w:rFonts w:ascii="Arial" w:hAnsi="Arial" w:eastAsia="Arial" w:cs="Arial"/>
        </w:rPr>
        <w:t>Medidas preventivas: Pode se aplicar políticas de acesso rigorosas, limitando o que cada funcionário pode acessar com base em sua função, monitoramento constante dos funcionários e auditorias internas para identificar possíveis vazamentos.</w:t>
      </w:r>
    </w:p>
    <w:p w:rsidR="03955CE1" w:rsidP="03955CE1" w:rsidRDefault="03955CE1" w14:paraId="16EFE5E6" w14:textId="7143733B">
      <w:pPr>
        <w:spacing w:after="0"/>
        <w:jc w:val="both"/>
        <w:rPr>
          <w:rFonts w:ascii="Arial" w:hAnsi="Arial" w:eastAsia="Arial" w:cs="Arial"/>
        </w:rPr>
      </w:pPr>
    </w:p>
    <w:p w:rsidR="03955CE1" w:rsidP="03955CE1" w:rsidRDefault="03955CE1" w14:paraId="7588BBA5" w14:textId="5CFEB209">
      <w:pPr>
        <w:spacing w:after="0"/>
        <w:jc w:val="both"/>
        <w:rPr>
          <w:rFonts w:ascii="Arial" w:hAnsi="Arial" w:eastAsia="Arial" w:cs="Arial"/>
          <w:b/>
          <w:bCs/>
        </w:rPr>
      </w:pPr>
      <w:r w:rsidRPr="03955CE1">
        <w:rPr>
          <w:rFonts w:ascii="Arial" w:hAnsi="Arial" w:eastAsia="Arial" w:cs="Arial"/>
          <w:b/>
          <w:bCs/>
        </w:rPr>
        <w:t>Cisco</w:t>
      </w:r>
    </w:p>
    <w:p w:rsidR="03955CE1" w:rsidP="03955CE1" w:rsidRDefault="5C3F492F" w14:paraId="3407F2BF" w14:textId="767D6414">
      <w:pPr>
        <w:spacing w:after="0"/>
        <w:jc w:val="both"/>
        <w:rPr>
          <w:rFonts w:ascii="Arial" w:hAnsi="Arial" w:eastAsia="Arial" w:cs="Arial"/>
        </w:rPr>
      </w:pPr>
      <w:r w:rsidRPr="5C3F492F">
        <w:rPr>
          <w:rFonts w:ascii="Arial" w:hAnsi="Arial" w:eastAsia="Arial" w:cs="Arial"/>
        </w:rPr>
        <w:t xml:space="preserve">Medidas preventivas: Efetuar o backup regular de dados e um plano de resposta a incidentes, para minimizar os impactos de um </w:t>
      </w:r>
      <w:proofErr w:type="spellStart"/>
      <w:r w:rsidRPr="5C3F492F">
        <w:rPr>
          <w:rFonts w:ascii="Arial" w:hAnsi="Arial" w:eastAsia="Arial" w:cs="Arial"/>
        </w:rPr>
        <w:t>ransomware</w:t>
      </w:r>
      <w:proofErr w:type="spellEnd"/>
      <w:r w:rsidRPr="5C3F492F">
        <w:rPr>
          <w:rFonts w:ascii="Arial" w:hAnsi="Arial" w:eastAsia="Arial" w:cs="Arial"/>
        </w:rPr>
        <w:t>. Também podem ser utilizadas de ferramentas de detecção de intrusão e firewalls para impedir que hackers comprometam os sistemas.</w:t>
      </w:r>
    </w:p>
    <w:p w:rsidR="03955CE1" w:rsidP="03955CE1" w:rsidRDefault="03955CE1" w14:paraId="00DB5477" w14:textId="42AB1086">
      <w:pPr>
        <w:spacing w:after="0"/>
        <w:jc w:val="both"/>
        <w:rPr>
          <w:rFonts w:ascii="Arial" w:hAnsi="Arial" w:eastAsia="Arial" w:cs="Arial"/>
        </w:rPr>
      </w:pPr>
    </w:p>
    <w:p w:rsidR="03955CE1" w:rsidP="03955CE1" w:rsidRDefault="03955CE1" w14:paraId="2CF2B136" w14:textId="4EEE2314">
      <w:pPr>
        <w:spacing w:after="0"/>
        <w:jc w:val="both"/>
        <w:rPr>
          <w:rFonts w:ascii="Arial" w:hAnsi="Arial" w:eastAsia="Arial" w:cs="Arial"/>
          <w:b/>
          <w:bCs/>
        </w:rPr>
      </w:pPr>
      <w:r w:rsidRPr="03955CE1">
        <w:rPr>
          <w:rFonts w:ascii="Arial" w:hAnsi="Arial" w:eastAsia="Arial" w:cs="Arial"/>
          <w:b/>
          <w:bCs/>
        </w:rPr>
        <w:lastRenderedPageBreak/>
        <w:t>Sony</w:t>
      </w:r>
    </w:p>
    <w:p w:rsidR="5C3F492F" w:rsidP="5C3F492F" w:rsidRDefault="5C3F492F" w14:paraId="610465E3" w14:textId="3621DB33">
      <w:pPr>
        <w:spacing w:after="0"/>
        <w:jc w:val="both"/>
        <w:rPr>
          <w:rFonts w:ascii="Arial" w:hAnsi="Arial" w:eastAsia="Arial" w:cs="Arial"/>
        </w:rPr>
      </w:pPr>
      <w:r w:rsidRPr="5C3F492F">
        <w:rPr>
          <w:rFonts w:ascii="Arial" w:hAnsi="Arial" w:eastAsia="Arial" w:cs="Arial"/>
        </w:rPr>
        <w:t xml:space="preserve">Medidas preventivas: Efetuar atualização constante dos sistemas e softwares para evitar que vulnerabilidades conhecidas sejam exploradas. </w:t>
      </w:r>
      <w:proofErr w:type="spellStart"/>
      <w:r w:rsidRPr="5C3F492F">
        <w:rPr>
          <w:rFonts w:ascii="Arial" w:hAnsi="Arial" w:eastAsia="Arial" w:cs="Arial"/>
        </w:rPr>
        <w:t>Pentests</w:t>
      </w:r>
      <w:proofErr w:type="spellEnd"/>
      <w:r w:rsidRPr="5C3F492F">
        <w:rPr>
          <w:rFonts w:ascii="Arial" w:hAnsi="Arial" w:eastAsia="Arial" w:cs="Arial"/>
        </w:rPr>
        <w:t xml:space="preserve"> regulares para identificar falhas de segurança antes que os hackers obtenham conhecimento delas. </w:t>
      </w:r>
    </w:p>
    <w:p w:rsidR="03955CE1" w:rsidP="03955CE1" w:rsidRDefault="03955CE1" w14:paraId="2EE296EE" w14:textId="4B68224E">
      <w:pPr>
        <w:spacing w:after="0"/>
        <w:jc w:val="both"/>
        <w:rPr>
          <w:rFonts w:ascii="Arial" w:hAnsi="Arial" w:eastAsia="Arial" w:cs="Arial"/>
        </w:rPr>
      </w:pPr>
    </w:p>
    <w:p w:rsidR="03955CE1" w:rsidP="03955CE1" w:rsidRDefault="1EC3C7AE" w14:paraId="22B7DB0E" w14:textId="40159037">
      <w:pPr>
        <w:pStyle w:val="Ttulo3"/>
        <w:spacing w:before="281" w:after="281"/>
        <w:jc w:val="both"/>
        <w:rPr>
          <w:rFonts w:ascii="Arial" w:hAnsi="Arial" w:eastAsia="Arial" w:cs="Arial"/>
          <w:b/>
          <w:bCs/>
        </w:rPr>
      </w:pPr>
      <w:r w:rsidRPr="1EC3C7AE">
        <w:rPr>
          <w:rFonts w:ascii="Arial" w:hAnsi="Arial" w:eastAsia="Arial" w:cs="Arial"/>
          <w:b/>
          <w:bCs/>
        </w:rPr>
        <w:t xml:space="preserve">c) Faça um Diagrama de </w:t>
      </w:r>
      <w:proofErr w:type="spellStart"/>
      <w:r w:rsidRPr="1EC3C7AE">
        <w:rPr>
          <w:rFonts w:ascii="Arial" w:hAnsi="Arial" w:eastAsia="Arial" w:cs="Arial"/>
          <w:b/>
          <w:bCs/>
        </w:rPr>
        <w:t>Venn</w:t>
      </w:r>
      <w:proofErr w:type="spellEnd"/>
      <w:r w:rsidRPr="1EC3C7AE">
        <w:rPr>
          <w:rFonts w:ascii="Arial" w:hAnsi="Arial" w:eastAsia="Arial" w:cs="Arial"/>
          <w:b/>
          <w:bCs/>
        </w:rPr>
        <w:t xml:space="preserve"> para relacionar os ataques que os casos descritos têm em comum.</w:t>
      </w:r>
    </w:p>
    <w:p w:rsidR="00E7045F" w:rsidP="1EC3C7AE" w:rsidRDefault="00E7045F" w14:paraId="143FCFC2" w14:textId="582B9862">
      <w:pPr>
        <w:jc w:val="center"/>
      </w:pPr>
      <w:r>
        <w:rPr>
          <w:noProof/>
        </w:rPr>
        <w:drawing>
          <wp:inline distT="0" distB="0" distL="0" distR="0" wp14:anchorId="51013A32" wp14:editId="2EFF7D65">
            <wp:extent cx="5724524" cy="4410075"/>
            <wp:effectExtent l="0" t="0" r="0" b="0"/>
            <wp:docPr id="1552067417" name="Imagem 1552067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955CE1" w:rsidP="03955CE1" w:rsidRDefault="03955CE1" w14:paraId="79A3DC0B" w14:textId="3C1EE766">
      <w:pPr>
        <w:pStyle w:val="Ttulo3"/>
        <w:spacing w:before="281" w:after="281"/>
        <w:jc w:val="both"/>
        <w:rPr>
          <w:rFonts w:ascii="Arial" w:hAnsi="Arial" w:eastAsia="Arial" w:cs="Arial"/>
          <w:b/>
          <w:bCs/>
        </w:rPr>
      </w:pPr>
      <w:r w:rsidRPr="03955CE1">
        <w:rPr>
          <w:rFonts w:ascii="Arial" w:hAnsi="Arial" w:eastAsia="Arial" w:cs="Arial"/>
          <w:b/>
          <w:bCs/>
        </w:rPr>
        <w:t>d) Aplicação de medidas de prevenção na empresa</w:t>
      </w:r>
    </w:p>
    <w:p w:rsidR="03955CE1" w:rsidP="03955CE1" w:rsidRDefault="03955CE1" w14:paraId="5155703C" w14:textId="5450E09B">
      <w:pPr>
        <w:spacing w:before="240" w:after="240"/>
        <w:jc w:val="both"/>
        <w:rPr>
          <w:rFonts w:ascii="Arial" w:hAnsi="Arial" w:eastAsia="Arial" w:cs="Arial"/>
        </w:rPr>
      </w:pPr>
      <w:r w:rsidRPr="03955CE1">
        <w:rPr>
          <w:rFonts w:ascii="Arial" w:hAnsi="Arial" w:eastAsia="Arial" w:cs="Arial"/>
        </w:rPr>
        <w:t>Várias das medidas acima podem ser aplicadas basicamente em qualquer empresa. Por exemplo:</w:t>
      </w:r>
    </w:p>
    <w:p w:rsidR="03955CE1" w:rsidP="03955CE1" w:rsidRDefault="1EC3C7AE" w14:paraId="32F1F976" w14:textId="3DF2E24A">
      <w:pPr>
        <w:spacing w:before="240" w:after="240"/>
        <w:jc w:val="both"/>
        <w:rPr>
          <w:rFonts w:ascii="Arial" w:hAnsi="Arial" w:eastAsia="Arial" w:cs="Arial"/>
        </w:rPr>
      </w:pPr>
      <w:r w:rsidRPr="1EC3C7AE">
        <w:rPr>
          <w:rFonts w:ascii="Arial" w:hAnsi="Arial" w:eastAsia="Arial" w:cs="Arial"/>
        </w:rPr>
        <w:t xml:space="preserve">Educação dos funcionários, treinando os sobre os riscos de </w:t>
      </w:r>
      <w:proofErr w:type="spellStart"/>
      <w:r w:rsidRPr="1EC3C7AE">
        <w:rPr>
          <w:rFonts w:ascii="Arial" w:hAnsi="Arial" w:eastAsia="Arial" w:cs="Arial"/>
        </w:rPr>
        <w:t>phishing</w:t>
      </w:r>
      <w:proofErr w:type="spellEnd"/>
      <w:r w:rsidRPr="1EC3C7AE">
        <w:rPr>
          <w:rFonts w:ascii="Arial" w:hAnsi="Arial" w:eastAsia="Arial" w:cs="Arial"/>
        </w:rPr>
        <w:t xml:space="preserve"> e engenharia social, que é fundamental em qualquer organização.</w:t>
      </w:r>
    </w:p>
    <w:p w:rsidR="03955CE1" w:rsidP="1EC3C7AE" w:rsidRDefault="1EC3C7AE" w14:paraId="2E8A5A75" w14:textId="2726F41E">
      <w:pPr>
        <w:spacing w:before="240" w:after="240"/>
        <w:jc w:val="both"/>
        <w:rPr>
          <w:rFonts w:ascii="Arial" w:hAnsi="Arial" w:eastAsia="Arial" w:cs="Arial"/>
        </w:rPr>
      </w:pPr>
      <w:r w:rsidRPr="1EC3C7AE">
        <w:rPr>
          <w:rFonts w:ascii="Arial" w:hAnsi="Arial" w:eastAsia="Arial" w:cs="Arial"/>
        </w:rPr>
        <w:t>Implementar a autenticação de dois fatores, com essa camada extra de segurança para todos os sistemas críticos, protegendo informações sensíveis.</w:t>
      </w:r>
    </w:p>
    <w:p w:rsidR="03955CE1" w:rsidP="03955CE1" w:rsidRDefault="1EC3C7AE" w14:paraId="0CA0C0F3" w14:textId="4426CC82">
      <w:pPr>
        <w:spacing w:before="240" w:after="240"/>
        <w:jc w:val="both"/>
        <w:rPr>
          <w:rFonts w:ascii="Arial" w:hAnsi="Arial" w:eastAsia="Arial" w:cs="Arial"/>
        </w:rPr>
      </w:pPr>
      <w:r w:rsidRPr="1EC3C7AE">
        <w:rPr>
          <w:rFonts w:ascii="Arial" w:hAnsi="Arial" w:eastAsia="Arial" w:cs="Arial"/>
        </w:rPr>
        <w:t>Realizar auditorias periódicas nos sistemas e monitorar atividades suspeitas para identificar e prevenir ataques internos.</w:t>
      </w:r>
    </w:p>
    <w:p w:rsidR="1EC3C7AE" w:rsidP="1EC3C7AE" w:rsidRDefault="1EC3C7AE" w14:paraId="11DA4345" w14:textId="5C2E5F0A">
      <w:pPr>
        <w:spacing w:before="240" w:after="240"/>
        <w:jc w:val="both"/>
        <w:rPr>
          <w:rFonts w:ascii="Arial" w:hAnsi="Arial" w:eastAsia="Arial" w:cs="Arial"/>
        </w:rPr>
      </w:pPr>
      <w:r w:rsidRPr="1EC3C7AE">
        <w:rPr>
          <w:rFonts w:ascii="Arial" w:hAnsi="Arial" w:eastAsia="Arial" w:cs="Arial"/>
        </w:rPr>
        <w:lastRenderedPageBreak/>
        <w:t xml:space="preserve">Efetuar backups regulares dos dados, o que é essencial para proteger a empresa contra </w:t>
      </w:r>
      <w:proofErr w:type="spellStart"/>
      <w:r w:rsidRPr="1EC3C7AE">
        <w:rPr>
          <w:rFonts w:ascii="Arial" w:hAnsi="Arial" w:eastAsia="Arial" w:cs="Arial"/>
        </w:rPr>
        <w:t>ransmware</w:t>
      </w:r>
      <w:proofErr w:type="spellEnd"/>
      <w:r w:rsidRPr="1EC3C7AE">
        <w:rPr>
          <w:rFonts w:ascii="Arial" w:hAnsi="Arial" w:eastAsia="Arial" w:cs="Arial"/>
        </w:rPr>
        <w:t>.</w:t>
      </w:r>
    </w:p>
    <w:p w:rsidR="03955CE1" w:rsidP="03955CE1" w:rsidRDefault="03955CE1" w14:paraId="16AD5826" w14:textId="159726FB">
      <w:pPr>
        <w:spacing w:before="240" w:after="240"/>
        <w:jc w:val="both"/>
        <w:rPr>
          <w:rFonts w:ascii="Arial" w:hAnsi="Arial" w:eastAsia="Arial" w:cs="Arial"/>
        </w:rPr>
      </w:pPr>
      <w:r w:rsidRPr="03955CE1">
        <w:rPr>
          <w:rFonts w:ascii="Arial" w:hAnsi="Arial" w:eastAsia="Arial" w:cs="Arial"/>
        </w:rPr>
        <w:t>Essas práticas ajudam a reduzir as vulnerabilidades e a preparar a empresa para lidar com ameaças cibernéticas comuns.</w:t>
      </w:r>
    </w:p>
    <w:sectPr w:rsidR="03955CE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QFN1l9n" int2:invalidationBookmarkName="" int2:hashCode="nfxLN02SknsOgm" int2:id="BCtdcc69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D9694"/>
    <w:multiLevelType w:val="hybridMultilevel"/>
    <w:tmpl w:val="6E004E38"/>
    <w:lvl w:ilvl="0" w:tplc="3C8068A2">
      <w:start w:val="1"/>
      <w:numFmt w:val="decimal"/>
      <w:lvlText w:val="%1."/>
      <w:lvlJc w:val="left"/>
      <w:pPr>
        <w:ind w:left="720" w:hanging="360"/>
      </w:pPr>
    </w:lvl>
    <w:lvl w:ilvl="1" w:tplc="77D0CD04">
      <w:start w:val="1"/>
      <w:numFmt w:val="lowerLetter"/>
      <w:lvlText w:val="%2."/>
      <w:lvlJc w:val="left"/>
      <w:pPr>
        <w:ind w:left="1440" w:hanging="360"/>
      </w:pPr>
    </w:lvl>
    <w:lvl w:ilvl="2" w:tplc="8F2E3B00">
      <w:start w:val="1"/>
      <w:numFmt w:val="lowerRoman"/>
      <w:lvlText w:val="%3."/>
      <w:lvlJc w:val="right"/>
      <w:pPr>
        <w:ind w:left="2160" w:hanging="180"/>
      </w:pPr>
    </w:lvl>
    <w:lvl w:ilvl="3" w:tplc="EFCAB05A">
      <w:start w:val="1"/>
      <w:numFmt w:val="decimal"/>
      <w:lvlText w:val="%4."/>
      <w:lvlJc w:val="left"/>
      <w:pPr>
        <w:ind w:left="2880" w:hanging="360"/>
      </w:pPr>
    </w:lvl>
    <w:lvl w:ilvl="4" w:tplc="F11EB982">
      <w:start w:val="1"/>
      <w:numFmt w:val="lowerLetter"/>
      <w:lvlText w:val="%5."/>
      <w:lvlJc w:val="left"/>
      <w:pPr>
        <w:ind w:left="3600" w:hanging="360"/>
      </w:pPr>
    </w:lvl>
    <w:lvl w:ilvl="5" w:tplc="5EE02526">
      <w:start w:val="1"/>
      <w:numFmt w:val="lowerRoman"/>
      <w:lvlText w:val="%6."/>
      <w:lvlJc w:val="right"/>
      <w:pPr>
        <w:ind w:left="4320" w:hanging="180"/>
      </w:pPr>
    </w:lvl>
    <w:lvl w:ilvl="6" w:tplc="92A66CD4">
      <w:start w:val="1"/>
      <w:numFmt w:val="decimal"/>
      <w:lvlText w:val="%7."/>
      <w:lvlJc w:val="left"/>
      <w:pPr>
        <w:ind w:left="5040" w:hanging="360"/>
      </w:pPr>
    </w:lvl>
    <w:lvl w:ilvl="7" w:tplc="9BC8F3AC">
      <w:start w:val="1"/>
      <w:numFmt w:val="lowerLetter"/>
      <w:lvlText w:val="%8."/>
      <w:lvlJc w:val="left"/>
      <w:pPr>
        <w:ind w:left="5760" w:hanging="360"/>
      </w:pPr>
    </w:lvl>
    <w:lvl w:ilvl="8" w:tplc="B77807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C893A"/>
    <w:multiLevelType w:val="hybridMultilevel"/>
    <w:tmpl w:val="CEDEA66E"/>
    <w:lvl w:ilvl="0" w:tplc="429CDD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788B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5C3A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F880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7E4C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C611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C4D8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48DF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3A30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154BAFA"/>
    <w:multiLevelType w:val="hybridMultilevel"/>
    <w:tmpl w:val="FFE45C24"/>
    <w:lvl w:ilvl="0" w:tplc="5E72A6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D4568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2EE03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9EE9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EA06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9662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10AA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76C2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A2F2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498A75"/>
    <w:rsid w:val="00076C1E"/>
    <w:rsid w:val="000A7EF6"/>
    <w:rsid w:val="00263BC1"/>
    <w:rsid w:val="007C0CF5"/>
    <w:rsid w:val="00E7045F"/>
    <w:rsid w:val="03955CE1"/>
    <w:rsid w:val="079270E8"/>
    <w:rsid w:val="1EC3C7AE"/>
    <w:rsid w:val="22498A75"/>
    <w:rsid w:val="5C3F492F"/>
    <w:rsid w:val="785A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DD2D"/>
  <w15:chartTrackingRefBased/>
  <w15:docId w15:val="{EC12519A-F4D5-45F6-8543-E77BC67A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A2F40" w:themeColor="accent1" w:themeShade="7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styleId="Ttulo3Char" w:customStyle="1">
    <w:name w:val="Título 3 Char"/>
    <w:basedOn w:val="Fontepargpadro"/>
    <w:link w:val="Ttulo3"/>
    <w:uiPriority w:val="9"/>
    <w:rPr>
      <w:rFonts w:asciiTheme="majorHAnsi" w:hAnsiTheme="majorHAnsi" w:eastAsiaTheme="majorEastAsia" w:cstheme="majorBidi"/>
      <w:color w:val="0A2F40" w:themeColor="accent1" w:themeShade="7F"/>
      <w:sz w:val="24"/>
      <w:szCs w:val="24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microsoft.com/office/2020/10/relationships/intelligence" Target="intelligence2.xml" Id="Rbf8bb4136543420e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Alan Diek Guimarães</dc:creator>
  <keywords/>
  <dc:description/>
  <lastModifiedBy>Alan Diek Guimarães</lastModifiedBy>
  <revision>9</revision>
  <dcterms:created xsi:type="dcterms:W3CDTF">2024-09-13T00:53:00.0000000Z</dcterms:created>
  <dcterms:modified xsi:type="dcterms:W3CDTF">2024-09-13T22:25:25.0341766Z</dcterms:modified>
</coreProperties>
</file>