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A04 Semana 12 - Actividad P01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 estudio del mundo de los grafos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Iniciamos el estudio de la eficiencia y complejidad de los grafos, para ello en esta semana realizaremos lo siguiente: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b w:val="1"/>
          <w:rtl w:val="0"/>
        </w:rPr>
        <w:t xml:space="preserve"> “Profesor/Grupo” </w:t>
      </w:r>
      <w:r w:rsidDel="00000000" w:rsidR="00000000" w:rsidRPr="00000000">
        <w:rPr>
          <w:rtl w:val="0"/>
        </w:rPr>
        <w:t xml:space="preserve">dibuja/comparte un ‘</w:t>
      </w:r>
      <w:r w:rsidDel="00000000" w:rsidR="00000000" w:rsidRPr="00000000">
        <w:rPr>
          <w:b w:val="1"/>
          <w:rtl w:val="0"/>
        </w:rPr>
        <w:t xml:space="preserve">Grafo’</w:t>
      </w:r>
      <w:r w:rsidDel="00000000" w:rsidR="00000000" w:rsidRPr="00000000">
        <w:rPr>
          <w:rtl w:val="0"/>
        </w:rPr>
        <w:t xml:space="preserve"> básico (máximo 10 nodos) con el cuál trabajarás la actividad.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Construye un archivo de texto como se muestra en la </w:t>
      </w:r>
      <w:r w:rsidDel="00000000" w:rsidR="00000000" w:rsidRPr="00000000">
        <w:rPr>
          <w:i w:val="1"/>
          <w:rtl w:val="0"/>
        </w:rPr>
        <w:t xml:space="preserve">Fig. 1. “entrada.txt”,</w:t>
      </w:r>
      <w:r w:rsidDel="00000000" w:rsidR="00000000" w:rsidRPr="00000000">
        <w:rPr>
          <w:rtl w:val="0"/>
        </w:rPr>
        <w:t xml:space="preserve"> que contenga la descripción del grafo según la siguiente propuesta: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230.0" w:type="dxa"/>
        <w:jc w:val="left"/>
        <w:tblInd w:w="2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0"/>
        <w:tblGridChange w:id="0">
          <w:tblGrid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color w:val="b7b7b7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 </w:t>
            </w:r>
            <w:r w:rsidDel="00000000" w:rsidR="00000000" w:rsidRPr="00000000">
              <w:rPr>
                <w:b w:val="1"/>
                <w:color w:val="b7b7b7"/>
                <w:rtl w:val="0"/>
              </w:rPr>
              <w:t xml:space="preserve">nodos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A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B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C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I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J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b7b7b7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 </w:t>
            </w:r>
            <w:r w:rsidDel="00000000" w:rsidR="00000000" w:rsidRPr="00000000">
              <w:rPr>
                <w:b w:val="1"/>
                <w:color w:val="b7b7b7"/>
                <w:rtl w:val="0"/>
              </w:rPr>
              <w:t xml:space="preserve">relaciones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4 10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50 1</w:t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ind w:left="72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Fig. 1.  “entrada.txt”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Realizado el archivo de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i w:val="1"/>
          <w:rtl w:val="0"/>
        </w:rPr>
        <w:t xml:space="preserve">entrada.txt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rtl w:val="0"/>
        </w:rPr>
        <w:t xml:space="preserve">, utiliza el operador de direccionamiento en la línea de comando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p.e.  → c://construyegrafo.exe </w:t>
      </w: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tl w:val="0"/>
        </w:rPr>
        <w:t xml:space="preserve"> entrada.txt 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 salida.txt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Codifica un código en </w:t>
      </w:r>
      <w:r w:rsidDel="00000000" w:rsidR="00000000" w:rsidRPr="00000000">
        <w:rPr>
          <w:i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 que reciba el archivo y,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Construya una estructura de datos para los nombres de los nodos.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Construya una matriz de adyacencia.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Construya una matriz de incidencias.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calcule el tiempo de ejecución.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Al generar el </w:t>
      </w:r>
      <w:r w:rsidDel="00000000" w:rsidR="00000000" w:rsidRPr="00000000">
        <w:rPr>
          <w:i w:val="1"/>
          <w:rtl w:val="0"/>
        </w:rPr>
        <w:t xml:space="preserve">archivo ‘salida.txt’</w:t>
      </w:r>
      <w:r w:rsidDel="00000000" w:rsidR="00000000" w:rsidRPr="00000000">
        <w:rPr>
          <w:rtl w:val="0"/>
        </w:rPr>
        <w:t xml:space="preserve"> deberán estar las dos matrices construidas.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Para tener un mejor entendimiento de lo realizado, toma alguna de las matrices y dibuja el grafo auxiliado por algún paquete en </w:t>
      </w:r>
      <w:r w:rsidDel="00000000" w:rsidR="00000000" w:rsidRPr="00000000">
        <w:rPr>
          <w:i w:val="1"/>
          <w:rtl w:val="0"/>
        </w:rPr>
        <w:t xml:space="preserve">‘Python’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sugiere utilizar el paquete de Python ‘</w:t>
      </w:r>
      <w:r w:rsidDel="00000000" w:rsidR="00000000" w:rsidRPr="00000000">
        <w:rPr>
          <w:i w:val="1"/>
          <w:rtl w:val="0"/>
        </w:rPr>
        <w:t xml:space="preserve">NetworkX</w:t>
      </w:r>
      <w:r w:rsidDel="00000000" w:rsidR="00000000" w:rsidRPr="00000000">
        <w:rPr>
          <w:rtl w:val="0"/>
        </w:rPr>
        <w:t xml:space="preserve">’. También es válido que realices una animación de la construcción del grafo en otro lenguaje como ‘</w:t>
      </w:r>
      <w:r w:rsidDel="00000000" w:rsidR="00000000" w:rsidRPr="00000000">
        <w:rPr>
          <w:i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’ o ‘</w:t>
      </w:r>
      <w:r w:rsidDel="00000000" w:rsidR="00000000" w:rsidRPr="00000000">
        <w:rPr>
          <w:i w:val="1"/>
          <w:rtl w:val="0"/>
        </w:rPr>
        <w:t xml:space="preserve">PyGame</w:t>
      </w:r>
      <w:r w:rsidDel="00000000" w:rsidR="00000000" w:rsidRPr="00000000">
        <w:rPr>
          <w:rtl w:val="0"/>
        </w:rPr>
        <w:t xml:space="preserve">’.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 tu imagen gráfica muestra los nombres originales de los nodos. Es decir, en lugar de que aparezca un entero que sea una cadena de texto.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Solo construye la estructura de las matrices, no se está requiriendo la realización de una clase, ni que se instancien los objetos.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Realiza un archivo fuente y ejecutable por cada caso.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Apóyate de hacer llamadas a funciones definidas por el programador.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compilación y ejecución se tiene que realizar por la terminal.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Utiliza el operador de flujo y la llamada a un archivo de texto con el caso a analizar.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 iniciar la iteración toma el tiempo de inicio, y al finalizar la iteración toma el tiempo final. Utiliza un método de C++.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sugiere presentar la diferencia en horas, minutos, segundos, milisegundos (00:00:00:00). Revisar la biblioteca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&lt;ctime&gt;.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caso de no convertir el tiempo al formato requerido del punto 7 previo, solo respeta utilizar una misma medida de tiempo para todos los análisis posteriores.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Observa que no se requiere que hagas un menú o definas objetos.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Recuerda siempre tienes que trabajar en una terminal y generar la salida del archivo según tu necesidad.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Puedes experimentar haciendo lo mismo en otro lenguaje.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