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drawing>
          <wp:inline distB="0" distT="0" distL="0" distR="0">
            <wp:extent cx="614491" cy="734198"/>
            <wp:effectExtent b="0" l="0" r="0" t="0"/>
            <wp:docPr descr="Descripción: F:\rl\Escudo_San_Jos+®.jpg" id="1" name="image1.png"/>
            <a:graphic>
              <a:graphicData uri="http://schemas.openxmlformats.org/drawingml/2006/picture">
                <pic:pic>
                  <pic:nvPicPr>
                    <pic:cNvPr descr="Descripción: F:\rl\Escudo_San_Jos+®.jpg" id="0" name="image1.png"/>
                    <pic:cNvPicPr preferRelativeResize="0"/>
                  </pic:nvPicPr>
                  <pic:blipFill>
                    <a:blip r:embed="rId6"/>
                    <a:srcRect b="0" l="0" r="0" t="0"/>
                    <a:stretch>
                      <a:fillRect/>
                    </a:stretch>
                  </pic:blipFill>
                  <pic:spPr>
                    <a:xfrm>
                      <a:off x="0" y="0"/>
                      <a:ext cx="614491" cy="734198"/>
                    </a:xfrm>
                    <a:prstGeom prst="rect"/>
                    <a:ln/>
                  </pic:spPr>
                </pic:pic>
              </a:graphicData>
            </a:graphic>
          </wp:inline>
        </w:drawing>
      </w:r>
      <w:r w:rsidDel="00000000" w:rsidR="00000000" w:rsidRPr="00000000">
        <w:rPr>
          <w:rtl w:val="0"/>
        </w:rPr>
      </w:r>
      <w:r w:rsidDel="00000000" w:rsidR="00000000" w:rsidRPr="00000000">
        <w:pict>
          <v:shape id="Text Box 5" style="position:absolute;margin-left:56.75pt;margin-top:-9.65pt;width:342pt;height:70.55pt;z-index:251658240;visibility:visible;mso-position-horizontal-relative:margin;mso-position-horizontal:absolute;mso-position-vertical:absolute;mso-position-vertical-relative:text;" o:spid="_x0000_s1028"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">
            <v:textbox>
              <w:txbxContent>
                <w:p w:rsidR="008952A6" w:rsidDel="00000000" w:rsidP="008952A6" w:rsidRDefault="008952A6" w:rsidRPr="00261532">
                  <w:pPr>
                    <w:pStyle w:val="normal0"/>
                    <w:spacing w:after="120" w:line="240" w:lineRule="auto"/>
                    <w:rPr>
                      <w:rFonts w:ascii="Arial Black" w:hAnsi="Arial Black"/>
                    </w:rPr>
                  </w:pPr>
                  <w:r w:rsidDel="00000000" w:rsidR="00000000" w:rsidRPr="00000000">
                    <w:rPr>
                      <w:rFonts w:ascii="Arial Black" w:hAnsi="Arial Black"/>
                    </w:rPr>
                    <w:t>Instituto Parroquial San José</w:t>
                  </w:r>
                </w:p>
                <w:p w:rsidR="008952A6" w:rsidDel="00000000" w:rsidP="008952A6" w:rsidRDefault="008952A6" w:rsidRPr="00261532">
                  <w:pPr>
                    <w:pStyle w:val="normal0"/>
                    <w:spacing w:after="120" w:line="240" w:lineRule="auto"/>
                    <w:rPr>
                      <w:rFonts w:ascii="Garamond" w:hAnsi="Garamond"/>
                      <w:sz w:val="18"/>
                      <w:szCs w:val="18"/>
                    </w:rPr>
                  </w:pPr>
                  <w:r w:rsidDel="00000000" w:rsidR="00000000" w:rsidRPr="00261532">
                    <w:rPr>
                      <w:rFonts w:ascii="Garamond" w:hAnsi="Garamond"/>
                      <w:sz w:val="18"/>
                      <w:szCs w:val="18"/>
                    </w:rPr>
                    <w:t>Nive</w:t>
                  </w:r>
                  <w:r w:rsidDel="00000000" w:rsidR="00000000" w:rsidRPr="00000000">
                    <w:rPr>
                      <w:rFonts w:ascii="Garamond" w:hAnsi="Garamond"/>
                      <w:sz w:val="18"/>
                      <w:szCs w:val="18"/>
                    </w:rPr>
                    <w:t>l Secundario</w:t>
                  </w:r>
                  <w:r w:rsidDel="00000000" w:rsidR="00000000" w:rsidRPr="00261532">
                    <w:rPr>
                      <w:rFonts w:ascii="Garamond" w:hAnsi="Garamond"/>
                      <w:sz w:val="18"/>
                      <w:szCs w:val="18"/>
                    </w:rPr>
                    <w:t xml:space="preserve">     </w:t>
                  </w:r>
                </w:p>
                <w:p w:rsidR="008952A6" w:rsidDel="00000000" w:rsidP="008952A6" w:rsidRDefault="008952A6" w:rsidRPr="00261532">
                  <w:pPr>
                    <w:pStyle w:val="normal0"/>
                    <w:spacing w:after="120" w:line="240" w:lineRule="auto"/>
                    <w:rPr>
                      <w:rFonts w:ascii="Garamond" w:hAnsi="Garamond"/>
                      <w:sz w:val="18"/>
                      <w:szCs w:val="18"/>
                    </w:rPr>
                  </w:pPr>
                  <w:r w:rsidDel="00000000" w:rsidR="00000000" w:rsidRPr="00000000">
                    <w:rPr>
                      <w:rFonts w:ascii="Garamond" w:hAnsi="Garamond"/>
                      <w:sz w:val="18"/>
                      <w:szCs w:val="18"/>
                    </w:rPr>
                    <w:t>DIEGEP Nº 7163</w:t>
                  </w:r>
                </w:p>
                <w:p w:rsidR="008952A6" w:rsidDel="00000000" w:rsidP="008952A6" w:rsidRDefault="008952A6" w:rsidRPr="00500289">
                  <w:pPr>
                    <w:pStyle w:val="normal0"/>
                    <w:spacing w:after="120" w:line="240" w:lineRule="auto"/>
                    <w:rPr>
                      <w:rFonts w:ascii="Garamond" w:hAnsi="Garamond"/>
                      <w:sz w:val="18"/>
                      <w:szCs w:val="18"/>
                      <w:lang w:val="en-US"/>
                    </w:rPr>
                  </w:pPr>
                  <w:proofErr w:type="spellStart"/>
                  <w:r w:rsidDel="00000000" w:rsidR="00000000" w:rsidRPr="00000000">
                    <w:rPr>
                      <w:rFonts w:ascii="Garamond" w:hAnsi="Garamond"/>
                      <w:sz w:val="18"/>
                      <w:szCs w:val="18"/>
                    </w:rPr>
                    <w:t>Mons.Solari</w:t>
                  </w:r>
                  <w:proofErr w:type="spellEnd"/>
                  <w:r w:rsidDel="00000000" w:rsidR="00000000" w:rsidRPr="00261532">
                    <w:rPr>
                      <w:rFonts w:ascii="Garamond" w:hAnsi="Garamond"/>
                      <w:sz w:val="18"/>
                      <w:szCs w:val="18"/>
                    </w:rPr>
                    <w:t xml:space="preserve"> </w:t>
                  </w:r>
                  <w:r w:rsidDel="00000000" w:rsidR="00000000" w:rsidRPr="00000000">
                    <w:rPr>
                      <w:rFonts w:ascii="Garamond" w:hAnsi="Garamond"/>
                      <w:sz w:val="18"/>
                      <w:szCs w:val="18"/>
                    </w:rPr>
                    <w:t>2787</w:t>
                  </w:r>
                  <w:r w:rsidDel="00000000" w:rsidR="00000000" w:rsidRPr="00261532">
                    <w:rPr>
                      <w:rFonts w:ascii="Garamond" w:hAnsi="Garamond"/>
                      <w:sz w:val="18"/>
                      <w:szCs w:val="18"/>
                    </w:rPr>
                    <w:t xml:space="preserve">– Morón (1708) Provincia de Bs. As.  </w:t>
                  </w:r>
                  <w:r w:rsidDel="00000000" w:rsidR="00000000" w:rsidRPr="00500289">
                    <w:rPr>
                      <w:rFonts w:ascii="Garamond" w:hAnsi="Garamond"/>
                      <w:sz w:val="18"/>
                      <w:szCs w:val="18"/>
                      <w:lang w:val="en-US"/>
                    </w:rPr>
                    <w:t xml:space="preserve">Tel.: </w:t>
                  </w:r>
                  <w:r w:rsidDel="00000000" w:rsidR="00000000" w:rsidRPr="00000000">
                    <w:rPr>
                      <w:rFonts w:ascii="Garamond" w:hAnsi="Garamond"/>
                      <w:sz w:val="18"/>
                      <w:szCs w:val="18"/>
                      <w:lang w:val="en-US"/>
                    </w:rPr>
                    <w:t>4696-44</w:t>
                  </w:r>
                  <w:r w:rsidDel="00000000" w:rsidR="00000000" w:rsidRPr="00500289">
                    <w:rPr>
                      <w:rFonts w:ascii="Garamond" w:hAnsi="Garamond"/>
                      <w:sz w:val="18"/>
                      <w:szCs w:val="18"/>
                      <w:lang w:val="en-US"/>
                    </w:rPr>
                    <w:t>01</w:t>
                  </w:r>
                  <w:r w:rsidDel="00000000" w:rsidR="00000000" w:rsidRPr="00000000">
                    <w:rPr>
                      <w:rFonts w:ascii="Garamond" w:hAnsi="Garamond"/>
                      <w:sz w:val="18"/>
                      <w:szCs w:val="18"/>
                      <w:lang w:val="en-US"/>
                    </w:rPr>
                    <w:t>/3901</w:t>
                  </w:r>
                  <w:r w:rsidDel="00000000" w:rsidR="00000000" w:rsidRPr="00500289">
                    <w:rPr>
                      <w:rFonts w:ascii="Garamond" w:hAnsi="Garamond"/>
                      <w:sz w:val="18"/>
                      <w:szCs w:val="18"/>
                      <w:lang w:val="en-US"/>
                    </w:rPr>
                    <w:t xml:space="preserve"> </w:t>
                  </w:r>
                </w:p>
                <w:p w:rsidR="008952A6" w:rsidDel="00000000" w:rsidP="008952A6" w:rsidRDefault="008952A6" w:rsidRPr="00261532">
                  <w:pPr>
                    <w:pStyle w:val="normal0"/>
                    <w:rPr>
                      <w:lang w:val="en-US"/>
                    </w:rPr>
                  </w:pPr>
                </w:p>
              </w:txbxContent>
            </v:textbox>
            <w10:wrap/>
          </v:shape>
        </w:pict>
      </w:r>
    </w:p>
    <w:p w:rsidR="00000000" w:rsidDel="00000000" w:rsidP="00000000" w:rsidRDefault="00000000" w:rsidRPr="00000000" w14:paraId="00000002">
      <w:pPr>
        <w:rPr/>
      </w:pPr>
      <w:r w:rsidDel="00000000" w:rsidR="00000000" w:rsidRPr="00000000">
        <w:rPr>
          <w:rtl w:val="0"/>
        </w:rPr>
        <w:t xml:space="preserve">Comunicado a Familias – Uso de Celulares en la Escuela</w:t>
      </w:r>
    </w:p>
    <w:p w:rsidR="00000000" w:rsidDel="00000000" w:rsidP="00000000" w:rsidRDefault="00000000" w:rsidRPr="00000000" w14:paraId="00000003">
      <w:pPr>
        <w:rPr/>
      </w:pPr>
      <w:r w:rsidDel="00000000" w:rsidR="00000000" w:rsidRPr="00000000">
        <w:rPr>
          <w:rtl w:val="0"/>
        </w:rPr>
        <w:t xml:space="preserve">Estimadas familias: Nos dirigimos a ustedes para informarles  la disposición adoptada por la institución respecto del uso de teléfonos celulares en el ámbito escolar. </w:t>
      </w:r>
    </w:p>
    <w:p w:rsidR="00000000" w:rsidDel="00000000" w:rsidP="00000000" w:rsidRDefault="00000000" w:rsidRPr="00000000" w14:paraId="00000004">
      <w:pPr>
        <w:rPr>
          <w:b w:val="1"/>
          <w:bCs w:val="1"/>
        </w:rPr>
      </w:pPr>
      <w:r w:rsidDel="00000000" w:rsidR="00000000" w:rsidRPr="00000000">
        <w:rPr>
          <w:rtl w:val="0"/>
        </w:rPr>
        <w:t xml:space="preserve">Si bien reconocemos que el celular constituye una herramienta de gran utilidad en la vida cotidiana, hemos observado que su utilización dentro de la escuela, en diversas ocasiones, ha derivado en conflictos y situaciones que afectan la convivencia entre los estudiantes. Por tal motivo, y hasta tanto se implementen aplicaciones y recursos que permitan un uso seguro y pedagógicamente orientado, se establece que </w:t>
      </w:r>
      <w:r w:rsidDel="00000000" w:rsidR="00000000" w:rsidRPr="00000000">
        <w:rPr>
          <w:b w:val="1"/>
          <w:bCs w:val="1"/>
          <w:rtl w:val="0"/>
        </w:rPr>
        <w:t xml:space="preserve">los celulares no podrán ser utilizados dentro del ámbito escolar por parte de los estudiantes. </w:t>
      </w:r>
    </w:p>
    <w:p w:rsidR="00000000" w:rsidDel="00000000" w:rsidP="00000000" w:rsidRDefault="00000000" w:rsidRPr="00000000" w14:paraId="00000005">
      <w:pPr>
        <w:rPr/>
      </w:pPr>
      <w:r w:rsidDel="00000000" w:rsidR="00000000" w:rsidRPr="00000000">
        <w:rPr>
          <w:rtl w:val="0"/>
        </w:rPr>
        <w:t xml:space="preserve">Los estudiantes deberán mantenerlos guardados y apagados durante toda la jornada inclusive en los recreos. Esta medida busca preservar un clima de respeto, concentración y cuidado mutuo, favoreciendo el desarrollo de las actividades educativas en un entorno adecuado.</w:t>
      </w:r>
    </w:p>
    <w:p w:rsidR="00000000" w:rsidDel="00000000" w:rsidP="00000000" w:rsidRDefault="00000000" w:rsidRPr="00000000" w14:paraId="00000006">
      <w:pPr>
        <w:rPr/>
      </w:pPr>
      <w:r w:rsidDel="00000000" w:rsidR="00000000" w:rsidRPr="00000000">
        <w:rPr>
          <w:rtl w:val="0"/>
        </w:rPr>
        <w:t xml:space="preserve">Agradecemos su acompañamiento y compromiso en el cumplimiento de esta disposición, que tiene como objetivo el bienestar y la formación integral de nuestros estudiantes.</w:t>
      </w:r>
    </w:p>
    <w:p w:rsidR="00000000" w:rsidDel="00000000" w:rsidP="00000000" w:rsidRDefault="00000000" w:rsidRPr="00000000" w14:paraId="00000007">
      <w:pPr>
        <w:rPr>
          <w:b w:val="1"/>
          <w:bCs w:val="1"/>
        </w:rPr>
      </w:pPr>
      <w:r w:rsidDel="00000000" w:rsidR="00000000" w:rsidRPr="00000000">
        <w:rPr>
          <w:b w:val="1"/>
          <w:bCs w:val="1"/>
          <w:rtl w:val="0"/>
        </w:rPr>
        <w:t xml:space="preserve">Ante cualquier emergencia comunicarse directamente con la institución, tel: 1121996014 opción 3.</w:t>
      </w:r>
    </w:p>
    <w:p w:rsidR="00000000" w:rsidDel="00000000" w:rsidP="00000000" w:rsidRDefault="00000000" w:rsidRPr="00000000" w14:paraId="00000008">
      <w:pPr>
        <w:rPr/>
      </w:pPr>
      <w:r w:rsidDel="00000000" w:rsidR="00000000" w:rsidRPr="00000000">
        <w:rPr>
          <w:rtl w:val="0"/>
        </w:rPr>
        <w:t xml:space="preserve">Saludos cordiales,</w:t>
      </w:r>
    </w:p>
    <w:p w:rsidR="00000000" w:rsidDel="00000000" w:rsidP="00000000" w:rsidRDefault="00000000" w:rsidRPr="00000000" w14:paraId="00000009">
      <w:pPr>
        <w:rPr/>
      </w:pPr>
      <w:r w:rsidDel="00000000" w:rsidR="00000000" w:rsidRPr="00000000">
        <w:rPr>
          <w:rtl w:val="0"/>
        </w:rPr>
        <w:t xml:space="preserve">Equipo de Conducción</w:t>
      </w:r>
    </w:p>
    <w:sectPr>
      <w:pgSz w:h="16838" w:w="11906" w:orient="portrait"/>
      <w:pgMar w:bottom="993" w:top="1135" w:left="1134" w:right="849"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80" w:line="276" w:lineRule="auto"/>
      <w:ind w:left="0" w:right="0" w:firstLine="0"/>
      <w:jc w:val="left"/>
    </w:pPr>
    <w:rPr>
      <w:rFonts w:ascii="Calibri" w:cs="Calibri" w:eastAsia="Calibri" w:hAnsi="Calibri"/>
      <w:b w:val="1"/>
      <w:bCs w:val="1"/>
      <w:i w:val="0"/>
      <w:iCs w:val="0"/>
      <w:smallCaps w:val="0"/>
      <w:strike w:val="0"/>
      <w:color w:val="000000"/>
      <w:sz w:val="48"/>
      <w:szCs w:val="48"/>
      <w:u w:val="none"/>
      <w:shd w:fill="auto" w:val="clear"/>
      <w:vertAlign w:val="baseline"/>
    </w:rPr>
  </w:style>
  <w:style w:type="paragraph" w:styleId="Heading2">
    <w:name w:val="heading 2"/>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60" w:line="276" w:lineRule="auto"/>
      <w:ind w:left="0" w:right="0" w:firstLine="0"/>
      <w:jc w:val="left"/>
    </w:pPr>
    <w:rPr>
      <w:rFonts w:ascii="Calibri" w:cs="Calibri" w:eastAsia="Calibri" w:hAnsi="Calibri"/>
      <w:b w:val="1"/>
      <w:bCs w:val="1"/>
      <w:i w:val="0"/>
      <w:iCs w:val="0"/>
      <w:smallCaps w:val="0"/>
      <w:strike w:val="0"/>
      <w:color w:val="000000"/>
      <w:sz w:val="36"/>
      <w:szCs w:val="36"/>
      <w:u w:val="none"/>
      <w:shd w:fill="auto" w:val="clear"/>
      <w:vertAlign w:val="baseline"/>
    </w:rPr>
  </w:style>
  <w:style w:type="paragraph" w:styleId="Heading3">
    <w:name w:val="heading 3"/>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80" w:line="276" w:lineRule="auto"/>
      <w:ind w:left="0" w:right="0" w:firstLine="0"/>
      <w:jc w:val="left"/>
    </w:pPr>
    <w:rPr>
      <w:rFonts w:ascii="Calibri" w:cs="Calibri" w:eastAsia="Calibri" w:hAnsi="Calibri"/>
      <w:b w:val="1"/>
      <w:bCs w:val="1"/>
      <w:i w:val="0"/>
      <w:iCs w:val="0"/>
      <w:smallCaps w:val="0"/>
      <w:strike w:val="0"/>
      <w:color w:val="000000"/>
      <w:sz w:val="28"/>
      <w:szCs w:val="28"/>
      <w:u w:val="none"/>
      <w:shd w:fill="auto" w:val="clear"/>
      <w:vertAlign w:val="baseline"/>
    </w:rPr>
  </w:style>
  <w:style w:type="paragraph" w:styleId="Heading4">
    <w:name w:val="heading 4"/>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40" w:line="276" w:lineRule="auto"/>
      <w:ind w:left="0" w:right="0" w:firstLine="0"/>
      <w:jc w:val="left"/>
    </w:pPr>
    <w:rPr>
      <w:rFonts w:ascii="Calibri" w:cs="Calibri" w:eastAsia="Calibri" w:hAnsi="Calibri"/>
      <w:b w:val="1"/>
      <w:bCs w:val="1"/>
      <w:i w:val="0"/>
      <w:iCs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20" w:line="276" w:lineRule="auto"/>
      <w:ind w:left="0" w:right="0" w:firstLine="0"/>
      <w:jc w:val="left"/>
    </w:pPr>
    <w:rPr>
      <w:rFonts w:ascii="Calibri" w:cs="Calibri" w:eastAsia="Calibri" w:hAnsi="Calibri"/>
      <w:b w:val="1"/>
      <w:bCs w:val="1"/>
      <w:i w:val="0"/>
      <w:iCs w:val="0"/>
      <w:smallCaps w:val="0"/>
      <w:strike w:val="0"/>
      <w:color w:val="000000"/>
      <w:sz w:val="22"/>
      <w:szCs w:val="22"/>
      <w:u w:val="none"/>
      <w:shd w:fill="auto" w:val="clear"/>
      <w:vertAlign w:val="baseline"/>
    </w:rPr>
  </w:style>
  <w:style w:type="paragraph" w:styleId="Heading6">
    <w:name w:val="heading 6"/>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00" w:line="276" w:lineRule="auto"/>
      <w:ind w:left="0" w:right="0" w:firstLine="0"/>
      <w:jc w:val="left"/>
    </w:pPr>
    <w:rPr>
      <w:rFonts w:ascii="Calibri" w:cs="Calibri" w:eastAsia="Calibri" w:hAnsi="Calibri"/>
      <w:b w:val="1"/>
      <w:bCs w:val="1"/>
      <w:i w:val="0"/>
      <w:iCs w:val="0"/>
      <w:smallCaps w:val="0"/>
      <w:strike w:val="0"/>
      <w:color w:val="000000"/>
      <w:sz w:val="20"/>
      <w:szCs w:val="20"/>
      <w:u w:val="none"/>
      <w:shd w:fill="auto" w:val="clear"/>
      <w:vertAlign w:val="baseline"/>
    </w:rPr>
  </w:style>
  <w:style w:type="paragraph" w:styleId="Title">
    <w:name w:val="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80" w:line="276" w:lineRule="auto"/>
      <w:ind w:left="0" w:right="0" w:firstLine="0"/>
      <w:jc w:val="left"/>
    </w:pPr>
    <w:rPr>
      <w:rFonts w:ascii="Calibri" w:cs="Calibri" w:eastAsia="Calibri" w:hAnsi="Calibri"/>
      <w:b w:val="1"/>
      <w:bCs w:val="1"/>
      <w:i w:val="0"/>
      <w:iCs w:val="0"/>
      <w:smallCaps w:val="0"/>
      <w:strike w:val="0"/>
      <w:color w:val="000000"/>
      <w:sz w:val="72"/>
      <w:szCs w:val="72"/>
      <w:u w:val="none"/>
      <w:shd w:fill="auto" w:val="clear"/>
      <w:vertAlign w:val="baseline"/>
    </w:rPr>
  </w:style>
  <w:style w:type="paragraph" w:styleId="Subtitle">
    <w:name w:val="Sub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60" w:line="276" w:lineRule="auto"/>
      <w:ind w:left="0" w:right="0" w:firstLine="0"/>
      <w:jc w:val="left"/>
    </w:pPr>
    <w:rPr>
      <w:rFonts w:ascii="Georgia" w:cs="Georgia" w:eastAsia="Georgia" w:hAnsi="Georgia"/>
      <w:b w:val="0"/>
      <w:bCs w:val="0"/>
      <w:i w:val="1"/>
      <w:iCs w:val="1"/>
      <w:smallCaps w:val="0"/>
      <w:strike w:val="0"/>
      <w:color w:val="666666"/>
      <w:sz w:val="48"/>
      <w:szCs w:val="48"/>
      <w:u w:val="none"/>
      <w:shd w:fill="auto" w:val="clear"/>
      <w:vertAlign w:val="baseline"/>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