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106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Appendix A — Normative Grammar</w:t>
      </w:r>
    </w:p>
    <w:p>
      <w:pPr>
        <w:pStyle w:val="FirstParagraph"/>
      </w:pPr>
      <w:r>
        <w:t xml:space="preserve">The grammar below is a compact normative core. Lexical details, Unicode/source profile, and feature-gated extensions are defined by the active language profile.</w:t>
      </w:r>
    </w:p>
    <w:p>
      <w:pPr>
        <w:pStyle w:val="SourceCode"/>
      </w:pPr>
      <w:r>
        <w:rPr>
          <w:rStyle w:val="VerbatimChar"/>
        </w:rPr>
        <w:t xml:space="preserve">source_file        ::= module_decl? import_decl* item* EOF ;</w:t>
      </w:r>
      <w:r>
        <w:br/>
      </w:r>
      <w:r>
        <w:rPr>
          <w:rStyle w:val="VerbatimChar"/>
        </w:rPr>
        <w:t xml:space="preserve">module_decl        ::= "module" qualified_ident ";" ;</w:t>
      </w:r>
      <w:r>
        <w:br/>
      </w:r>
      <w:r>
        <w:rPr>
          <w:rStyle w:val="VerbatimChar"/>
        </w:rPr>
        <w:t xml:space="preserve">import_decl        ::= "use" qualified_ident ("::" import_set)? ";" ;</w:t>
      </w:r>
      <w:r>
        <w:br/>
      </w:r>
      <w:r>
        <w:rPr>
          <w:rStyle w:val="VerbatimChar"/>
        </w:rPr>
        <w:t xml:space="preserve">import_set         ::= "{" ident ("," ident)* "}" | "*" ;</w:t>
      </w:r>
      <w:r>
        <w:br/>
      </w:r>
      <w:r>
        <w:br/>
      </w:r>
      <w:r>
        <w:rPr>
          <w:rStyle w:val="VerbatimChar"/>
        </w:rPr>
        <w:t xml:space="preserve">item               ::= struct_def | enum_def | contract_def | interface_def</w:t>
      </w:r>
      <w:r>
        <w:br/>
      </w:r>
      <w:r>
        <w:rPr>
          <w:rStyle w:val="VerbatimChar"/>
        </w:rPr>
        <w:t xml:space="preserve">                     | model_decl | type_alias | const_def | spec_block ;</w:t>
      </w:r>
      <w:r>
        <w:br/>
      </w:r>
      <w:r>
        <w:br/>
      </w:r>
      <w:r>
        <w:rPr>
          <w:rStyle w:val="VerbatimChar"/>
        </w:rPr>
        <w:t xml:space="preserve">struct_def         ::= attributes? linear_kw? "struct" ident generic_params?</w:t>
      </w:r>
      <w:r>
        <w:br/>
      </w:r>
      <w:r>
        <w:rPr>
          <w:rStyle w:val="VerbatimChar"/>
        </w:rPr>
        <w:t xml:space="preserve">                       "{" field_def* "}" ;</w:t>
      </w:r>
      <w:r>
        <w:br/>
      </w:r>
      <w:r>
        <w:rPr>
          <w:rStyle w:val="VerbatimChar"/>
        </w:rPr>
        <w:t xml:space="preserve">linear_kw          ::= "linear" ;</w:t>
      </w:r>
      <w:r>
        <w:br/>
      </w:r>
      <w:r>
        <w:rPr>
          <w:rStyle w:val="VerbatimChar"/>
        </w:rPr>
        <w:t xml:space="preserve">field_def          ::= ident ":" type ";" ;</w:t>
      </w:r>
      <w:r>
        <w:br/>
      </w:r>
      <w:r>
        <w:br/>
      </w:r>
      <w:r>
        <w:rPr>
          <w:rStyle w:val="VerbatimChar"/>
        </w:rPr>
        <w:t xml:space="preserve">enum_def           ::= attributes? "enum" ident generic_params?</w:t>
      </w:r>
      <w:r>
        <w:br/>
      </w:r>
      <w:r>
        <w:rPr>
          <w:rStyle w:val="VerbatimChar"/>
        </w:rPr>
        <w:t xml:space="preserve">                       "{" enum_variant ("," enum_variant)* ","? "}" ;</w:t>
      </w:r>
      <w:r>
        <w:br/>
      </w:r>
      <w:r>
        <w:rPr>
          <w:rStyle w:val="VerbatimChar"/>
        </w:rPr>
        <w:t xml:space="preserve">enum_variant       ::= ident ("(" type_list? ")")? ;</w:t>
      </w:r>
      <w:r>
        <w:br/>
      </w:r>
      <w:r>
        <w:br/>
      </w:r>
      <w:r>
        <w:rPr>
          <w:rStyle w:val="VerbatimChar"/>
        </w:rPr>
        <w:t xml:space="preserve">contract_def       ::= attributes? "contract" ident</w:t>
      </w:r>
      <w:r>
        <w:br/>
      </w:r>
      <w:r>
        <w:rPr>
          <w:rStyle w:val="VerbatimChar"/>
        </w:rPr>
        <w:t xml:space="preserve">                       "{" contract_item* "}" ;</w:t>
      </w:r>
      <w:r>
        <w:br/>
      </w:r>
      <w:r>
        <w:rPr>
          <w:rStyle w:val="VerbatimChar"/>
        </w:rPr>
        <w:t xml:space="preserve">contract_item      ::= state_def | event_def | error_def | invariant_def</w:t>
      </w:r>
      <w:r>
        <w:br/>
      </w:r>
      <w:r>
        <w:rPr>
          <w:rStyle w:val="VerbatimChar"/>
        </w:rPr>
        <w:t xml:space="preserve">                     | function_def | constructor_def | upgrade_def ;</w:t>
      </w:r>
      <w:r>
        <w:br/>
      </w:r>
      <w:r>
        <w:br/>
      </w:r>
      <w:r>
        <w:rPr>
          <w:rStyle w:val="VerbatimChar"/>
        </w:rPr>
        <w:t xml:space="preserve">state_def          ::= attributes? "state" ident ":" type ("=" expr)? ";" ;</w:t>
      </w:r>
      <w:r>
        <w:br/>
      </w:r>
      <w:r>
        <w:rPr>
          <w:rStyle w:val="VerbatimChar"/>
        </w:rPr>
        <w:t xml:space="preserve">event_def          ::= "event" ident "(" param_list? ")" ";" ;</w:t>
      </w:r>
      <w:r>
        <w:br/>
      </w:r>
      <w:r>
        <w:rPr>
          <w:rStyle w:val="VerbatimChar"/>
        </w:rPr>
        <w:t xml:space="preserve">error_def          ::= "error" ident "(" param_list? ")" ";" ;</w:t>
      </w:r>
      <w:r>
        <w:br/>
      </w:r>
      <w:r>
        <w:rPr>
          <w:rStyle w:val="VerbatimChar"/>
        </w:rPr>
        <w:t xml:space="preserve">invariant_def      ::= "invariant" ident? ":" expr ";" ;</w:t>
      </w:r>
      <w:r>
        <w:br/>
      </w:r>
      <w:r>
        <w:br/>
      </w:r>
      <w:r>
        <w:rPr>
          <w:rStyle w:val="VerbatimChar"/>
        </w:rPr>
        <w:t xml:space="preserve">function_def       ::= attributes? visibility? "function" ident generic_params?</w:t>
      </w:r>
      <w:r>
        <w:br/>
      </w:r>
      <w:r>
        <w:rPr>
          <w:rStyle w:val="VerbatimChar"/>
        </w:rPr>
        <w:t xml:space="preserve">                       "(" param_list? ")" return_type? block ;</w:t>
      </w:r>
      <w:r>
        <w:br/>
      </w:r>
      <w:r>
        <w:rPr>
          <w:rStyle w:val="VerbatimChar"/>
        </w:rPr>
        <w:t xml:space="preserve">constructor_def    ::= attributes? "constructor" "(" param_list? ")" block ;</w:t>
      </w:r>
      <w:r>
        <w:br/>
      </w:r>
      <w:r>
        <w:rPr>
          <w:rStyle w:val="VerbatimChar"/>
        </w:rPr>
        <w:t xml:space="preserve">return_type        ::= "-&gt;" type ;</w:t>
      </w:r>
      <w:r>
        <w:br/>
      </w:r>
      <w:r>
        <w:rPr>
          <w:rStyle w:val="VerbatimChar"/>
        </w:rPr>
        <w:t xml:space="preserve">visibility         ::= "public" | "internal" | "private" | "system" ;</w:t>
      </w:r>
      <w:r>
        <w:br/>
      </w:r>
      <w:r>
        <w:rPr>
          <w:rStyle w:val="VerbatimChar"/>
        </w:rPr>
        <w:t xml:space="preserve">param_list         ::= param ("," param)* ;</w:t>
      </w:r>
      <w:r>
        <w:br/>
      </w:r>
      <w:r>
        <w:rPr>
          <w:rStyle w:val="VerbatimChar"/>
        </w:rPr>
        <w:t xml:space="preserve">param              ::= ident ":" type ;</w:t>
      </w:r>
      <w:r>
        <w:br/>
      </w:r>
      <w:r>
        <w:br/>
      </w:r>
      <w:r>
        <w:rPr>
          <w:rStyle w:val="VerbatimChar"/>
        </w:rPr>
        <w:t xml:space="preserve">model_decl         ::= attributes? "model" ident ":" "ModelId" "=" model_id_literal ";" ;</w:t>
      </w:r>
      <w:r>
        <w:br/>
      </w:r>
      <w:r>
        <w:rPr>
          <w:rStyle w:val="VerbatimChar"/>
        </w:rPr>
        <w:t xml:space="preserve">upgrade_def        ::= attributes? "migration" ident "(" param_list? ")" block ;</w:t>
      </w:r>
      <w:r>
        <w:br/>
      </w:r>
      <w:r>
        <w:rPr>
          <w:rStyle w:val="VerbatimChar"/>
        </w:rPr>
        <w:t xml:space="preserve">spec_block         ::= "spec" (qualified_ident)? "{" spec_item* "}" ;</w:t>
      </w:r>
      <w:r>
        <w:br/>
      </w:r>
      <w:r>
        <w:rPr>
          <w:rStyle w:val="VerbatimChar"/>
        </w:rPr>
        <w:t xml:space="preserve">spec_item          ::= "requires" expr ";"</w:t>
      </w:r>
      <w:r>
        <w:br/>
      </w:r>
      <w:r>
        <w:rPr>
          <w:rStyle w:val="VerbatimChar"/>
        </w:rPr>
        <w:t xml:space="preserve">                     | "ensures" expr ";"</w:t>
      </w:r>
      <w:r>
        <w:br/>
      </w:r>
      <w:r>
        <w:rPr>
          <w:rStyle w:val="VerbatimChar"/>
        </w:rPr>
        <w:t xml:space="preserve">                     | "modifies" path_list ";"</w:t>
      </w:r>
      <w:r>
        <w:br/>
      </w:r>
      <w:r>
        <w:rPr>
          <w:rStyle w:val="VerbatimChar"/>
        </w:rPr>
        <w:t xml:space="preserve">                     | "fails" type_list ";"</w:t>
      </w:r>
      <w:r>
        <w:br/>
      </w:r>
      <w:r>
        <w:rPr>
          <w:rStyle w:val="VerbatimChar"/>
        </w:rPr>
        <w:t xml:space="preserve">                     | "assume" expr ";" ;</w:t>
      </w:r>
      <w:r>
        <w:br/>
      </w:r>
      <w:r>
        <w:br/>
      </w:r>
      <w:r>
        <w:rPr>
          <w:rStyle w:val="VerbatimChar"/>
        </w:rPr>
        <w:t xml:space="preserve">attributes         ::= attribute+ ;</w:t>
      </w:r>
      <w:r>
        <w:br/>
      </w:r>
      <w:r>
        <w:rPr>
          <w:rStyle w:val="VerbatimChar"/>
        </w:rPr>
        <w:t xml:space="preserve">attribute          ::= "@" ident ("(" attribute_args? ")")? ;</w:t>
      </w:r>
      <w:r>
        <w:br/>
      </w:r>
      <w:r>
        <w:rPr>
          <w:rStyle w:val="VerbatimChar"/>
        </w:rPr>
        <w:t xml:space="preserve">attribute_args     ::= attribute_arg ("," attribute_arg)* ;</w:t>
      </w:r>
      <w:r>
        <w:br/>
      </w:r>
      <w:r>
        <w:rPr>
          <w:rStyle w:val="VerbatimChar"/>
        </w:rPr>
        <w:t xml:space="preserve">attribute_arg      ::= ident ":" const_expr | const_expr ;</w:t>
      </w:r>
      <w:r>
        <w:br/>
      </w:r>
      <w:r>
        <w:br/>
      </w:r>
      <w:r>
        <w:rPr>
          <w:rStyle w:val="VerbatimChar"/>
        </w:rPr>
        <w:t xml:space="preserve">type               ::= primitive_type | qualified_ident generic_args?</w:t>
      </w:r>
      <w:r>
        <w:br/>
      </w:r>
      <w:r>
        <w:rPr>
          <w:rStyle w:val="VerbatimChar"/>
        </w:rPr>
        <w:t xml:space="preserve">                     | "(" type_list? ")"</w:t>
      </w:r>
      <w:r>
        <w:br/>
      </w:r>
      <w:r>
        <w:rPr>
          <w:rStyle w:val="VerbatimChar"/>
        </w:rPr>
        <w:t xml:space="preserve">                     | "[" type ";" const_expr "]"</w:t>
      </w:r>
      <w:r>
        <w:br/>
      </w:r>
      <w:r>
        <w:rPr>
          <w:rStyle w:val="VerbatimChar"/>
        </w:rPr>
        <w:t xml:space="preserve">                     | "Vec" "&lt;" type "," const_expr "&gt;"</w:t>
      </w:r>
      <w:r>
        <w:br/>
      </w:r>
      <w:r>
        <w:rPr>
          <w:rStyle w:val="VerbatimChar"/>
        </w:rPr>
        <w:t xml:space="preserve">                     | "Map" "&lt;" type "," type "," const_expr "&gt;"</w:t>
      </w:r>
      <w:r>
        <w:br/>
      </w:r>
      <w:r>
        <w:rPr>
          <w:rStyle w:val="VerbatimChar"/>
        </w:rPr>
        <w:t xml:space="preserve">                     | "Option" "&lt;" type "&gt;"</w:t>
      </w:r>
      <w:r>
        <w:br/>
      </w:r>
      <w:r>
        <w:rPr>
          <w:rStyle w:val="VerbatimChar"/>
        </w:rPr>
        <w:t xml:space="preserve">                     | "Result" "&lt;" type "," type "&gt;"</w:t>
      </w:r>
      <w:r>
        <w:br/>
      </w:r>
      <w:r>
        <w:rPr>
          <w:rStyle w:val="VerbatimChar"/>
        </w:rPr>
        <w:t xml:space="preserve">                     | "Tensor" "&lt;" type "," shape "&gt;"</w:t>
      </w:r>
      <w:r>
        <w:br/>
      </w:r>
      <w:r>
        <w:rPr>
          <w:rStyle w:val="VerbatimChar"/>
        </w:rPr>
        <w:t xml:space="preserve">                     | "Asset" "&lt;" type "&gt;"</w:t>
      </w:r>
      <w:r>
        <w:br/>
      </w:r>
      <w:r>
        <w:rPr>
          <w:rStyle w:val="VerbatimChar"/>
        </w:rPr>
        <w:t xml:space="preserve">                     | "Capability" "&lt;" type "&gt;"</w:t>
      </w:r>
      <w:r>
        <w:br/>
      </w:r>
      <w:r>
        <w:rPr>
          <w:rStyle w:val="VerbatimChar"/>
        </w:rPr>
        <w:t xml:space="preserve">                     | "AuthorityEnvelope" "&lt;" type "&gt;"</w:t>
      </w:r>
      <w:r>
        <w:br/>
      </w:r>
      <w:r>
        <w:rPr>
          <w:rStyle w:val="VerbatimChar"/>
        </w:rPr>
        <w:t xml:space="preserve">                     | "VerifiedFact" "&lt;" type "&gt;"</w:t>
      </w:r>
      <w:r>
        <w:br/>
      </w:r>
      <w:r>
        <w:rPr>
          <w:rStyle w:val="VerbatimChar"/>
        </w:rPr>
        <w:t xml:space="preserve">                     | "InferenceRequest" "&lt;" type "," type "&gt;"</w:t>
      </w:r>
      <w:r>
        <w:br/>
      </w:r>
      <w:r>
        <w:rPr>
          <w:rStyle w:val="VerbatimChar"/>
        </w:rPr>
        <w:t xml:space="preserve">                     | "InferenceReceipt" "&lt;" type "&gt;" ;</w:t>
      </w:r>
      <w:r>
        <w:br/>
      </w:r>
      <w:r>
        <w:br/>
      </w:r>
      <w:r>
        <w:rPr>
          <w:rStyle w:val="VerbatimChar"/>
        </w:rPr>
        <w:t xml:space="preserve">primitive_type     ::= "Bool" | "UInt" "&lt;" int_lit "&gt;"</w:t>
      </w:r>
      <w:r>
        <w:br/>
      </w:r>
      <w:r>
        <w:rPr>
          <w:rStyle w:val="VerbatimChar"/>
        </w:rPr>
        <w:t xml:space="preserve">                     | "Int" "&lt;" int_lit "&gt;"</w:t>
      </w:r>
      <w:r>
        <w:br/>
      </w:r>
      <w:r>
        <w:rPr>
          <w:rStyle w:val="VerbatimChar"/>
        </w:rPr>
        <w:t xml:space="preserve">                     | "Fixed" "&lt;" int_lit "," int_lit "&gt;"</w:t>
      </w:r>
      <w:r>
        <w:br/>
      </w:r>
      <w:r>
        <w:rPr>
          <w:rStyle w:val="VerbatimChar"/>
        </w:rPr>
        <w:t xml:space="preserve">                     | "Bytes" ("&lt;" int_lit "&gt;")?</w:t>
      </w:r>
      <w:r>
        <w:br/>
      </w:r>
      <w:r>
        <w:rPr>
          <w:rStyle w:val="VerbatimChar"/>
        </w:rPr>
        <w:t xml:space="preserve">                     | "Hash32" | "Height" | "Epoch" | "NetworkId"</w:t>
      </w:r>
      <w:r>
        <w:br/>
      </w:r>
      <w:r>
        <w:rPr>
          <w:rStyle w:val="VerbatimChar"/>
        </w:rPr>
        <w:t xml:space="preserve">                     | "LaneId" | "ContractId" | "UMAIdentity" | "ModelId" ;</w:t>
      </w:r>
      <w:r>
        <w:br/>
      </w:r>
      <w:r>
        <w:br/>
      </w:r>
      <w:r>
        <w:rPr>
          <w:rStyle w:val="VerbatimChar"/>
        </w:rPr>
        <w:t xml:space="preserve">block              ::= "{" statement* "}" ;</w:t>
      </w:r>
      <w:r>
        <w:br/>
      </w:r>
      <w:r>
        <w:rPr>
          <w:rStyle w:val="VerbatimChar"/>
        </w:rPr>
        <w:t xml:space="preserve">statement          ::= let_stmt | assign_stmt | if_stmt | match_stmt | for_stmt</w:t>
      </w:r>
      <w:r>
        <w:br/>
      </w:r>
      <w:r>
        <w:rPr>
          <w:rStyle w:val="VerbatimChar"/>
        </w:rPr>
        <w:t xml:space="preserve">                     | while_stmt | return_stmt | emit_stmt | fail_stmt</w:t>
      </w:r>
      <w:r>
        <w:br/>
      </w:r>
      <w:r>
        <w:rPr>
          <w:rStyle w:val="VerbatimChar"/>
        </w:rPr>
        <w:t xml:space="preserve">                     | expr_stmt | block ;</w:t>
      </w:r>
      <w:r>
        <w:br/>
      </w:r>
      <w:r>
        <w:rPr>
          <w:rStyle w:val="VerbatimChar"/>
        </w:rPr>
        <w:t xml:space="preserve">let_stmt           ::= "let" "mut"? pattern (":" type)? "=" expr ";" ;</w:t>
      </w:r>
      <w:r>
        <w:br/>
      </w:r>
      <w:r>
        <w:rPr>
          <w:rStyle w:val="VerbatimChar"/>
        </w:rPr>
        <w:t xml:space="preserve">assign_stmt        ::= place assign_op expr ";" ;</w:t>
      </w:r>
      <w:r>
        <w:br/>
      </w:r>
      <w:r>
        <w:rPr>
          <w:rStyle w:val="VerbatimChar"/>
        </w:rPr>
        <w:t xml:space="preserve">if_stmt            ::= "if" expr block ("else" (if_stmt | block))? ;</w:t>
      </w:r>
      <w:r>
        <w:br/>
      </w:r>
      <w:r>
        <w:rPr>
          <w:rStyle w:val="VerbatimChar"/>
        </w:rPr>
        <w:t xml:space="preserve">match_stmt         ::= "match" expr "{" match_arm* "}" ;</w:t>
      </w:r>
      <w:r>
        <w:br/>
      </w:r>
      <w:r>
        <w:rPr>
          <w:rStyle w:val="VerbatimChar"/>
        </w:rPr>
        <w:t xml:space="preserve">match_arm          ::= pattern ("if" expr)? "=&gt;" (expr | block) ","? ;</w:t>
      </w:r>
      <w:r>
        <w:br/>
      </w:r>
      <w:r>
        <w:rPr>
          <w:rStyle w:val="VerbatimChar"/>
        </w:rPr>
        <w:t xml:space="preserve">for_stmt           ::= attributes? "for" pattern "in" expr block ;</w:t>
      </w:r>
      <w:r>
        <w:br/>
      </w:r>
      <w:r>
        <w:rPr>
          <w:rStyle w:val="VerbatimChar"/>
        </w:rPr>
        <w:t xml:space="preserve">while_stmt         ::= attributes? "while" expr block ;</w:t>
      </w:r>
      <w:r>
        <w:br/>
      </w:r>
      <w:r>
        <w:rPr>
          <w:rStyle w:val="VerbatimChar"/>
        </w:rPr>
        <w:t xml:space="preserve">return_stmt        ::= "return" expr? ";" ;</w:t>
      </w:r>
      <w:r>
        <w:br/>
      </w:r>
      <w:r>
        <w:rPr>
          <w:rStyle w:val="VerbatimChar"/>
        </w:rPr>
        <w:t xml:space="preserve">emit_stmt          ::= "emit" ident "(" arg_list? ")" ";" ;</w:t>
      </w:r>
      <w:r>
        <w:br/>
      </w:r>
      <w:r>
        <w:rPr>
          <w:rStyle w:val="VerbatimChar"/>
        </w:rPr>
        <w:t xml:space="preserve">fail_stmt          ::= "fail" expr ";" ;</w:t>
      </w:r>
      <w:r>
        <w:br/>
      </w:r>
      <w:r>
        <w:rPr>
          <w:rStyle w:val="VerbatimChar"/>
        </w:rPr>
        <w:t xml:space="preserve">expr_stmt          ::= expr ";" ;</w:t>
      </w:r>
      <w:r>
        <w:br/>
      </w:r>
      <w:r>
        <w:br/>
      </w:r>
      <w:r>
        <w:rPr>
          <w:rStyle w:val="VerbatimChar"/>
        </w:rPr>
        <w:t xml:space="preserve">expr               ::= literal | path | tuple_expr | array_expr | struct_expr</w:t>
      </w:r>
      <w:r>
        <w:br/>
      </w:r>
      <w:r>
        <w:rPr>
          <w:rStyle w:val="VerbatimChar"/>
        </w:rPr>
        <w:t xml:space="preserve">                     | call_expr | method_call | field_expr | index_expr</w:t>
      </w:r>
      <w:r>
        <w:br/>
      </w:r>
      <w:r>
        <w:rPr>
          <w:rStyle w:val="VerbatimChar"/>
        </w:rPr>
        <w:t xml:space="preserve">                     | unary_expr | binary_expr | if_expr | match_expr</w:t>
      </w:r>
      <w:r>
        <w:br/>
      </w:r>
      <w:r>
        <w:rPr>
          <w:rStyle w:val="VerbatimChar"/>
        </w:rPr>
        <w:t xml:space="preserve">                     | "old" "(" expr ")" | "?" expr | "(" expr ")" ;</w:t>
      </w:r>
      <w:r>
        <w:br/>
      </w:r>
      <w:r>
        <w:br/>
      </w:r>
      <w:r>
        <w:rPr>
          <w:rStyle w:val="VerbatimChar"/>
        </w:rPr>
        <w:t xml:space="preserve">assign_op          ::= "=" | "+=" | "-=" | "*=" | "/=" ;</w:t>
      </w:r>
    </w:p>
    <w:bookmarkStart w:id="192" w:name="a.1-reserved-semantic-names"/>
    <w:p>
      <w:pPr>
        <w:pStyle w:val="Heading2"/>
      </w:pPr>
      <w:r>
        <w:t xml:space="preserve">A.1 Reserved Semantic Names</w:t>
      </w:r>
    </w:p>
    <w:p>
      <w:pPr>
        <w:pStyle w:val="FirstParagraph"/>
      </w:pPr>
      <w:r>
        <w:t xml:space="preserve">The following names are reserved by the active profile: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aegis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scetp</w:t>
      </w:r>
      <w:r>
        <w:t xml:space="preserve">,</w:t>
      </w:r>
      <w:r>
        <w:t xml:space="preserve"> </w:t>
      </w:r>
      <w:r>
        <w:rPr>
          <w:rStyle w:val="VerbatimChar"/>
        </w:rPr>
        <w:t xml:space="preserve">sxcp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 and all opcode or artifact section identifiers.</w:t>
      </w:r>
    </w:p>
    <w:bookmarkEnd w:id="192"/>
    <w:bookmarkStart w:id="193" w:name="a.2-source-canonicalization"/>
    <w:p>
      <w:pPr>
        <w:pStyle w:val="Heading2"/>
      </w:pPr>
      <w:r>
        <w:t xml:space="preserve">A.2 Source Canonicalization</w:t>
      </w:r>
    </w:p>
    <w:p>
      <w:pPr>
        <w:pStyle w:val="FirstParagraph"/>
      </w:pPr>
      <w:r>
        <w:t xml:space="preserve">Identifiers use the pinned source identifier profile. Source files use LF line endings for hashing. Comments and non-semantic whitespace do not affect the canonical AST hash, but manifest strings, string literals, attributes, specifications, and user-visible error text do.</w:t>
      </w:r>
    </w:p>
    <w:bookmarkEnd w:id="193"/>
    <w:bookmarkEnd w:id="194"/>
    <w:bookmarkStart w:id="200" w:name="appendix-b-abi-and-canonical-encoding"/>
    <w:sectPr>
      <w:headerReference r:id="rId9" w:type="default"/>
      <w:footerReference r:id="rId10" w:type="default"/>
      <w:pgSz w:h="15840" w:w="12240"/>
      <w:pgMar w:bottom="936" w:footer="403" w:header="403" w:left="1037" w:right="1037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666666"/>
        <w:sz w:val="15"/>
      </w:rPr>
      <w:t xml:space="preserve">SECURITY-ALIGNED TECHNICAL SPECIFICATION  |  Page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4F81BD"/>
      </w:pBdr>
    </w:pPr>
    <w:r>
      <w:rPr>
        <w:rFonts w:ascii="Cambria" w:hAnsi="Cambria"/>
        <w:b/>
        <w:color w:val="345A8A"/>
        <w:sz w:val="16"/>
      </w:rPr>
      <w:t>SYNERGY NETWORK  |  SYNQ / AIVM TECHNICAL SPECIFICATION v7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45" w:lineRule="auto"/>
    </w:pPr>
    <w:rPr>
      <w:rFonts w:ascii="Cambria" w:eastAsia="Cambria" w:hAnsi="Cambria"/>
      <w:sz w:val="19"/>
    </w:rPr>
  </w:style>
  <w:style w:styleId="BodyText" w:type="paragraph">
    <w:name w:val="Body Text"/>
    <w:basedOn w:val="Normal"/>
    <w:link w:val="BodyTextChar"/>
    <w:pPr>
      <w:spacing w:after="80" w:before="180" w:line="245" w:lineRule="auto"/>
    </w:pPr>
    <w:qFormat/>
    <w:rPr>
      <w:rFonts w:ascii="Cambria" w:eastAsia="Cambria" w:hAnsi="Cambria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245" w:lineRule="auto"/>
    </w:pPr>
    <w:rPr>
      <w:rFonts w:ascii="Cambria" w:eastAsia="Cambria" w:hAnsi="Cambria"/>
      <w:sz w:val="19"/>
    </w:rPr>
  </w:style>
  <w:style w:customStyle="1" w:styleId="Compact" w:type="paragraph">
    <w:name w:val="Compact"/>
    <w:basedOn w:val="BodyText"/>
    <w:qFormat/>
    <w:pPr>
      <w:spacing w:after="30" w:before="36" w:line="245" w:lineRule="auto"/>
    </w:pPr>
    <w:rPr>
      <w:rFonts w:ascii="Cambria" w:eastAsia="Cambria" w:hAnsi="Cambria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/>
      <w:jc w:val="center"/>
    </w:pPr>
    <w:rPr>
      <w:rFonts w:ascii="Calibri" w:eastAsia="Calibri" w:hAnsi="Calibri"/>
      <w:b w:val="0"/>
      <w:color w:val="345A8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80"/>
      <w:outlineLvl w:val="0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80"/>
      <w:outlineLvl w:val="1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80"/>
      <w:outlineLvl w:val="3"/>
    </w:pPr>
    <w:rPr>
      <w:rFonts w:ascii="Cambria" w:asciiTheme="majorHAnsi" w:cstheme="majorBidi" w:eastAsia="Cambria" w:eastAsiaTheme="majorEastAsia" w:hAnsi="Cambria" w:hAnsiTheme="majorHAnsi"/>
      <w:i/>
      <w:b/>
      <w:bCs/>
      <w:color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80"/>
      <w:ind w:firstLine="0" w:left="317" w:right="259"/>
    </w:pPr>
    <w:rPr>
      <w:rFonts w:ascii="Cambria" w:hAnsi="Cambria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/>
    </w:pPr>
    <w:rPr>
      <w:rFonts w:ascii="Cambria" w:hAnsi="Cambria"/>
      <w:i/>
      <w:sz w:val="17"/>
    </w:rPr>
  </w:style>
  <w:style w:customStyle="1" w:styleId="TableCaption" w:type="paragraph">
    <w:name w:val="Table Caption"/>
    <w:basedOn w:val="Caption"/>
    <w:pPr>
      <w:keepNext/>
      <w:spacing w:after="100" w:before="40"/>
    </w:pPr>
    <w:rPr>
      <w:rFonts w:ascii="Cambria" w:hAnsi="Cambria"/>
      <w:i/>
      <w:sz w:val="17"/>
    </w:rPr>
  </w:style>
  <w:style w:customStyle="1" w:styleId="ImageCaption" w:type="paragraph">
    <w:name w:val="Image Caption"/>
    <w:basedOn w:val="Caption"/>
    <w:pPr>
      <w:spacing w:after="100" w:before="40"/>
    </w:pPr>
    <w:rPr>
      <w:rFonts w:ascii="Cambria" w:hAnsi="Cambria"/>
      <w:i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60"/>
      <w:ind w:left="216" w:right="216"/>
    </w:pPr>
    <w:rPr>
      <w:rFonts w:ascii="Consolas" w:eastAsia="Consolas" w:hAnsi="Consolas"/>
      <w:sz w:val="16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106" Target="media/rId106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 — Normative Grammar</dc:title>
  <dc:creator>Synergy Network</dc:creator>
  <dc:language>en-US</dc:language>
  <cp:keywords/>
  <dcterms:created xsi:type="dcterms:W3CDTF">2026-07-15T16:31:13Z</dcterms:created>
  <dcterms:modified xsi:type="dcterms:W3CDTF">2026-07-15T16:31:13Z</dcterms:modified>
  <dc:subject>SynQ Language and AI-Powered Virtual Machine (AIVM) Technical Specification, Version 7.0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Version 7.0 — Security, Authority, and Intelligence-Layer Aligned Edition</vt:lpwstr>
  </property>
</Properties>
</file>