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B08F3" w14:textId="3531DFF3" w:rsidR="003A77FB" w:rsidRPr="003A77FB" w:rsidRDefault="00E45B54" w:rsidP="003957C9">
      <w:pPr>
        <w:pStyle w:val="a3"/>
      </w:pPr>
      <w:hyperlink r:id="rId4" w:history="1">
        <w:r w:rsidR="003A77FB" w:rsidRPr="00E45B54">
          <w:rPr>
            <w:rStyle w:val="af6"/>
          </w:rPr>
          <w:t>老子甲本</w:t>
        </w:r>
      </w:hyperlink>
    </w:p>
    <w:p w14:paraId="56F35C4B" w14:textId="7AD5B491" w:rsidR="003A77FB" w:rsidRPr="003A77FB" w:rsidRDefault="003A77FB" w:rsidP="003957C9">
      <w:pPr>
        <w:pStyle w:val="1"/>
        <w:rPr>
          <w:rFonts w:hint="eastAsia"/>
        </w:rPr>
      </w:pPr>
      <w:r w:rsidRPr="003A77FB">
        <w:rPr>
          <w:bCs/>
        </w:rPr>
        <w:t>德經</w:t>
      </w:r>
    </w:p>
    <w:p w14:paraId="1D980DDE" w14:textId="275716B0" w:rsidR="003A77FB" w:rsidRPr="003A77FB" w:rsidRDefault="003A77FB" w:rsidP="0007587F">
      <w:pPr>
        <w:pStyle w:val="3"/>
        <w:rPr>
          <w:rFonts w:hint="eastAsia"/>
        </w:rPr>
      </w:pPr>
      <w:r w:rsidRPr="003A77FB">
        <w:t>上德不德，是以有德。下德不失德，是以無德。上德無為而無以為也。上仁為之而無以為也。上義為之而有以為也。上禮為之而莫之應也，則攘臂而乃（扔）之。故失</w:t>
      </w:r>
      <w:r w:rsidRPr="003A77FB">
        <w:lastRenderedPageBreak/>
        <w:t>道。失道矣而後德，失德而後仁，失仁而後義，失義而後禮。夫禮者，忠信之薄也，而亂之首也。前識者，道之華也，而愚之首也。是以大丈夫居其厚而不居其泊（薄），居其實不居其華。故去皮（彼）取此。昔之得一者，天得一以清，地得一以寧，神得一以霝（靈），浴（谷）得一以盈，侯王得一而以為正。其致之也，胃（謂）天毋已清將恐裂，胃（謂）地毋已寧將恐發，胃（謂）神毋已霝（靈）將恐歇，胃（謂）浴（谷）毋已盈將將恐渴（竭），胃（謂）侯王毋已貴以高將恐蹶。故必貴而以賤為本，必高矣而以下為基。夫是以侯王自胃（謂）曰孤寡不</w:t>
      </w:r>
      <w:r w:rsidRPr="003A77FB">
        <w:rPr>
          <w:rFonts w:ascii="新細明體-ExtB" w:eastAsia="新細明體-ExtB" w:hAnsi="新細明體-ExtB" w:cs="新細明體-ExtB" w:hint="eastAsia"/>
        </w:rPr>
        <w:t>𥞤</w:t>
      </w:r>
      <w:r w:rsidRPr="003A77FB">
        <w:t>（谷），此其賤之本與，非也？故致數與（譽）無與（譽）。是故不欲祿祿若玉，硌硌若石。上士聞道，勤能行之。中士聞道，若存若亡。下士聞道，大笑之。弗笑，不足以為。是以建言有之曰：明道如費，進道如退，夷道如類。上德如穀，大白如辱，廣德如不足。建德如偷，質真如渝，大方無隅。大器晚成，大音希聲，大象無形，道褒無名。夫唯道，善始且善成。反也者，道之動也。弱也者，道之用也。天下之物生於有，有生於無。道生一，一生二，二生三，三生萬物。萬物負陰而抱陽，中氣以為和。天下之所惡，唯孤寡不</w:t>
      </w:r>
      <w:r w:rsidRPr="003A77FB">
        <w:rPr>
          <w:rFonts w:ascii="新細明體-ExtB" w:eastAsia="新細明體-ExtB" w:hAnsi="新細明體-ExtB" w:cs="新細明體-ExtB" w:hint="eastAsia"/>
        </w:rPr>
        <w:t>𥞤</w:t>
      </w:r>
      <w:r w:rsidRPr="003A77FB">
        <w:t>（谷），而王公以自名也。勿（物）或</w:t>
      </w:r>
      <w:r w:rsidRPr="003A77FB">
        <w:rPr>
          <w:rFonts w:ascii="新細明體-ExtB" w:eastAsia="新細明體-ExtB" w:hAnsi="新細明體-ExtB" w:cs="新細明體-ExtB" w:hint="eastAsia"/>
        </w:rPr>
        <w:t>𢿃</w:t>
      </w:r>
      <w:r w:rsidRPr="003A77FB">
        <w:t>（損）之而益，益之而</w:t>
      </w:r>
      <w:r w:rsidRPr="003A77FB">
        <w:rPr>
          <w:rFonts w:ascii="新細明體-ExtB" w:eastAsia="新細明體-ExtB" w:hAnsi="新細明體-ExtB" w:cs="新細明體-ExtB" w:hint="eastAsia"/>
        </w:rPr>
        <w:t>𢿃</w:t>
      </w:r>
      <w:r w:rsidRPr="003A77FB">
        <w:t>（損）。故人之所教，夕（亦）議而教人。故強良（梁）者不得死，我將以為學父。天下之至柔，馳騁於天下之致（至）堅。無有入於無間。五（吾）是以知無為之有益也。不言之教，無為之益，天下希能及之矣。名與身孰親？身與貨孰多？得與亡孰病？甚愛必大費，多藏必厚亡。故知足不辱，知止不殆，可以長久。大成若缺，其用不幣（敝）。大盈若</w:t>
      </w:r>
      <w:r w:rsidRPr="003A77FB">
        <w:rPr>
          <w:rFonts w:ascii="新細明體-ExtB" w:eastAsia="新細明體-ExtB" w:hAnsi="新細明體-ExtB" w:cs="新細明體-ExtB" w:hint="eastAsia"/>
        </w:rPr>
        <w:t>𥁵</w:t>
      </w:r>
      <w:r w:rsidRPr="003A77FB">
        <w:t>（衝），其用不</w:t>
      </w:r>
      <w:r w:rsidRPr="003A77FB">
        <w:rPr>
          <w:rFonts w:ascii="新細明體-ExtB" w:eastAsia="新細明體-ExtB" w:hAnsi="新細明體-ExtB" w:cs="新細明體-ExtB" w:hint="eastAsia"/>
        </w:rPr>
        <w:t>𡩫</w:t>
      </w:r>
      <w:r w:rsidRPr="003A77FB">
        <w:t>（窘）。大直如諦（屈），大巧如拙，大贏如㶧。趮（躁）勝寒，靚（靜）勝炅（熱）。請（清）靚（靜），可以為天下正。天下有道，卻走馬以糞。天下無道，戎馬生於郊。</w:t>
      </w:r>
      <w:r w:rsidRPr="003A77FB">
        <w:t xml:space="preserve"> ·</w:t>
      </w:r>
      <w:r w:rsidRPr="003A77FB">
        <w:t>罪莫大於可欲，</w:t>
      </w:r>
      <w:r w:rsidRPr="003A77FB">
        <w:rPr>
          <w:rFonts w:ascii="新細明體-ExtB" w:eastAsia="新細明體-ExtB" w:hAnsi="新細明體-ExtB" w:cs="新細明體-ExtB" w:hint="eastAsia"/>
        </w:rPr>
        <w:t>𢢸</w:t>
      </w:r>
      <w:r w:rsidRPr="003A77FB">
        <w:t>（禍）莫大於不知足，咎莫憯於欲得？故知足之足，恆足矣。不出於戶，以知天下。不規（窺）於牖，以知天道。其出也彌遠，其知彌少。是以聖人不行而知，不見而名，弗為而成。為學者日益，聞道者日損。損之又損，以致無為，無為而無不為。將欲取天下也，恆無事，及其有事也，又不足以取天下矣。聖人恆無心，以百姓之心為心。善者善之，不善者亦善之，得善也。信者信之，不信者亦信之，得信也。聖人之在天下，</w:t>
      </w:r>
      <w:r w:rsidRPr="003A77FB">
        <w:rPr>
          <w:rFonts w:ascii="新細明體-ExtB" w:eastAsia="新細明體-ExtB" w:hAnsi="新細明體-ExtB" w:cs="新細明體-ExtB" w:hint="eastAsia"/>
        </w:rPr>
        <w:t>𢡁𢡁</w:t>
      </w:r>
      <w:r w:rsidRPr="003A77FB">
        <w:t>焉，為天下渾心，百姓皆屬耳目焉，聖人皆咳之。出生，入死。生之徒十有三，死之徒十有三，而民生生，動皆之死地之十有三。夫何故也？以其生生也。蓋聞善執生者，陵行不避矢（兕）虎，入軍不被甲兵。矢（兕）無所椯（揣）其角，虎無所昔（措）其蚤（爪），兵無所容其刃，夫何故也？以其無死地焉。道生之而德畜之，物刑（形）之而器成之。是以萬物尊道而貴德。道之尊，德之貴也，夫莫之</w:t>
      </w:r>
      <w:r w:rsidRPr="003A77FB">
        <w:rPr>
          <w:rFonts w:ascii="新細明體-ExtB" w:eastAsia="新細明體-ExtB" w:hAnsi="新細明體-ExtB" w:cs="新細明體-ExtB" w:hint="eastAsia"/>
        </w:rPr>
        <w:t>𡬠</w:t>
      </w:r>
      <w:r w:rsidRPr="003A77FB">
        <w:t>（爵）而恆自然也。</w:t>
      </w:r>
      <w:r w:rsidRPr="003A77FB">
        <w:t xml:space="preserve"> ·</w:t>
      </w:r>
      <w:r w:rsidRPr="003A77FB">
        <w:t>道生之，畜之，長之，遂之，亭之，</w:t>
      </w:r>
      <w:r w:rsidRPr="003A77FB">
        <w:rPr>
          <w:rFonts w:ascii="Cambria Math" w:hAnsi="Cambria Math" w:cs="Cambria Math"/>
        </w:rPr>
        <w:t>◇</w:t>
      </w:r>
      <w:r w:rsidRPr="003A77FB">
        <w:t>之，養之、覆之。生而弗有也，為而弗寺（恃）也，長而弗宰也，此之謂玄德。</w:t>
      </w:r>
      <w:r w:rsidRPr="003A77FB">
        <w:t xml:space="preserve"> ·</w:t>
      </w:r>
      <w:r w:rsidRPr="003A77FB">
        <w:t>天下有始，以為天下母。</w:t>
      </w:r>
      <w:r w:rsidRPr="003A77FB">
        <w:rPr>
          <w:rFonts w:hint="eastAsia"/>
        </w:rPr>
        <w:drawing>
          <wp:inline distT="0" distB="0" distL="0" distR="0" wp14:anchorId="64A20AA0" wp14:editId="28D98F2B">
            <wp:extent cx="190500" cy="200025"/>
            <wp:effectExtent l="0" t="0" r="0" b="9525"/>
            <wp:docPr id="18053895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7FB">
        <w:t>（既）得其母，以知其子，復守其母，沒身不殆。</w:t>
      </w:r>
      <w:r w:rsidRPr="003A77FB">
        <w:t xml:space="preserve"> ·</w:t>
      </w:r>
      <w:r w:rsidRPr="003A77FB">
        <w:t>塞其</w:t>
      </w:r>
      <w:r w:rsidRPr="003A77FB">
        <w:rPr>
          <w:rFonts w:hint="eastAsia"/>
        </w:rPr>
        <w:drawing>
          <wp:inline distT="0" distB="0" distL="0" distR="0" wp14:anchorId="377E7836" wp14:editId="5AAAE326">
            <wp:extent cx="180975" cy="200025"/>
            <wp:effectExtent l="0" t="0" r="9525" b="9525"/>
            <wp:docPr id="827893015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7FB">
        <w:t>（悶），閉其門，終身不堇（勤）。啟其悶，濟其事，終身不棘。見小曰明，守柔曰強。用其光，復歸其明。毋道〈遺〉身央（殃），是胃（謂）襲常。・使我</w:t>
      </w:r>
      <w:r w:rsidRPr="003A77FB">
        <w:rPr>
          <w:rFonts w:hint="eastAsia"/>
        </w:rPr>
        <w:drawing>
          <wp:inline distT="0" distB="0" distL="0" distR="0" wp14:anchorId="09D69287" wp14:editId="29EDB8F9">
            <wp:extent cx="200025" cy="200025"/>
            <wp:effectExtent l="0" t="0" r="9525" b="9525"/>
            <wp:docPr id="674354192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7FB">
        <w:t>（挈）有知也，行於大道，唯施是畏。大道甚夷，民甚好解。朝甚除，田甚蕪，倉甚虛，服文釆，帶利劍，厭食，貨財有餘，是謂盜誇。盜誇，非道也。善建者不拔，善抱者不脫，子孫以祭祀不瑤。修之身，其德乃真。修之家，其德有餘。修之鄉，其德乃長。修之邦，其德乃豐。修之天下，其德乃溥。以身觀身，以家觀家，以鄉觀鄉，以邦觀邦，以天下觀天下。吾何以知天下之然哉？以此。含德之厚者，比於赤子。逢（蜂）</w:t>
      </w:r>
      <w:r w:rsidRPr="003A77FB">
        <w:rPr>
          <w:rFonts w:hint="eastAsia"/>
        </w:rPr>
        <w:drawing>
          <wp:inline distT="0" distB="0" distL="0" distR="0" wp14:anchorId="07BFEF88" wp14:editId="404324D3">
            <wp:extent cx="190500" cy="209550"/>
            <wp:effectExtent l="0" t="0" r="0" b="0"/>
            <wp:docPr id="116999583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7FB">
        <w:t>（</w:t>
      </w:r>
      <w:r w:rsidRPr="003A77FB">
        <w:rPr>
          <w:rFonts w:ascii="新細明體-ExtB" w:eastAsia="新細明體-ExtB" w:hAnsi="新細明體-ExtB" w:cs="新細明體-ExtB" w:hint="eastAsia"/>
        </w:rPr>
        <w:t>𧌐</w:t>
      </w:r>
      <w:r w:rsidRPr="003A77FB">
        <w:t>）</w:t>
      </w:r>
      <w:r w:rsidRPr="003A77FB">
        <w:rPr>
          <w:rFonts w:ascii="新細明體-ExtB" w:eastAsia="新細明體-ExtB" w:hAnsi="新細明體-ExtB" w:cs="新細明體-ExtB" w:hint="eastAsia"/>
        </w:rPr>
        <w:t>𧍥</w:t>
      </w:r>
      <w:r w:rsidRPr="003A77FB">
        <w:t>（虺）地（蛇）弗蜇，攫鳥猛獸弗搏。骨弱筋柔而握固。未知牝白之會而朘怒，精之至也。終曰〈日〉號而不</w:t>
      </w:r>
      <w:r w:rsidRPr="003A77FB">
        <w:rPr>
          <w:rFonts w:hint="eastAsia"/>
        </w:rPr>
        <w:drawing>
          <wp:inline distT="0" distB="0" distL="0" distR="0" wp14:anchorId="6954E781" wp14:editId="092E9768">
            <wp:extent cx="190500" cy="200025"/>
            <wp:effectExtent l="0" t="0" r="0" b="9525"/>
            <wp:docPr id="1225891159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7FB">
        <w:t>？和之至也。和曰常，知和〈常〉曰明，益生曰祥，心使氣曰強。物壯即老，胃（謂）之不道，不道早已。知者弗言，言者弗知。塞其悶，閉其門，和其光，同其</w:t>
      </w:r>
      <w:r w:rsidRPr="003A77FB">
        <w:rPr>
          <w:rFonts w:ascii="新細明體-ExtB" w:eastAsia="新細明體-ExtB" w:hAnsi="新細明體-ExtB" w:cs="新細明體-ExtB" w:hint="eastAsia"/>
        </w:rPr>
        <w:t>𡑁</w:t>
      </w:r>
      <w:r w:rsidRPr="003A77FB">
        <w:t>（塵），坐（挫）其閱（鋭），解其紛，是胃（謂）玄同。故不可得而親，亦不可得而疏；不可得而利，亦不可得而害；不可得而貴，亦不可得而淺（賤）。故為天下貴。</w:t>
      </w:r>
      <w:r w:rsidRPr="003A77FB">
        <w:t xml:space="preserve"> ·</w:t>
      </w:r>
      <w:r w:rsidRPr="003A77FB">
        <w:t>以正之（治）邦，以畸（奇）用兵，以無事取天下。吾何以知其然也</w:t>
      </w:r>
      <w:r w:rsidRPr="003A77FB">
        <w:rPr>
          <w:rFonts w:ascii="新細明體-ExtB" w:eastAsia="新細明體-ExtB" w:hAnsi="新細明體-ExtB" w:cs="新細明體-ExtB" w:hint="eastAsia"/>
        </w:rPr>
        <w:t>𢦏</w:t>
      </w:r>
      <w:r w:rsidRPr="003A77FB">
        <w:t>（哉）？</w:t>
      </w:r>
      <w:r w:rsidRPr="003A77FB">
        <w:t xml:space="preserve"> ·</w:t>
      </w:r>
      <w:r w:rsidRPr="003A77FB">
        <w:t>夫天下多忌諱，民彌貧。民多利器，而邦家茲（滋）昏。人多知（智），而何（奇）物茲（滋）起。法物滋章，而盜賊多有。是以聖人之言曰：我無為也，民自化。我好靜，而民自正。我無事，民自富。我慾不欲，而民自樸。其政閔閔，其邦屯屯。其正（政）察察，其邦夬（缺）夬（缺）。</w:t>
      </w:r>
      <w:r w:rsidRPr="003A77FB">
        <w:t xml:space="preserve"> </w:t>
      </w:r>
      <w:r w:rsidRPr="003A77FB">
        <w:rPr>
          <w:rFonts w:ascii="新細明體-ExtB" w:eastAsia="新細明體-ExtB" w:hAnsi="新細明體-ExtB" w:cs="新細明體-ExtB" w:hint="eastAsia"/>
        </w:rPr>
        <w:t>𢢸</w:t>
      </w:r>
      <w:r w:rsidRPr="003A77FB">
        <w:t>（禍），福之所倚；福，</w:t>
      </w:r>
      <w:r w:rsidRPr="003A77FB">
        <w:rPr>
          <w:rFonts w:ascii="新細明體-ExtB" w:eastAsia="新細明體-ExtB" w:hAnsi="新細明體-ExtB" w:cs="新細明體-ExtB" w:hint="eastAsia"/>
        </w:rPr>
        <w:t>𢢸</w:t>
      </w:r>
      <w:r w:rsidRPr="003A77FB">
        <w:t>（禍）之所伏。孰知其極？其無正也？正復為奇，善復為妖。人之迷也，其日固久矣。是以方不割，廉不刺，直而不紁，光而不曜。治人事天，莫若吝嗇。夫惟吝嗇，是以早服。早服是謂重積德。重積德則無不克，無不克則莫知其極。莫知其極，可以有國。有國之母，可以長久。是胃（謂）深槿（根）固氐（柢），長生久視之道也。治大國若烹小鮮。以道蒞天下，其鬼不神。非其鬼不神也，其神不傷人也。非其申（神）不傷人也，聖人亦弗傷也。夫兩不相傷，故德交歸焉。大邦者，下流也，天下之牝。天下之郊（交）也？牝恆以靚（靜）勝白。為其靚（靜）也，故宜為下。大邦以下小邦，則取小邦。小邦以下大邦，則取於大邦。故或下以取，或下而取。故大邦者不過欲兼畜人，小邦者不過欲入事人。夫皆得其欲，故大邦者宜為下。道者，萬物之注也，善人之</w:t>
      </w:r>
      <w:r w:rsidRPr="003A77FB">
        <w:rPr>
          <w:rFonts w:hint="eastAsia"/>
        </w:rPr>
        <w:drawing>
          <wp:inline distT="0" distB="0" distL="0" distR="0" wp14:anchorId="79423B6B" wp14:editId="6B4D31FE">
            <wp:extent cx="171450" cy="190500"/>
            <wp:effectExtent l="0" t="0" r="0" b="0"/>
            <wp:docPr id="589215558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7FB">
        <w:t>（寶）也，不善人之所</w:t>
      </w:r>
      <w:r w:rsidRPr="003A77FB">
        <w:rPr>
          <w:rFonts w:hint="eastAsia"/>
        </w:rPr>
        <w:drawing>
          <wp:inline distT="0" distB="0" distL="0" distR="0" wp14:anchorId="7CEE65DD" wp14:editId="0FB22B4A">
            <wp:extent cx="171450" cy="190500"/>
            <wp:effectExtent l="0" t="0" r="0" b="0"/>
            <wp:docPr id="711178918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7FB">
        <w:t>（保）也。美言可以市，尊行可以賀（加）人。人之不善也，何棄之有？故立天子，置三卿，雖有共之璧以先四馬，不善〈若〉坐而進此。古之所以貴此者何也？不胃（謂）求以得，有罪以免輿（與）？故為天下貴。</w:t>
      </w:r>
      <w:r w:rsidRPr="003A77FB">
        <w:t xml:space="preserve"> ·</w:t>
      </w:r>
      <w:r w:rsidRPr="003A77FB">
        <w:t>為無為，事無事，味無未（味）。大小多少，報怨以德。圖難乎其易也，為大乎其細也。天下之難作於易，天下之大作於細。是以聖人冬（終）不為大，故能成其大。夫輕諾者必寡信，多易必多難，是以聖人猷（猶）難之，故冬（終）於無難。</w:t>
      </w:r>
      <w:r w:rsidRPr="003A77FB">
        <w:t xml:space="preserve"> ·</w:t>
      </w:r>
      <w:r w:rsidRPr="003A77FB">
        <w:t>其安也，易持也。其未兆也，易謀也。其脆也，易判也。其微也，易散也。為之於其未有，治之於其未亂也。合抱之木，生於毫末。九成之台，作於羸（蔂）土。百仁（仞）之高，台（始）於足下。為之者敗之，執之者失之。聖人無為也，故無敗；無執也，故無失也。民之從事也，恆於其成事而敗之。故慎終若始，則無敗事矣。是以聖人慾不欲，而不貴難得之</w:t>
      </w:r>
      <w:r w:rsidRPr="003A77FB">
        <w:rPr>
          <w:rFonts w:hint="eastAsia"/>
        </w:rPr>
        <w:drawing>
          <wp:inline distT="0" distB="0" distL="0" distR="0" wp14:anchorId="60C6C200" wp14:editId="66938099">
            <wp:extent cx="209550" cy="190500"/>
            <wp:effectExtent l="0" t="0" r="0" b="0"/>
            <wp:docPr id="1501188276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7FB">
        <w:t>（</w:t>
      </w:r>
      <w:r w:rsidRPr="003A77FB">
        <w:rPr>
          <w:rFonts w:hint="eastAsia"/>
        </w:rPr>
        <w:drawing>
          <wp:inline distT="0" distB="0" distL="0" distR="0" wp14:anchorId="440D5770" wp14:editId="6FA9D253">
            <wp:extent cx="209550" cy="190500"/>
            <wp:effectExtent l="0" t="0" r="0" b="0"/>
            <wp:docPr id="11357817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7FB">
        <w:t>）</w:t>
      </w:r>
      <w:r w:rsidRPr="003A77FB">
        <w:t>;</w:t>
      </w:r>
      <w:r w:rsidRPr="003A77FB">
        <w:t>學不學，而復眾人之所過；能輔萬物之自然，而弗敢為。故曰：為道者非以明民也，將以愚之也。民之難治也，以其知（智）也。故以知（智）知邦，邦之賊也；以不知（智）知邦，邦之德也；恆知此兩者，亦稽式也。恆知稽式，此胃（謂）玄德。玄德深矣，遠矣，與物反矣，乃至大順。江海之所以能為百浴（谷）王者，以其善下之，是以能為百浴（谷）王。是以聖人之欲上民也，必以其言下之；其欲先民也，必以其身後之。故居前而民弗害也，居上而民弗重也。天下樂隼（推）而弗猒（厭）也，非以其無靜（爭）與？故天下莫能與靜（爭）。</w:t>
      </w:r>
      <w:r w:rsidRPr="003A77FB">
        <w:t xml:space="preserve"> ·</w:t>
      </w:r>
      <w:r w:rsidRPr="003A77FB">
        <w:t>小邦</w:t>
      </w:r>
      <w:r w:rsidRPr="003A77FB">
        <w:rPr>
          <w:rFonts w:hint="eastAsia"/>
        </w:rPr>
        <w:drawing>
          <wp:inline distT="0" distB="0" distL="0" distR="0" wp14:anchorId="4EE02A92" wp14:editId="5983EE26">
            <wp:extent cx="190500" cy="209550"/>
            <wp:effectExtent l="0" t="0" r="0" b="0"/>
            <wp:docPr id="1883671947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7FB">
        <w:t>（寡）民，使十百人之器毋用，使民重死而遠送〈徙〉。有車週（舟）無所乘之，有甲兵無所陳之。使民復結繩而用。甘其食，美其服，樂其俗，安其居。</w:t>
      </w:r>
      <w:r w:rsidRPr="003A77FB">
        <w:rPr>
          <w:rFonts w:hint="eastAsia"/>
        </w:rPr>
        <w:drawing>
          <wp:inline distT="0" distB="0" distL="0" distR="0" wp14:anchorId="08CDF670" wp14:editId="43FBC4CE">
            <wp:extent cx="209550" cy="200025"/>
            <wp:effectExtent l="0" t="0" r="0" b="9525"/>
            <wp:docPr id="1327226286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7FB">
        <w:t>（鄰）邦相</w:t>
      </w:r>
      <w:r w:rsidRPr="003A77FB">
        <w:rPr>
          <w:rFonts w:hint="eastAsia"/>
        </w:rPr>
        <w:drawing>
          <wp:inline distT="0" distB="0" distL="0" distR="0" wp14:anchorId="6073E088" wp14:editId="4285E565">
            <wp:extent cx="190500" cy="200025"/>
            <wp:effectExtent l="0" t="0" r="0" b="9525"/>
            <wp:docPr id="333415112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7FB">
        <w:t>〈望〉，雞狗之聲相聞，民至老死不相見。信言不美，美言不信。知者不博，博者不知。善者不多，多者不善。</w:t>
      </w:r>
      <w:r w:rsidRPr="003A77FB">
        <w:t xml:space="preserve"> ·</w:t>
      </w:r>
      <w:r w:rsidRPr="003A77FB">
        <w:t>聖人無積，既以為人，己愈有；既以予人，己愈多。故天之道，利而不害；人之道，為而弗爭。天下皆謂我大，不肖。夫唯大，故不宵（肖）。若宵（肖），細久矣。我恆有三葆（寶），之，一曰茲（慈），二曰檢（儉），三曰不敢為天下先。夫慈，故能勇；儉，故能廣；不敢為天下先，故能為成事長。今捨其茲（慈），且勇；捨其後，且先；則必死矣。夫茲（慈），以戰則勝，以守則固。天將建之，女（如）以茲（慈）垣之。善為士者不武，善戰者不怒，善勝敵者弗與，善用人者為之下。是胃（謂）不靜（爭）之德，是胃（謂）用人，是胃（謂）天，古之極也。</w:t>
      </w:r>
      <w:r w:rsidRPr="003A77FB">
        <w:t xml:space="preserve"> ·</w:t>
      </w:r>
      <w:r w:rsidRPr="003A77FB">
        <w:t>用兵有言曰：吾不敢為主而為客，吾不進寸而芮（退）尺。是胃（謂）行無行，襄（攘）無臂，執無兵，乃（扔）無敵矣。</w:t>
      </w:r>
      <w:r w:rsidRPr="003A77FB">
        <w:t xml:space="preserve"> </w:t>
      </w:r>
      <w:r w:rsidRPr="003A77FB">
        <w:rPr>
          <w:rFonts w:ascii="新細明體-ExtB" w:eastAsia="新細明體-ExtB" w:hAnsi="新細明體-ExtB" w:cs="新細明體-ExtB" w:hint="eastAsia"/>
        </w:rPr>
        <w:t>𢢸</w:t>
      </w:r>
      <w:r w:rsidRPr="003A77FB">
        <w:t>（禍）莫於〈大〉於無適（敵），無適（敵）斤（近）亡吾吾葆（寶）矣。故稱兵相若，則哀者勝矣。吾言甚易知也，甚易行也；而人莫之能知也，而莫之能行也。言有君，事有宗。夫唯無知也，是以不我知。知者希，則我貴矣。是以聖人被褐色而褱（懷）玉。知不知，尚矣；不知不知，病矣。是以聖人之不病，以其病病，是以不病。民之不畏（威），則大威將至矣。・母（毋）閘（狎）其所居，毋猒（厭）其所生。夫唯弗猒（厭），是以不厭。是以聖人自知而不自見也，自愛而不自貴也。故去被（彼）取此。</w:t>
      </w:r>
      <w:r w:rsidRPr="003A77FB">
        <w:t xml:space="preserve"> ·</w:t>
      </w:r>
      <w:r w:rsidRPr="003A77FB">
        <w:t>勇於敢者則殺，勇於不敢者則栝（活）。知此兩者，或利或害。天之所惡，孰知其故？天之道，不戰而善勝，不言而善應，不召而自來，彈（坦）而善謀。天網恢恢，疏失。若民恆不畏死，奈何以殺愳（懼）之也？若民恆是〈畏〉死，則而為者吾將得而殺之，夫孰敢矣！若民恆且必畏死，則恆有司殺者。夫伐〈代〉司殺者殺，是伐〈代〉大匠斲也，夫伐〈代〉大匠斲者，則希不傷其手矣。</w:t>
      </w:r>
      <w:r w:rsidRPr="003A77FB">
        <w:t xml:space="preserve"> ·</w:t>
      </w:r>
      <w:r w:rsidRPr="003A77FB">
        <w:t>人之飢也，以其取食</w:t>
      </w:r>
      <w:r w:rsidRPr="003A77FB">
        <w:rPr>
          <w:rFonts w:ascii="新細明體-ExtB" w:eastAsia="新細明體-ExtB" w:hAnsi="新細明體-ExtB" w:cs="新細明體-ExtB" w:hint="eastAsia"/>
        </w:rPr>
        <w:t>𨓚</w:t>
      </w:r>
      <w:r w:rsidRPr="003A77FB">
        <w:t>之多也，是以飢。百姓之不治也，以其上有以為也，是以不治。民之巠（輕）死，以其求生之厚也，是以巠（輕）死。夫唯無以生為者，是賢貴生。</w:t>
      </w:r>
      <w:r w:rsidRPr="003A77FB">
        <w:t xml:space="preserve"> ·</w:t>
      </w:r>
      <w:r w:rsidRPr="003A77FB">
        <w:t>人之生也柔弱，其死也</w:t>
      </w:r>
      <w:r w:rsidRPr="003A77FB">
        <w:rPr>
          <w:rFonts w:ascii="新細明體-ExtB" w:eastAsia="新細明體-ExtB" w:hAnsi="新細明體-ExtB" w:cs="新細明體-ExtB" w:hint="eastAsia"/>
        </w:rPr>
        <w:t>𦵕</w:t>
      </w:r>
      <w:r w:rsidRPr="003A77FB">
        <w:t>仞賢（堅強）強。萬物草木之生也柔脆，其死也</w:t>
      </w:r>
      <w:r w:rsidRPr="003A77FB">
        <w:rPr>
          <w:rFonts w:ascii="新細明體-ExtB" w:eastAsia="新細明體-ExtB" w:hAnsi="新細明體-ExtB" w:cs="新細明體-ExtB" w:hint="eastAsia"/>
        </w:rPr>
        <w:t>𣒞</w:t>
      </w:r>
      <w:r w:rsidRPr="003A77FB">
        <w:t>（枯）</w:t>
      </w:r>
      <w:r w:rsidRPr="003A77FB">
        <w:rPr>
          <w:rFonts w:ascii="新細明體-ExtB" w:eastAsia="新細明體-ExtB" w:hAnsi="新細明體-ExtB" w:cs="新細明體-ExtB" w:hint="eastAsia"/>
        </w:rPr>
        <w:t>𩫓</w:t>
      </w:r>
      <w:r w:rsidRPr="003A77FB">
        <w:t>（槁）。故曰：堅強者，死之徒也；柔弱微細，生之徒也。兵強則不勝，木強則恆。強大居下，柔弱微細居上。天下之道，猶張弓者也，高者印（抑）之，下者舉之，有餘者</w:t>
      </w:r>
      <w:r w:rsidRPr="003A77FB">
        <w:rPr>
          <w:rFonts w:ascii="新細明體-ExtB" w:eastAsia="新細明體-ExtB" w:hAnsi="新細明體-ExtB" w:cs="新細明體-ExtB" w:hint="eastAsia"/>
        </w:rPr>
        <w:t>𢿃</w:t>
      </w:r>
      <w:r w:rsidRPr="003A77FB">
        <w:t>（損）之，不足者補之。故天之道，</w:t>
      </w:r>
      <w:r w:rsidRPr="003A77FB">
        <w:rPr>
          <w:rFonts w:ascii="新細明體-ExtB" w:eastAsia="新細明體-ExtB" w:hAnsi="新細明體-ExtB" w:cs="新細明體-ExtB" w:hint="eastAsia"/>
        </w:rPr>
        <w:t>𢿃</w:t>
      </w:r>
      <w:r w:rsidRPr="003A77FB">
        <w:t>（損）有餘而補不足；人之道則不然，</w:t>
      </w:r>
      <w:r w:rsidRPr="003A77FB">
        <w:rPr>
          <w:rFonts w:ascii="新細明體-ExtB" w:eastAsia="新細明體-ExtB" w:hAnsi="新細明體-ExtB" w:cs="新細明體-ExtB" w:hint="eastAsia"/>
        </w:rPr>
        <w:t>𢿃</w:t>
      </w:r>
      <w:r w:rsidRPr="003A77FB">
        <w:t>（損）不足以奉有餘。孰能有餘而有以取奉於天者乎？唯有道者乎？是以聖人為弗有，成功而弗居也。若此其不欲見賢也。天下莫柔弱於水，而攻堅強者莫之能先也，以其無以易之也。故柔勝剛，弱勝強，天下莫不知，而莫能行也。故聖人之言雲，曰：受邦之訽（詬），是胃（謂）社稷之主；受邦之不祥，是胃（謂）天下之王。正言若反。和大怨，必有餘怨，焉可以為善？是以聖右介（契）而不以責於人。故有德司介（契），無德司勶（徹）。夫天道無親，恆與善人。</w:t>
      </w:r>
    </w:p>
    <w:p w14:paraId="6D58CE58" w14:textId="77777777" w:rsidR="003A77FB" w:rsidRPr="003A77FB" w:rsidRDefault="003A77FB" w:rsidP="00182A62">
      <w:pPr>
        <w:pStyle w:val="1"/>
      </w:pPr>
      <w:r w:rsidRPr="003A77FB">
        <w:rPr>
          <w:bCs/>
        </w:rPr>
        <w:t>道經</w:t>
      </w:r>
    </w:p>
    <w:p w14:paraId="02F0F7DD" w14:textId="7C7704F2" w:rsidR="003A77FB" w:rsidRPr="003A77FB" w:rsidRDefault="003A77FB" w:rsidP="003A77FB">
      <w:r w:rsidRPr="003A77FB">
        <w:t>·</w:t>
      </w:r>
      <w:r w:rsidRPr="003A77FB">
        <w:t>道可道也，非恆道也。名可名也，非恆名也。無名，萬物之始也。有名，萬物之母也。故恆無欲也，以觀其眇（妙）；恆有欲也，以觀其所噭。兩者同出，異名同胃（謂）。玄之有（又）玄，眾眇（妙）之門。天下皆知美為美，惡已；皆知善，訾（斯）不善矣。有無之相生也，難易之相成也，長短之相刑（形）也，高下之相盈也，意〈音〉聲之相和也，先後之相隋（隨），恆也。是以聲（聖）人居無為之事，行不言之教。萬物作而弗始也，為而弗志（恃）也，成功而弗居也。夫唯居，是以弗去。不上賢，使民不爭。不貴難得之貨，使民不為盜。不見可欲，使民不亂。是以聲（聖）人之治也，虛其心，實其腹；弱其志，強其骨。恆使民無知無欲也。使夫知不敢弗為而已，則無不治矣。道沖而用之又弗盈也。㴋（淵）呵始（似）萬物之宗？銼（挫）其，解其紛，和其光，同其塵。湛呵似或存。吾不知誰子也，象帝之先。天地不仁，以萬物為芻狗。聲（聖）人不仁，以百省（姓）為芻狗。天地之間，其猶橐籥輿（與）？虛而不淈（屈），踵（動）而俞（愈）出。多聞數窮，不若守於中。浴（谷）神不死，是胃（謂）玄牝。玄牝之門，是胃（謂）天地之根。綿綿呵若存，用之不堇（勤）。天長地久。天地之所以能長且久者，以其不自生也，故能長生。是以聲（聖）人芮（退）其身而身先，外其身而身存。不以其無私輿（與）？故能成其私。上善治（似）水，水善利萬物而有靜（爭），居眾之所惡，故幾於道矣。居善地，心善㴋（淵），予善信，正（政）善治，事善能，蹱（動）善時。夫唯不靜（爭），故無尤。㨁（持）而盈之，不若其已。揣而</w:t>
      </w:r>
      <w:r w:rsidRPr="003A77FB">
        <w:rPr>
          <w:rFonts w:ascii="Cambria Math" w:hAnsi="Cambria Math" w:cs="Cambria Math"/>
        </w:rPr>
        <w:t>◇</w:t>
      </w:r>
      <w:r w:rsidRPr="003A77FB">
        <w:t>之</w:t>
      </w:r>
      <w:r w:rsidRPr="003A77FB">
        <w:rPr>
          <w:rFonts w:ascii="Cambria Math" w:hAnsi="Cambria Math" w:cs="Cambria Math"/>
        </w:rPr>
        <w:t>◇</w:t>
      </w:r>
      <w:r w:rsidRPr="003A77FB">
        <w:t>之，</w:t>
      </w:r>
      <w:r w:rsidRPr="003A77FB">
        <w:rPr>
          <w:rFonts w:ascii="Cambria Math" w:hAnsi="Cambria Math" w:cs="Cambria Math"/>
        </w:rPr>
        <w:t>◇</w:t>
      </w:r>
      <w:r w:rsidRPr="003A77FB">
        <w:t>可長葆之。金玉盈室，莫之守也。貴富䮦（驕），自遺咎也。功述（遂）身芮（退），天之道也。戴營魄拘一，能毋離乎？摶氣至柔，能嬰兒乎？修（聚酯）除玄藍（鑑），能毋疵？愛民治國，能毋以知乎？天門啟閔，能為雌乎？明白四達，能毋以為乎？生之畜之，生而弗有，長而弗宰，是謂玄德。咫輻同一轂，當其無，有車之用也。然（埏）埴為器，當其無，有埴器之用也。鑿戶牖，當其無，有室之用也。故有之以為利，無之以為用。五色使人目明〈盲〉，馳騁田臘（獵）使人心發狂，難得之</w:t>
      </w:r>
      <w:r w:rsidRPr="003A77FB">
        <w:rPr>
          <w:rFonts w:ascii="新細明體-ExtB" w:eastAsia="新細明體-ExtB" w:hAnsi="新細明體-ExtB" w:cs="新細明體-ExtB" w:hint="eastAsia"/>
        </w:rPr>
        <w:t>𧷴</w:t>
      </w:r>
      <w:r w:rsidRPr="003A77FB">
        <w:t>（貨）使人之行方（妨），五味使人之口</w:t>
      </w:r>
      <w:r w:rsidRPr="003A77FB">
        <w:rPr>
          <w:rFonts w:ascii="新細明體-ExtB" w:eastAsia="新細明體-ExtB" w:hAnsi="新細明體-ExtB" w:cs="新細明體-ExtB" w:hint="eastAsia"/>
        </w:rPr>
        <w:t>𠷹</w:t>
      </w:r>
      <w:r w:rsidRPr="003A77FB">
        <w:t>（爽），五音使人之耳聾。是以聲（聖）人之治也，為腹不為目。故去罷（彼）耳〈取〉此。龍（寵）辱若驚，貴大梡（患）若身。苛（何）胃（謂）龍（寵）辱若驚？龍（寵）之為下，得之若驚，失之若驚，是胃（謂）龍（寵）辱若驚。何胃（謂）貴大梡（患）若身？吾所以有大梡（患）者，為吾有身也。及吾無身，有何梡（患）？故貴為身於為天下，若可</w:t>
      </w:r>
      <w:r w:rsidRPr="003A77FB">
        <w:rPr>
          <w:rFonts w:ascii="新細明體-ExtB" w:eastAsia="新細明體-ExtB" w:hAnsi="新細明體-ExtB" w:cs="新細明體-ExtB" w:hint="eastAsia"/>
        </w:rPr>
        <w:t>𨒙</w:t>
      </w:r>
      <w:r w:rsidRPr="003A77FB">
        <w:t>（托）</w:t>
      </w:r>
      <w:r w:rsidRPr="003A77FB">
        <w:rPr>
          <w:rFonts w:ascii="Times New Roman" w:hAnsi="Times New Roman" w:cs="Times New Roman"/>
        </w:rPr>
        <w:t>​​</w:t>
      </w:r>
      <w:r w:rsidRPr="003A77FB">
        <w:t>天下矣；愛以身為天下，女何〈可〉以寄天下。視之而弗見，名之曰微。聽之而弗聞，名之曰希。捪之而弗得，名之曰夷。三者不可至（致）計（贅），故</w:t>
      </w:r>
      <w:r w:rsidRPr="003A77FB">
        <w:rPr>
          <w:rFonts w:ascii="新細明體-ExtB" w:eastAsia="新細明體-ExtB" w:hAnsi="新細明體-ExtB" w:cs="新細明體-ExtB" w:hint="eastAsia"/>
        </w:rPr>
        <w:t>𡇯</w:t>
      </w:r>
      <w:r w:rsidRPr="003A77FB">
        <w:t>而為一。一者，其上不攸，其下不忽。尋尋呵不可名也，復歸於無物。是胃（謂）無狀之狀，無物之象。是謂忽恍。隨而不見其後，迎而不見其首。執今之道，以禦今之有。以知古始，是胃（謂）道紀。古之善為道者，微妙玄達，深不可志（識）。夫唯不可志（識），故強為之容，曰：與呵其若冬涉水，猶呵其若畏四鄰，嚴呵其若客，澇呵其若淩（凌）澤（釋），</w:t>
      </w:r>
      <w:r w:rsidRPr="003A77FB">
        <w:t xml:space="preserve"> </w:t>
      </w:r>
      <w:r w:rsidRPr="003A77FB">
        <w:rPr>
          <w:rFonts w:ascii="Cambria Math" w:hAnsi="Cambria Math" w:cs="Cambria Math"/>
        </w:rPr>
        <w:t>◇</w:t>
      </w:r>
      <w:r w:rsidRPr="003A77FB">
        <w:t>呵其若楃（樸），湷呵其若濁，</w:t>
      </w:r>
      <w:r w:rsidRPr="003A77FB">
        <w:rPr>
          <w:rFonts w:ascii="新細明體-ExtB" w:eastAsia="新細明體-ExtB" w:hAnsi="新細明體-ExtB" w:cs="新細明體-ExtB" w:hint="eastAsia"/>
        </w:rPr>
        <w:t>𣼥</w:t>
      </w:r>
      <w:r w:rsidRPr="003A77FB">
        <w:t>呵其若浴（谷）。濁而情（靜）之，餘（徐）清。女〈安〉以重（動）之，餘（徐）生。葆（保）此道不欲盈。夫唯不欲盈，是以能敝而不成。至虛極也，守情（靜）表也。萬物旁（並）作，吾以觀其復也。天物雲雲，各復歸於其根，曰靜。情（靜）是胃（謂）復命。復命，常也。知常，明也。不知常，㠵（妄），㠵（妄）作兇。知常容，容乃公，公乃王，王乃天，天乃道，道乃久，沕（沒）身不怠。大上下知有之，其次親譽之，其次畏之，其下母（侮）之。信不足，案有不信。猶呵其貴言也。成功遂事，而百省（姓）胃（謂）我自然。故大道廢，案有仁義。知（智）快（慧）出，案有大偽。六親不和，案有畜（孝）茲（慈）。邦家</w:t>
      </w:r>
      <w:r w:rsidRPr="003A77FB">
        <w:rPr>
          <w:rFonts w:hint="eastAsia"/>
        </w:rPr>
        <w:drawing>
          <wp:inline distT="0" distB="0" distL="0" distR="0" wp14:anchorId="5879A3F0" wp14:editId="5985C8D9">
            <wp:extent cx="200025" cy="200025"/>
            <wp:effectExtent l="0" t="0" r="9525" b="9525"/>
            <wp:docPr id="177217190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7FB">
        <w:t>（昏）亂，案有貞臣。瑤聲（聖）棄知（智），民利百負（倍），瑤仁棄義，民復畜（孝）茲（慈）。瑤巧棄利，盜賊無有。此三言也，以為文未足，故令之有所屬。見素抱樸，少私寡慾。瑤學無憂。唯與訶，其相去幾何？美與惡，其相去何若？人之所畏，亦不可以不畏。恍呵其未央哉！眾人巸（熙）巸（熙），若鄉（颯）於大牢，而春登台。我泊焉未佻（兆），若嬰兒未咳。累呵如無所歸。眾人皆有餘，我獨遺。我禺（愚）人之心也，蠢蠢呵。鬻（俗）人昭昭，我獨若</w:t>
      </w:r>
      <w:r w:rsidRPr="003A77FB">
        <w:rPr>
          <w:rFonts w:ascii="新細明體-ExtB" w:eastAsia="新細明體-ExtB" w:hAnsi="新細明體-ExtB" w:cs="新細明體-ExtB" w:hint="eastAsia"/>
        </w:rPr>
        <w:t>𦟲</w:t>
      </w:r>
      <w:r w:rsidRPr="003A77FB">
        <w:t>（昏）呵。鬻（俗）人蔡（察）蔡（察），我獨</w:t>
      </w:r>
      <w:r w:rsidRPr="003A77FB">
        <w:rPr>
          <w:rFonts w:hint="eastAsia"/>
        </w:rPr>
        <w:drawing>
          <wp:inline distT="0" distB="0" distL="0" distR="0" wp14:anchorId="4D93028E" wp14:editId="10FD1384">
            <wp:extent cx="200025" cy="200025"/>
            <wp:effectExtent l="0" t="0" r="9525" b="9525"/>
            <wp:docPr id="426567890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7FB">
        <w:t>（悶）</w:t>
      </w:r>
      <w:r w:rsidRPr="003A77FB">
        <w:rPr>
          <w:rFonts w:hint="eastAsia"/>
        </w:rPr>
        <w:drawing>
          <wp:inline distT="0" distB="0" distL="0" distR="0" wp14:anchorId="1BD5EFA8" wp14:editId="63D98888">
            <wp:extent cx="200025" cy="200025"/>
            <wp:effectExtent l="0" t="0" r="9525" b="9525"/>
            <wp:docPr id="83019667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7FB">
        <w:t>（悶）呵。忽呵其若海，望（恍）呵其若無所止。眾人皆有以，我獨頑以悝（俚）。吾欲獨異於人，而貴食母。孔德之容，唯道是從。道之物，唯望（恍）唯忽。忽呵恍呵，中有像呵。望（恍）呵忽呵，中有物呵。</w:t>
      </w:r>
      <w:r w:rsidRPr="003A77FB">
        <w:t xml:space="preserve"> </w:t>
      </w:r>
      <w:r w:rsidRPr="003A77FB">
        <w:rPr>
          <w:rFonts w:ascii="新細明體-ExtB" w:eastAsia="新細明體-ExtB" w:hAnsi="新細明體-ExtB" w:cs="新細明體-ExtB" w:hint="eastAsia"/>
        </w:rPr>
        <w:t>𣾧</w:t>
      </w:r>
      <w:r w:rsidRPr="003A77FB">
        <w:t>（幽）呵嗚（冥）呵，中有請（精）吔〈呵〉。其請（精）甚真，其中有信。自今及古，其名不去，以順眾</w:t>
      </w:r>
      <w:r w:rsidRPr="003A77FB">
        <w:rPr>
          <w:rFonts w:ascii="新細明體-ExtB" w:eastAsia="新細明體-ExtB" w:hAnsi="新細明體-ExtB" w:cs="新細明體-ExtB" w:hint="eastAsia"/>
        </w:rPr>
        <w:t>𠇑</w:t>
      </w:r>
      <w:r w:rsidRPr="003A77FB">
        <w:t>（父）。吾何以知眾</w:t>
      </w:r>
      <w:r w:rsidRPr="003A77FB">
        <w:rPr>
          <w:rFonts w:ascii="新細明體-ExtB" w:eastAsia="新細明體-ExtB" w:hAnsi="新細明體-ExtB" w:cs="新細明體-ExtB" w:hint="eastAsia"/>
        </w:rPr>
        <w:t>𠇑</w:t>
      </w:r>
      <w:r w:rsidRPr="003A77FB">
        <w:t>（父）之然？以此。炊者不立，自視（示）不章，自見者不明，自伐者無功，自矜者不長。其在道，曰：</w:t>
      </w:r>
      <w:r w:rsidRPr="003A77FB">
        <w:rPr>
          <w:rFonts w:ascii="新細明體-ExtB" w:eastAsia="新細明體-ExtB" w:hAnsi="新細明體-ExtB" w:cs="新細明體-ExtB" w:hint="eastAsia"/>
        </w:rPr>
        <w:t>𥺌</w:t>
      </w:r>
      <w:r w:rsidRPr="003A77FB">
        <w:t>（餘）食贅行。物或惡之，故有欲者弗居。曲則金（全），枉則定（正），窪則盈，敝則新，少則得，多則惑。是以聲（聖）人執一，以為天下牧。不自視（示）故明，不自見故章，不自伐故有功，弗矜故能長。夫唯不爭，故莫能與之爭。古之所謂曲全者，幾語才（哉）？誠金（全）歸之。希言自然。飄風不冬（終）朝，暴雨不冬（終）日。孰為此？天地，而弗能久，又況於人乎？故從事而道者同於道，德（得）者同於德（得），者〈失〉者同於失。同德（得）者，道亦德（得）之。同於失者，道亦失之。有物昆成，先天地生。繡（寂）呵繆（寥）呵，獨立而不改，可以為天地母。吾未知其名，字之曰道。吾強為之名曰大。大曰筮（逝，筮（逝）曰遠，遠曰反。道大，天大，地大，王亦大。國中有四大，而王居一焉。人法地，地法天，天法道，道法自然。環官，燕處則超若。言者無瑕適（諫），善數者不以檮（籌）</w:t>
      </w:r>
      <w:r w:rsidRPr="003A77FB">
        <w:rPr>
          <w:rFonts w:ascii="新細明體-ExtB" w:eastAsia="新細明體-ExtB" w:hAnsi="新細明體-ExtB" w:cs="新細明體-ExtB" w:hint="eastAsia"/>
        </w:rPr>
        <w:t>𥮥</w:t>
      </w:r>
      <w:r w:rsidRPr="003A77FB">
        <w:t>（策）。以聲（聖）人恆善㤹（救）人，而無棄人，物無棄財，是胃（謂）</w:t>
      </w:r>
      <w:r w:rsidRPr="003A77FB">
        <w:rPr>
          <w:rFonts w:ascii="新細明體-ExtB" w:eastAsia="新細明體-ExtB" w:hAnsi="新細明體-ExtB" w:cs="新細明體-ExtB" w:hint="eastAsia"/>
        </w:rPr>
        <w:t>𢘽</w:t>
      </w:r>
      <w:r w:rsidRPr="003A77FB">
        <w:t>明。不貴其師，不愛其齎（資），唯（雖）知（智）乎大瞇（迷）。</w:t>
      </w:r>
      <w:r w:rsidRPr="003A77FB">
        <w:t xml:space="preserve"> </w:t>
      </w:r>
      <w:r w:rsidRPr="003A77FB">
        <w:t>。乃足，復歸於樸。</w:t>
      </w:r>
      <w:r w:rsidRPr="003A77FB">
        <w:t xml:space="preserve"> </w:t>
      </w:r>
      <w:r w:rsidRPr="003A77FB">
        <w:t>，聖人用則為官長，夫大製無割。</w:t>
      </w:r>
      <w:r w:rsidRPr="003A77FB">
        <w:t xml:space="preserve"> </w:t>
      </w:r>
      <w:r w:rsidRPr="003A77FB">
        <w:t>。以道佐主，不以兵強於天下。</w:t>
      </w:r>
      <w:r w:rsidRPr="003A77FB">
        <w:t xml:space="preserve"> </w:t>
      </w:r>
      <w:r w:rsidRPr="003A77FB">
        <w:t>，果而勿矜，果而勿伐，果而毋得已居，是胃（謂）果而不強。夫兵者，不祥之器也。用之，銛襲為上，勿美也。上將軍居右，言以喪禮居之也。敢臣，侯王若能守之，萬物將自賓。知止所以不殆。自勝者，強也。也。是以聲（聖）人之能成大也，以其不為大也，故能成大。執大象，天下往。往而不害，安平大。樂與餌，過格（客）止。故道之出言也，曰：談（淡）呵其無味也。視之不足見也。聽之不足聞也。用之不可既也。將欲拾（翕）之，必古（固）張之。將欲弱之，必固強之。將欲去之，必古（固）與之。將欲奪之，必古（固）予之。是胃（謂）微明。友（柔）弱勝強，魚不脫於㴋（淵），邦利器不可以視（示）人。道恆無名，侯王若守之，萬物將自</w:t>
      </w:r>
      <w:r w:rsidRPr="003A77FB">
        <w:rPr>
          <w:rFonts w:ascii="新細明體-ExtB" w:eastAsia="新細明體-ExtB" w:hAnsi="新細明體-ExtB" w:cs="新細明體-ExtB" w:hint="eastAsia"/>
        </w:rPr>
        <w:t>𢡺</w:t>
      </w:r>
      <w:r w:rsidRPr="003A77FB">
        <w:t>（化）。</w:t>
      </w:r>
      <w:r w:rsidRPr="003A77FB">
        <w:t xml:space="preserve"> </w:t>
      </w:r>
      <w:r w:rsidRPr="003A77FB">
        <w:rPr>
          <w:rFonts w:ascii="新細明體-ExtB" w:eastAsia="新細明體-ExtB" w:hAnsi="新細明體-ExtB" w:cs="新細明體-ExtB" w:hint="eastAsia"/>
        </w:rPr>
        <w:t>𢡺</w:t>
      </w:r>
      <w:r w:rsidRPr="003A77FB">
        <w:t>（化）而欲作，吾將鎮之以無名之楃（樸）。鎮之以無名之楃（樸），夫將不辱。不辱以情（靜），天地將自正。</w:t>
      </w:r>
    </w:p>
    <w:p w14:paraId="7161905B" w14:textId="77777777" w:rsidR="003A77FB" w:rsidRPr="003A77FB" w:rsidRDefault="003A77FB" w:rsidP="003A77FB">
      <w:r w:rsidRPr="003A77FB">
        <w:t> </w:t>
      </w:r>
    </w:p>
    <w:p w14:paraId="46EBE04E" w14:textId="77777777" w:rsidR="003A77FB" w:rsidRPr="003A77FB" w:rsidRDefault="003A77FB" w:rsidP="003A77FB">
      <w:r w:rsidRPr="003A77FB">
        <w:rPr>
          <w:b/>
          <w:bCs/>
        </w:rPr>
        <w:t>老子乙本</w:t>
      </w:r>
    </w:p>
    <w:p w14:paraId="6208FACF" w14:textId="77777777" w:rsidR="003A77FB" w:rsidRPr="003A77FB" w:rsidRDefault="003A77FB" w:rsidP="003A77FB">
      <w:r w:rsidRPr="003A77FB">
        <w:rPr>
          <w:b/>
          <w:bCs/>
        </w:rPr>
        <w:t>德經</w:t>
      </w:r>
    </w:p>
    <w:p w14:paraId="0D8AB550" w14:textId="3B1200EE" w:rsidR="003A77FB" w:rsidRPr="003A77FB" w:rsidRDefault="003A77FB" w:rsidP="003A77FB">
      <w:r w:rsidRPr="003A77FB">
        <w:rPr>
          <w:rFonts w:ascii="Times New Roman" w:hAnsi="Times New Roman" w:cs="Times New Roman"/>
        </w:rPr>
        <w:t>■</w:t>
      </w:r>
      <w:r w:rsidRPr="003A77FB">
        <w:t>上德不德，是以有德。下德不失德，是以無德。上德無為而無以為也。上仁為之而無以為也。上德〈義〉為之而有以為也。上禮為之而莫之應也，則攘臂而乃（扔）之。故失道而後德，失德而句（後）仁，失仁而句（後）義，失義而句（後）禮。夫禮者，忠信之泊（薄）也，而亂之首也。前識者，道之華也，而愚之首也。是以大丈夫居其厚不居其泊（薄），居其實而不居其華。故去罷（彼）而取此。昔得一者，天得一以清，地得一以寧，神得一以霝（靈），浴（谷）得一盈，侯王得一以為天下正。其至也，胃（謂）天無已清將恐蓮（裂），地毋已寧將恐發，神毋已靈將恐歇，谷毋已盈將渴（竭），侯王毋已貴以高將恐欮（蹶）。故必貴以賤為本，必高矣而以下為基。夫是以侯王自胃（謂）孤寡不</w:t>
      </w:r>
      <w:r w:rsidRPr="003A77FB">
        <w:rPr>
          <w:rFonts w:ascii="新細明體-ExtB" w:eastAsia="新細明體-ExtB" w:hAnsi="新細明體-ExtB" w:cs="新細明體-ExtB" w:hint="eastAsia"/>
        </w:rPr>
        <w:t>𥞤</w:t>
      </w:r>
      <w:r w:rsidRPr="003A77FB">
        <w:t>（谷）此其賤之本與？非也？故至數輿無輿。是故不欲祿祿若玉，硌硌若石。上士聞道，堇（勤）能行之。中士聞道，若存若亡。下士聞道，大笑之。弗笑，不足以為。是以建言有之曰：明道如費，進道如退，夷道如類。上德如浴（谷），大白如辱，廣德如不足，建德如偷，質真如渝，大方無禺（隅）。大器免（晚）成，大音希聲，天〈大〉象無刑（形），道褒無名。夫唯道，善始且善成。反也者，道之動也。弱也者，道之用也。天下之物生於有，有生於無。道生一，一生二，二生三，三生萬物。萬物負陰而抱陽，中氣以為和。人之所亞（惡），唯孤寡不</w:t>
      </w:r>
      <w:r w:rsidRPr="003A77FB">
        <w:rPr>
          <w:rFonts w:ascii="新細明體-ExtB" w:eastAsia="新細明體-ExtB" w:hAnsi="新細明體-ExtB" w:cs="新細明體-ExtB" w:hint="eastAsia"/>
        </w:rPr>
        <w:t>𥞤</w:t>
      </w:r>
      <w:r w:rsidRPr="003A77FB">
        <w:t>（谷），而王公以自稱也。物或益之而雲（損），雲（損）之而益。人之所教，亦議而教人。強梁者不得其死，吾將以為學父。天下之至柔，馳騁乎天下之至堅。出於無有，入於無間。吾是以知無為之有益也。不言之教，無為之益，天下希能及之矣。名與身孰親？身與貨孰多？得與亡孰病？甚愛必大費，多藏必厚亡。故知足不辱，知止不殆，可以長久。大成如缺，其用不敝。大盈如衝，其用不窮。大直如諟，大辯如訥，大巧如拙，大贏如絀？趮（躁）朕（勝）寒，靜勝熱。知清靜，可以為天下正。天下有道，卻走馬以糞。無道，戎馬生於郊。罪莫大可欲，禍莫大於不知足，咎莫憯於欲得。故知足之足，恆足矣。不出於戶，以知天下。不</w:t>
      </w:r>
      <w:r w:rsidRPr="003A77FB">
        <w:rPr>
          <w:rFonts w:hint="eastAsia"/>
        </w:rPr>
        <w:drawing>
          <wp:inline distT="0" distB="0" distL="0" distR="0" wp14:anchorId="7957D359" wp14:editId="2B24BA76">
            <wp:extent cx="200025" cy="200025"/>
            <wp:effectExtent l="0" t="0" r="9525" b="9525"/>
            <wp:docPr id="1281046878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7FB">
        <w:t>（窺）於牖，以知天道。其出籋（彌）遠者，其知籋（彌）尠。是以聖人不行而知，不見而名，弗為而成。為學者日益，聞道者日雲（損），雲（損）之有（又）雲（損），以至於無為，無為而無不為矣。將欲取天下，恆無事，及其有事也，又不足以取天下矣。聖人恆無心，以百省（姓）之心為心。善者善之，不善者亦善之，得善也。信者信之，不信者亦信之，德（得）信也。耶（聖）人之在天下也欱（殲）欱（殲）焉，為天下渾心，百生（姓）皆注其耳目焉，聖人皆咳之。出生入死。生之徒十有三，死之徒十又（有）三，而民生生，僮（動）皆之死地之十有三，夫何故也？以其生生。蓋聞善執生者，陵行不闢（避）兕虎，入軍不被兵革。兕無所椯其角，虎無所措其蚤（爪），兵無所容其刃，夫何故也？以其無死地焉。道生之，德畜之，物刑（形）之，而器成之。是以萬物尊道而貴德。道之尊也，德之貴也，夫莫之爵也，而恆自然也。道生之，畜之，長之，育之，亭之，毒之，養之，復（覆）之。生而弗有，為弗恃，長而弗宰，是胃（謂）玄德。天下有始，以為天下母。既得其母，以知其子，既</w:t>
      </w:r>
      <w:r w:rsidRPr="003A77FB">
        <w:t>○</w:t>
      </w:r>
      <w:r w:rsidRPr="003A77FB">
        <w:t>知其子，復守其母，沒身不佁（殆）。塞其㙂，閉其門，冬（終）身不堇（勤）。啟其㙂，齊其事，終身不棘。見小曰明，守柔曰強。用其光，復歸其明。無遺體央（殃），是胃（謂）襲常。使我介有知，行於大道，唯他（施）是畏。大道甚夷，民甚好</w:t>
      </w:r>
      <w:r w:rsidRPr="003A77FB">
        <w:rPr>
          <w:rFonts w:ascii="新細明體-ExtB" w:eastAsia="新細明體-ExtB" w:hAnsi="新細明體-ExtB" w:cs="新細明體-ExtB" w:hint="eastAsia"/>
        </w:rPr>
        <w:t>𠎿</w:t>
      </w:r>
      <w:r w:rsidRPr="003A77FB">
        <w:t>。朝甚除，田甚蕪，倉甚虛，服文釆，帶利劍，猒（厭）食而賒（資）財有餘，是謂盜</w:t>
      </w:r>
      <w:r w:rsidRPr="003A77FB">
        <w:rPr>
          <w:rFonts w:ascii="Cambria Math" w:hAnsi="Cambria Math" w:cs="Cambria Math"/>
        </w:rPr>
        <w:t>◇</w:t>
      </w:r>
      <w:r w:rsidRPr="003A77FB">
        <w:t>？盜</w:t>
      </w:r>
      <w:r w:rsidRPr="003A77FB">
        <w:rPr>
          <w:rFonts w:ascii="Cambria Math" w:hAnsi="Cambria Math" w:cs="Cambria Math"/>
        </w:rPr>
        <w:t>◇</w:t>
      </w:r>
      <w:r w:rsidRPr="003A77FB">
        <w:t>，非道也。善建者不拔，善抱者不脫，子孫以祭祀不瑤。修之身，其德乃真。修之家，其德有餘。修之鄉，其德乃長。修之國，其德乃夆（豐）。修之天下，其德乃慱（溥）。以身觀身，以家觀家，以國觀國，以天下觀夭下。吾何以知天下之然茲（哉）？以此。含德之厚者，比於赤子。</w:t>
      </w:r>
      <w:r w:rsidRPr="003A77FB">
        <w:t xml:space="preserve"> </w:t>
      </w:r>
      <w:r w:rsidRPr="003A77FB">
        <w:rPr>
          <w:rFonts w:ascii="新細明體-ExtB" w:eastAsia="新細明體-ExtB" w:hAnsi="新細明體-ExtB" w:cs="新細明體-ExtB" w:hint="eastAsia"/>
        </w:rPr>
        <w:t>𧒒</w:t>
      </w:r>
      <w:r w:rsidRPr="003A77FB">
        <w:t>（蜂）癘（蠆）蟲（虺）蛇弗赫（螫），據鳥孟（猛）獸弗捕（搏），骨筋弱柔而握固。未知牝白之會而朘怒，精之至也。冬（終）日號而不嚘，和之至也。知和曰常，知常曰明，益生曰祥，心使氣曰強。物壯則老，胃（謂）之不道，不道蚤（早）已。知者弗言，言者弗知。塞其㙂，閉其門，和其光，同其塵，銼（挫）其兌（錠）而解其紛。是胃（謂）玄同。故不可得而親也，亦不可得而疏；不可得而</w:t>
      </w:r>
      <w:r w:rsidRPr="003A77FB">
        <w:t>○</w:t>
      </w:r>
      <w:r w:rsidRPr="003A77FB">
        <w:t>利，亦不可得而害；不可得而貴，亦不可得而賤。故為天下貴。以正之（治）國，以畸（奇）用兵，以無事取天下。吾何以知其然也才（哉）？夫天下多忌諱，而民彌貧，民多利器，國家滋昏。人多智慧，而奇物滋起。法物茲（滋）章，而盜賊多有。是以聖人之言曰：我無為而民自化，我好靜而民自正，我無事而民自富，我慾不欲而民自樸。其正（政）</w:t>
      </w:r>
      <w:r w:rsidRPr="003A77FB">
        <w:rPr>
          <w:rFonts w:ascii="新細明體-ExtB" w:eastAsia="新細明體-ExtB" w:hAnsi="新細明體-ExtB" w:cs="新細明體-ExtB" w:hint="eastAsia"/>
        </w:rPr>
        <w:t>𨵆</w:t>
      </w:r>
      <w:r w:rsidRPr="003A77FB">
        <w:t>（閔）</w:t>
      </w:r>
      <w:r w:rsidRPr="003A77FB">
        <w:rPr>
          <w:rFonts w:ascii="新細明體-ExtB" w:eastAsia="新細明體-ExtB" w:hAnsi="新細明體-ExtB" w:cs="新細明體-ExtB" w:hint="eastAsia"/>
        </w:rPr>
        <w:t>𨵆</w:t>
      </w:r>
      <w:r w:rsidRPr="003A77FB">
        <w:t>（閔），其民屯屯。其正（政）察察，其民缺。福，禍之所伏，孰知其極？其無正也？正復為奇，善復為妖。人之悉（迷）也，其日固久矣。是以方而不割，兼（廉）而不刺，直而不紁，光而不眺（耀）。治人事天，莫若吝嗇。夫唯吝嗇，是以蚤（早）服。蚤（早）服是胃（謂）重積德。重積德則無不克，無不克則莫知其極。莫知其極，可以有國。有國之母，可以長久。是胃（謂）深根固氐（柢），長生久視之道也。治大國若亨（烹）小鮮。以道立（蒞）天下，其鬼不神。非其鬼不神也，其神不傷人也。非其神不傷人也，聖人亦弗傷也。夫兩不相傷，故德交歸焉。大國者，下流也，天下之牝也。天下之交也，牝恆以靜朕（勝）白。為其靜也，故宜為下也。故大國以下小國則取小國。小國以下大國則取於大國。故或下以取，或下而取。故大國不過欲並畜人，小國不過欲入事人。夫皆得其欲，則大者宜為下。道者，萬物之注也，善人之</w:t>
      </w:r>
      <w:r w:rsidRPr="003A77FB">
        <w:rPr>
          <w:rFonts w:hint="eastAsia"/>
        </w:rPr>
        <w:drawing>
          <wp:inline distT="0" distB="0" distL="0" distR="0" wp14:anchorId="3953FCF0" wp14:editId="1AF894E5">
            <wp:extent cx="171450" cy="190500"/>
            <wp:effectExtent l="0" t="0" r="0" b="0"/>
            <wp:docPr id="148271407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7FB">
        <w:t>（寶）也，不善人之所保也。美言可以市，尊行可以賀（加）人。人之不善，何棄之有？故立天子，置三鄉〈卿〉，雖有共之璧以先四馬，不若坐而進此。古之所以貴此道者何也？不胃（謂）求以得，有罪以免與？故為天下貴。為無為，事無事，味無味。大小多少，報怨以德。圖難乎其易也，為大乎其細也。天下之難作於易，天下之大作於細。是以聖人終不為大，故能成其大。夫輕若（諾）必寡信，多易必多難，是以</w:t>
      </w:r>
      <w:r w:rsidRPr="003A77FB">
        <w:rPr>
          <w:rFonts w:ascii="新細明體-ExtB" w:eastAsia="新細明體-ExtB" w:hAnsi="新細明體-ExtB" w:cs="新細明體-ExtB" w:hint="eastAsia"/>
        </w:rPr>
        <w:t>𦔻</w:t>
      </w:r>
      <w:r w:rsidRPr="003A77FB">
        <w:t>（聖）人猶難之，故終於無難。其安也易持，其未兆也易謀，其脆也易判，其微也易散。為之於其未有也。治之於其未亂也。合抱之木，作於毫末；九成之台，作於蘽（蔂）土；百千之高，始於足下。為之者敗之，執者失之。是以</w:t>
      </w:r>
      <w:r w:rsidRPr="003A77FB">
        <w:rPr>
          <w:rFonts w:ascii="新細明體-ExtB" w:eastAsia="新細明體-ExtB" w:hAnsi="新細明體-ExtB" w:cs="新細明體-ExtB" w:hint="eastAsia"/>
        </w:rPr>
        <w:t>𦔻</w:t>
      </w:r>
      <w:r w:rsidRPr="003A77FB">
        <w:t>（聖）人無為也，故無敗；無執也，故無失也。民之從事也，恆於其成而敗之。故曰：慎冬（終）若始，則無敗事矣。是以</w:t>
      </w:r>
      <w:r w:rsidRPr="003A77FB">
        <w:rPr>
          <w:rFonts w:ascii="新細明體-ExtB" w:eastAsia="新細明體-ExtB" w:hAnsi="新細明體-ExtB" w:cs="新細明體-ExtB" w:hint="eastAsia"/>
        </w:rPr>
        <w:t>𦔻</w:t>
      </w:r>
      <w:r w:rsidRPr="003A77FB">
        <w:t>（聖）人慾不欲，而不貴難得之貨；學不學，復眾人之所過；能輔萬物之自然，而弗敢為。古之為道者，非以明民也，將以愚之也。夫民之難治也，以其知（智）也。故以知（智）知國，國之賊也；以不知（智）知國，國之德也；恆知此兩者，亦稽式也。恆知稽式，是胃（謂）玄德。玄德深矣、遠矣，與物反也，乃至大順。江海所以能為百浴（谷）王者，以其善下之也，是以能為百浴（谷）王。是以</w:t>
      </w:r>
      <w:r w:rsidRPr="003A77FB">
        <w:rPr>
          <w:rFonts w:ascii="新細明體-ExtB" w:eastAsia="新細明體-ExtB" w:hAnsi="新細明體-ExtB" w:cs="新細明體-ExtB" w:hint="eastAsia"/>
        </w:rPr>
        <w:t>𦔻</w:t>
      </w:r>
      <w:r w:rsidRPr="003A77FB">
        <w:t>（聖）人之欲上民也，必以其言下之；其欲先民也，必以其身後之。故居上而民弗重也，居前而民弗害。天下皆樂誰（推）而弗猒（厭）也，不以其無爭與？故天下莫能與爭。小國寡民，使有十百人器而勿用，使民重死而遠徙。又（有）週（舟）車無所乘之，有甲兵無所陳之。使民復結繩而用。甘其食，美其服，樂其俗，安其居。</w:t>
      </w:r>
      <w:r w:rsidRPr="003A77FB">
        <w:t xml:space="preserve"> </w:t>
      </w:r>
      <w:r w:rsidRPr="003A77FB">
        <w:rPr>
          <w:rFonts w:ascii="新細明體-ExtB" w:eastAsia="新細明體-ExtB" w:hAnsi="新細明體-ExtB" w:cs="新細明體-ExtB" w:hint="eastAsia"/>
        </w:rPr>
        <w:t>𠳵</w:t>
      </w:r>
      <w:r w:rsidRPr="003A77FB">
        <w:t>（鄰）國相望，雞犬之聲相聞，民至老死不相往來。信言不美，美言不信。知者不博，博者不知。善者不多，多者不善。</w:t>
      </w:r>
      <w:r w:rsidRPr="003A77FB">
        <w:t xml:space="preserve"> </w:t>
      </w:r>
      <w:r w:rsidRPr="003A77FB">
        <w:rPr>
          <w:rFonts w:ascii="新細明體-ExtB" w:eastAsia="新細明體-ExtB" w:hAnsi="新細明體-ExtB" w:cs="新細明體-ExtB" w:hint="eastAsia"/>
        </w:rPr>
        <w:t>𦔻</w:t>
      </w:r>
      <w:r w:rsidRPr="003A77FB">
        <w:t>（聖）人無積，既以為人，己俞（愈）有；既以予人矣，己俞（愈）多。故天之道，利而不害；人之道，為而弗爭。天下皆胃（謂）我大，大而不宵（肖）。夫唯不宵（肖），故能大。若宵（肖）久矣，其細也夫。我恆有三</w:t>
      </w:r>
      <w:r w:rsidRPr="003A77FB">
        <w:rPr>
          <w:rFonts w:ascii="新細明體-ExtB" w:eastAsia="新細明體-ExtB" w:hAnsi="新細明體-ExtB" w:cs="新細明體-ExtB" w:hint="eastAsia"/>
        </w:rPr>
        <w:t>𤥯</w:t>
      </w:r>
      <w:r w:rsidRPr="003A77FB">
        <w:t>（寶），市（持）而</w:t>
      </w:r>
      <w:r w:rsidRPr="003A77FB">
        <w:rPr>
          <w:rFonts w:ascii="新細明體-ExtB" w:eastAsia="新細明體-ExtB" w:hAnsi="新細明體-ExtB" w:cs="新細明體-ExtB" w:hint="eastAsia"/>
        </w:rPr>
        <w:t>𤥯</w:t>
      </w:r>
      <w:r w:rsidRPr="003A77FB">
        <w:t>（寶）之，一曰茲（慈），二曰檢（儉），三曰不敢為天下先。夫茲（慈），故能勇；檢（儉），敢〈故〉能廣；不敢為天下先，故能為成器長。今捨其茲（慈），且勇；捨其檢（儉），且廣；捨其後，且先；則死矣。夫茲（慈），以單（戰）則朕（勝），以守則固。天將建之，如以茲（慈）垣之。故善為士者不武，善單（戰）者不怒，善朕（勝）敵者弗與，善用人者為之下。是胃（謂）不爭之德，是胃（謂）用人，是胃（謂）肥（配）天，古之極也。用兵又（有）言曰：吾不敢為主而為客，不敢進寸而退尺。是胃（謂）行無行，攘無臂，執無兵，乃（扔）無敵。禍莫大於無敵，無敵近</w:t>
      </w:r>
      <w:r w:rsidRPr="003A77FB">
        <w:t>○</w:t>
      </w:r>
      <w:r w:rsidRPr="003A77FB">
        <w:t>亡吾</w:t>
      </w:r>
      <w:r w:rsidRPr="003A77FB">
        <w:rPr>
          <w:rFonts w:ascii="新細明體-ExtB" w:eastAsia="新細明體-ExtB" w:hAnsi="新細明體-ExtB" w:cs="新細明體-ExtB" w:hint="eastAsia"/>
        </w:rPr>
        <w:t>𤥯</w:t>
      </w:r>
      <w:r w:rsidRPr="003A77FB">
        <w:t>（寶）矣。故抗兵相若，而依（哀）者朕（勝）矣。吾言易知也，易行也；而天下莫之能知也，莫之能行也。夫言又（有）宗，事又（有）君。夫唯無知也，是以不我知。知者希，則我貴矣。是以</w:t>
      </w:r>
      <w:r w:rsidRPr="003A77FB">
        <w:rPr>
          <w:rFonts w:ascii="新細明體-ExtB" w:eastAsia="新細明體-ExtB" w:hAnsi="新細明體-ExtB" w:cs="新細明體-ExtB" w:hint="eastAsia"/>
        </w:rPr>
        <w:t>𦔻</w:t>
      </w:r>
      <w:r w:rsidRPr="003A77FB">
        <w:t>（聖）人被褐色而褱（懷）玉。知不知，尚矣，不知知，病矣。是以</w:t>
      </w:r>
      <w:r w:rsidRPr="003A77FB">
        <w:rPr>
          <w:rFonts w:ascii="新細明體-ExtB" w:eastAsia="新細明體-ExtB" w:hAnsi="新細明體-ExtB" w:cs="新細明體-ExtB" w:hint="eastAsia"/>
        </w:rPr>
        <w:t>𦔻</w:t>
      </w:r>
      <w:r w:rsidRPr="003A77FB">
        <w:t>（聖）人之不病也，以其病病也，是以不病。民之不畏（威），則大畏（威）將至矣。毋</w:t>
      </w:r>
      <w:r w:rsidRPr="003A77FB">
        <w:rPr>
          <w:rFonts w:ascii="新細明體-ExtB" w:eastAsia="新細明體-ExtB" w:hAnsi="新細明體-ExtB" w:cs="新細明體-ExtB" w:hint="eastAsia"/>
        </w:rPr>
        <w:t>𠇺</w:t>
      </w:r>
      <w:r w:rsidRPr="003A77FB">
        <w:t>（狎）其所居，毋猒（厭）其所生。夫唯弗猒（厭），是以不猒（厭）。是以</w:t>
      </w:r>
      <w:r w:rsidRPr="003A77FB">
        <w:rPr>
          <w:rFonts w:ascii="新細明體-ExtB" w:eastAsia="新細明體-ExtB" w:hAnsi="新細明體-ExtB" w:cs="新細明體-ExtB" w:hint="eastAsia"/>
        </w:rPr>
        <w:t>𦔻</w:t>
      </w:r>
      <w:r w:rsidRPr="003A77FB">
        <w:t>（聖）人自知而不自見也，自愛而不自貴也。故去罷（彼）而取此。勇於敢則殺，勇於不敢則栝（活），此兩者或利或害。天之所亞（惡），孰知其故？天之道，不單（戰）而善朕（勝），不言善應，弗召而自來，單（坦）而善謀。天罔（網）</w:t>
      </w:r>
      <w:r w:rsidRPr="003A77FB">
        <w:rPr>
          <w:rFonts w:ascii="新細明體-ExtB" w:eastAsia="新細明體-ExtB" w:hAnsi="新細明體-ExtB" w:cs="新細明體-ExtB" w:hint="eastAsia"/>
        </w:rPr>
        <w:t>𧙔𧙔</w:t>
      </w:r>
      <w:r w:rsidRPr="003A77FB">
        <w:t>，疏而不失。若民恆且</w:t>
      </w:r>
      <w:r w:rsidRPr="003A77FB">
        <w:t>○</w:t>
      </w:r>
      <w:r w:rsidRPr="003A77FB">
        <w:t>不畏死，若何以殺䂂（懼）之也？使民恆且畏死，而為畸（奇）者吾得而殺之，夫孰敢矣！若民恆且必畏死，則恆又（有）司殺者。夫代司殺者殺，是代大匠斲。夫代大匠斲，則希不傷其手。人之飢也，以其取食</w:t>
      </w:r>
      <w:r w:rsidRPr="003A77FB">
        <w:rPr>
          <w:rFonts w:ascii="新細明體-ExtB" w:eastAsia="新細明體-ExtB" w:hAnsi="新細明體-ExtB" w:cs="新細明體-ExtB" w:hint="eastAsia"/>
        </w:rPr>
        <w:t>𨁑</w:t>
      </w:r>
      <w:r w:rsidRPr="003A77FB">
        <w:t>之多，是以飢。百生（姓）之不治也，以其上之有以為也，是以不治。民之輕死也，以其求生之厚也，是以輕死。夫唯無以生為者，是賢貴生。人之生也柔弱，其死也</w:t>
      </w:r>
      <w:r w:rsidRPr="003A77FB">
        <w:rPr>
          <w:rFonts w:hint="eastAsia"/>
        </w:rPr>
        <w:drawing>
          <wp:inline distT="0" distB="0" distL="0" distR="0" wp14:anchorId="661B438D" wp14:editId="058B14BB">
            <wp:extent cx="209550" cy="209550"/>
            <wp:effectExtent l="0" t="0" r="0" b="0"/>
            <wp:docPr id="174716366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7FB">
        <w:t>信堅強。萬物草木之生也柔椊（脆），其死也</w:t>
      </w:r>
      <w:r w:rsidRPr="003A77FB">
        <w:rPr>
          <w:rFonts w:ascii="新細明體-ExtB" w:eastAsia="新細明體-ExtB" w:hAnsi="新細明體-ExtB" w:cs="新細明體-ExtB" w:hint="eastAsia"/>
        </w:rPr>
        <w:t>𣒞</w:t>
      </w:r>
      <w:r w:rsidRPr="003A77FB">
        <w:t>（枯）槁。故曰：堅強，死之徒也；柔弱，生之徒也。是以兵強則不朕（勝），木強則兢。故強大居下，柔弱居上。天之道，酉（猶）張弓也，高者印（抑）之，下者舉之，有餘者云（損）之，不足者補之。故天之道，雲（損）有餘而益不足；人之道，雲（損）不足而奉又（有）餘。夫孰能又（有）餘而有以奉於天者，唯又（有）道者乎？是以</w:t>
      </w:r>
      <w:r w:rsidRPr="003A77FB">
        <w:rPr>
          <w:rFonts w:ascii="新細明體-ExtB" w:eastAsia="新細明體-ExtB" w:hAnsi="新細明體-ExtB" w:cs="新細明體-ExtB" w:hint="eastAsia"/>
        </w:rPr>
        <w:t>𦔻</w:t>
      </w:r>
      <w:r w:rsidRPr="003A77FB">
        <w:t>（聖）人為而弗又（有），成功而弗居也。若此其不欲見賢也。天下莫柔弱於水，而攻堅強者莫之能先，以其無以易之也。水之朕（勝）剛也，弱之朕（勝）強也，天下莫弗知也，而莫之能行也。是故</w:t>
      </w:r>
      <w:r w:rsidRPr="003A77FB">
        <w:rPr>
          <w:rFonts w:ascii="新細明體-ExtB" w:eastAsia="新細明體-ExtB" w:hAnsi="新細明體-ExtB" w:cs="新細明體-ExtB" w:hint="eastAsia"/>
        </w:rPr>
        <w:t>𦔻</w:t>
      </w:r>
      <w:r w:rsidRPr="003A77FB">
        <w:t>（聖）人之言雲，曰：受國之訽（詬），是胃（謂）社稷之主。受國之不祥，是胃（謂）天下之王。正言若反。禾（和）大怨，必有餘怨，安可以為善？是以</w:t>
      </w:r>
      <w:r w:rsidRPr="003A77FB">
        <w:rPr>
          <w:rFonts w:ascii="新細明體-ExtB" w:eastAsia="新細明體-ExtB" w:hAnsi="新細明體-ExtB" w:cs="新細明體-ExtB" w:hint="eastAsia"/>
        </w:rPr>
        <w:t>𦔻</w:t>
      </w:r>
      <w:r w:rsidRPr="003A77FB">
        <w:t>（聖）人執左芥（契）而不以責於人。故又（有）德司芥（契），無德司勶（徹）。天道無親，常與善人。</w:t>
      </w:r>
      <w:r w:rsidRPr="003A77FB">
        <w:t xml:space="preserve"> </w:t>
      </w:r>
      <w:r w:rsidRPr="003A77FB">
        <w:t>《德》三千卅一。</w:t>
      </w:r>
    </w:p>
    <w:p w14:paraId="1D5A76EF" w14:textId="77777777" w:rsidR="003A77FB" w:rsidRPr="003A77FB" w:rsidRDefault="003A77FB" w:rsidP="003A77FB">
      <w:r w:rsidRPr="003A77FB">
        <w:t> </w:t>
      </w:r>
    </w:p>
    <w:p w14:paraId="3291837F" w14:textId="77777777" w:rsidR="003A77FB" w:rsidRPr="003A77FB" w:rsidRDefault="003A77FB" w:rsidP="003A77FB">
      <w:r w:rsidRPr="003A77FB">
        <w:rPr>
          <w:b/>
          <w:bCs/>
        </w:rPr>
        <w:t>道經</w:t>
      </w:r>
    </w:p>
    <w:p w14:paraId="136E5C5B" w14:textId="6591E5A7" w:rsidR="003A77FB" w:rsidRPr="003A77FB" w:rsidRDefault="003A77FB" w:rsidP="003A77FB">
      <w:r w:rsidRPr="003A77FB">
        <w:rPr>
          <w:rFonts w:ascii="Times New Roman" w:hAnsi="Times New Roman" w:cs="Times New Roman"/>
        </w:rPr>
        <w:t>■</w:t>
      </w:r>
      <w:r w:rsidRPr="003A77FB">
        <w:t>道可道也，非恆道也。名可名也，非恆名也。無名，萬物之始也。有名，萬物之母也。故恆無欲也，以觀其妙；恆又（有）欲也，以觀其所噭。兩者同出，異名同胃（謂）。玄之又玄，眾眇（妙）之門。天下皆知美之為美，亞（惡）已。皆知善，斯不善矣。有無之相生也，難易之相成也，長短之相刑（形）也，高下之相盈也，音聲之相和也，先後之相隋（隨），恆也。是以</w:t>
      </w:r>
      <w:r w:rsidRPr="003A77FB">
        <w:rPr>
          <w:rFonts w:ascii="新細明體-ExtB" w:eastAsia="新細明體-ExtB" w:hAnsi="新細明體-ExtB" w:cs="新細明體-ExtB" w:hint="eastAsia"/>
        </w:rPr>
        <w:t>𦔻</w:t>
      </w:r>
      <w:r w:rsidRPr="003A77FB">
        <w:t>（聖）人居無為之事，行不言之教。萬物昔（作）而弗始，為而弗侍（恃）也，成功而弗居也。夫唯弗居，是以弗去。不上賢，使民不爭。不貴難得之貨，使民不為盜。不見可欲，使民不亂。是以</w:t>
      </w:r>
      <w:r w:rsidRPr="003A77FB">
        <w:rPr>
          <w:rFonts w:ascii="新細明體-ExtB" w:eastAsia="新細明體-ExtB" w:hAnsi="新細明體-ExtB" w:cs="新細明體-ExtB" w:hint="eastAsia"/>
        </w:rPr>
        <w:t>𦔻</w:t>
      </w:r>
      <w:r w:rsidRPr="003A77FB">
        <w:t>（聖）人之治也，虛其心，實其腹；弱其志，強其骨。恆使民無知無欲也。使夫知不敢弗為而已，則無不治矣。道衝而用之有（又）弗盈也。淵呵佁（似）萬物之宗。銼（挫）其兌（鋭），解其芬（紛），和其光，同其塵。湛呵佁（似）或存。吾不知其誰之子也，象帝之先。天地不仁，以萬物為芻狗。</w:t>
      </w:r>
      <w:r w:rsidRPr="003A77FB">
        <w:t xml:space="preserve"> </w:t>
      </w:r>
      <w:r w:rsidRPr="003A77FB">
        <w:rPr>
          <w:rFonts w:ascii="新細明體-ExtB" w:eastAsia="新細明體-ExtB" w:hAnsi="新細明體-ExtB" w:cs="新細明體-ExtB" w:hint="eastAsia"/>
        </w:rPr>
        <w:t>𦔻</w:t>
      </w:r>
      <w:r w:rsidRPr="003A77FB">
        <w:t>（聖）人不仁，以百姓為芻狗。天地之間，其猷（猶）橐籥輿（與）？虛而不淈（屈），動而俞（癒）出。多聞數窮，不若守於中。浴（谷）神不死，是胃（謂）玄牝。玄牝之門，是胃（謂）天地之根。緜緜呵其若存，用之不堇（勤）。天長地久。天地之所以能長且久者，以其不自生也，故能長生。是以</w:t>
      </w:r>
      <w:r w:rsidRPr="003A77FB">
        <w:rPr>
          <w:rFonts w:ascii="新細明體-ExtB" w:eastAsia="新細明體-ExtB" w:hAnsi="新細明體-ExtB" w:cs="新細明體-ExtB" w:hint="eastAsia"/>
        </w:rPr>
        <w:t>𦔻</w:t>
      </w:r>
      <w:r w:rsidRPr="003A77FB">
        <w:t>（聖）人退其身而身先，外其身而身先，外其身而身存。不以其無私輿（與）？故能成其私。上善如水。水善利萬物而有爭，居眾人之所亞（惡），故幾於道矣。居善地，心善淵，予善天，言善信，正（政）善治，事善能，動善時。夫唯不爭，故無尤。㨁（持）而盈之，不若其已。</w:t>
      </w:r>
      <w:r w:rsidRPr="003A77FB">
        <w:t xml:space="preserve"> </w:t>
      </w:r>
      <w:r w:rsidRPr="003A77FB">
        <w:rPr>
          <w:rFonts w:ascii="新細明體-ExtB" w:eastAsia="新細明體-ExtB" w:hAnsi="新細明體-ExtB" w:cs="新細明體-ExtB" w:hint="eastAsia"/>
        </w:rPr>
        <w:t>𢵦</w:t>
      </w:r>
      <w:r w:rsidRPr="003A77FB">
        <w:t>（揣）而允之，不可長葆也。金玉盈室，莫之能守也。貴富而驕，自遺咎也。功遂身退，天之道也。戴營</w:t>
      </w:r>
      <w:r w:rsidRPr="003A77FB">
        <w:rPr>
          <w:rFonts w:ascii="新細明體-ExtB" w:eastAsia="新細明體-ExtB" w:hAnsi="新細明體-ExtB" w:cs="新細明體-ExtB" w:hint="eastAsia"/>
        </w:rPr>
        <w:t>𥙃</w:t>
      </w:r>
      <w:r w:rsidRPr="003A77FB">
        <w:t>（魄）抱一，能毋離乎？榑（摶）氣至柔，能嬰兒乎？修（滌）除玄監（鑑），能毋有疵？愛民栝（活）國，能毋以知乎？天門啟閔，能為雌乎？明白四達，能毋以知乎？生之畜之。生而弗有，長而弗宰也，是胃（謂）玄德。咫楅（輻）同一轂，當其無，有車之用也。</w:t>
      </w:r>
      <w:r w:rsidRPr="003A77FB">
        <w:t xml:space="preserve"> </w:t>
      </w:r>
      <w:r w:rsidRPr="003A77FB">
        <w:rPr>
          <w:rFonts w:ascii="新細明體-ExtB" w:eastAsia="新細明體-ExtB" w:hAnsi="新細明體-ExtB" w:cs="新細明體-ExtB" w:hint="eastAsia"/>
        </w:rPr>
        <w:t>𡑋</w:t>
      </w:r>
      <w:r w:rsidRPr="003A77FB">
        <w:t>（埏）埴而為器，當其無，有埴器之用也。鑿戶牖，當其無，有室之用也。故有之以為利，無之以為用。五色使人目盲，馳騁田臘（獵）使人心發狂，難得之貨</w:t>
      </w:r>
      <w:r w:rsidRPr="003A77FB">
        <w:t>○</w:t>
      </w:r>
      <w:r w:rsidRPr="003A77FB">
        <w:t>使人之行仿（妨）。五味使人之口爽，五音使人之耳聾。是以</w:t>
      </w:r>
      <w:r w:rsidRPr="003A77FB">
        <w:rPr>
          <w:rFonts w:ascii="新細明體-ExtB" w:eastAsia="新細明體-ExtB" w:hAnsi="新細明體-ExtB" w:cs="新細明體-ExtB" w:hint="eastAsia"/>
        </w:rPr>
        <w:t>𦔻</w:t>
      </w:r>
      <w:r w:rsidRPr="003A77FB">
        <w:t>（聖）人之治也，為腹而不為目。故去彼而取此。弄（寵）辱若驚，貴大患若身。何胃（謂）弄（寵）辱若驚？弄（寵）之為下也，得之若驚，失之若驚，是胃（謂）弄（寵）辱若驚。何胃（謂）貴大患若身？吾所以有大患者，為吾有身也。及吾無身，有何患？故貴為身於為天下，若可以橐（托）天下矣；愛以身為天下，女可以寄天下矣。視之而弗見，名之曰微。聽之而弗聞，命（名）之曰希。</w:t>
      </w:r>
      <w:r w:rsidRPr="003A77FB">
        <w:t xml:space="preserve"> ○</w:t>
      </w:r>
      <w:r w:rsidRPr="003A77FB">
        <w:t>捪之而弗得，命（名）之曰夷。三者不可至（致）計（詰），故</w:t>
      </w:r>
      <w:r w:rsidRPr="003A77FB">
        <w:rPr>
          <w:rFonts w:ascii="新細明體-ExtB" w:eastAsia="新細明體-ExtB" w:hAnsi="新細明體-ExtB" w:cs="新細明體-ExtB" w:hint="eastAsia"/>
        </w:rPr>
        <w:t>𦀲</w:t>
      </w:r>
      <w:r w:rsidRPr="003A77FB">
        <w:t>而為一。一者，其上不謬，其下不忽。尋尋呵不可命（名）也，復歸於無物。是胃（謂）無狀之狀，無物之象。是胃（謂）沕（忽）望（恍）。隋（隨）而不見其後，迎而不見其首。執今之道，以禦今之有。以知古始，是胃（謂）道紀。古之</w:t>
      </w:r>
      <w:r w:rsidRPr="003A77FB">
        <w:rPr>
          <w:rFonts w:ascii="Cambria Math" w:hAnsi="Cambria Math" w:cs="Cambria Math"/>
        </w:rPr>
        <w:t>◇</w:t>
      </w:r>
      <w:r w:rsidRPr="003A77FB">
        <w:t>為道者，微眇（妙）玄達，深不可志（識）。夫唯不可志（識），故強為之容，曰：與呵其若冬涉水，猷（猶）呵其畏若四</w:t>
      </w:r>
      <w:r w:rsidRPr="003A77FB">
        <w:rPr>
          <w:rFonts w:ascii="新細明體-ExtB" w:eastAsia="新細明體-ExtB" w:hAnsi="新細明體-ExtB" w:cs="新細明體-ExtB" w:hint="eastAsia"/>
        </w:rPr>
        <w:t>𠳵</w:t>
      </w:r>
      <w:r w:rsidRPr="003A77FB">
        <w:t>（鄰），嚴呵其若客，渙呵其若淩（凌）澤（釋），，呵其若樸，湷呵其若濁，</w:t>
      </w:r>
      <w:r w:rsidRPr="003A77FB">
        <w:rPr>
          <w:rFonts w:ascii="新細明體-ExtB" w:eastAsia="新細明體-ExtB" w:hAnsi="新細明體-ExtB" w:cs="新細明體-ExtB" w:hint="eastAsia"/>
        </w:rPr>
        <w:t>𣼥</w:t>
      </w:r>
      <w:r w:rsidRPr="003A77FB">
        <w:t>呵其若浴（谷）。濁而靜之，徐清。女〈安〉以重（動）之，徐生。葆（保）此道者不欲盈。是以能</w:t>
      </w:r>
      <w:r w:rsidRPr="003A77FB">
        <w:rPr>
          <w:rFonts w:ascii="新細明體-ExtB" w:eastAsia="新細明體-ExtB" w:hAnsi="新細明體-ExtB" w:cs="新細明體-ExtB" w:hint="eastAsia"/>
        </w:rPr>
        <w:t>𧝬</w:t>
      </w:r>
      <w:r w:rsidRPr="003A77FB">
        <w:t>（敝）而不成。至虛極也，守靜督也。萬物旁（並）作，吾以觀其復也。天物</w:t>
      </w:r>
      <w:r w:rsidRPr="003A77FB">
        <w:rPr>
          <w:rFonts w:ascii="新細明體-ExtB" w:eastAsia="新細明體-ExtB" w:hAnsi="新細明體-ExtB" w:cs="新細明體-ExtB" w:hint="eastAsia"/>
        </w:rPr>
        <w:t>𥘟</w:t>
      </w:r>
      <w:r w:rsidRPr="003A77FB">
        <w:t>（魂）</w:t>
      </w:r>
      <w:r w:rsidRPr="003A77FB">
        <w:rPr>
          <w:rFonts w:ascii="新細明體-ExtB" w:eastAsia="新細明體-ExtB" w:hAnsi="新細明體-ExtB" w:cs="新細明體-ExtB" w:hint="eastAsia"/>
        </w:rPr>
        <w:t>𥘟</w:t>
      </w:r>
      <w:r w:rsidRPr="003A77FB">
        <w:t>（魂），各復歸於其根。曰靜。靜，是胃（謂）復命。復命，常也。知常，明也。不知常，芒（妄），芒（妄）作兇。知常容，容乃公，公乃王，王乃天，天乃道，道乃。沒身不殆。大上下知又（有）之，其次親譽之，其次畏之，其下母（侮）之。信不足，安有不信。猷（猶）呵其貴言也。成功遂事，而百姓胃（謂）我自然。故大道廢，安有仁義。知（智）慧出，安有大偽。六親不和，安又（有）孝茲（慈）。國家</w:t>
      </w:r>
      <w:r w:rsidRPr="003A77FB">
        <w:rPr>
          <w:rFonts w:hint="eastAsia"/>
        </w:rPr>
        <w:drawing>
          <wp:inline distT="0" distB="0" distL="0" distR="0" wp14:anchorId="3EFB5330" wp14:editId="2F0ECB16">
            <wp:extent cx="200025" cy="200025"/>
            <wp:effectExtent l="0" t="0" r="9525" b="9525"/>
            <wp:docPr id="180071792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7FB">
        <w:t>（昏）亂，安有貞臣。絶</w:t>
      </w:r>
      <w:r w:rsidRPr="003A77FB">
        <w:rPr>
          <w:rFonts w:ascii="新細明體-ExtB" w:eastAsia="新細明體-ExtB" w:hAnsi="新細明體-ExtB" w:cs="新細明體-ExtB" w:hint="eastAsia"/>
        </w:rPr>
        <w:t>𦔻</w:t>
      </w:r>
      <w:r w:rsidRPr="003A77FB">
        <w:t>（聖）棄知（智），而民利百倍。瑤仁棄義，而民復孝茲（慈）。瑤巧棄利，盜賤無有。此三言也，以為文未足，故令之有所屬。見素抱樸，少私寡欲。瑤學無憂。唯與呵，其相去幾何？美與亞（惡），其相去何若？人之所畏，亦不可以不畏人。望（恍）呵其未央才（哉）！眾人巸（熙）巸（熙），若鄉（颯）於大牢，而春登台。我博（泊）焉未垗（兆），若嬰兒未咳。纍呵佁（似）無所歸。眾人皆又（有）餘（餘）。我愚人之心也，偆偆呵。鬻（俗）人昭昭，我獨若</w:t>
      </w:r>
      <w:r w:rsidRPr="003A77FB">
        <w:rPr>
          <w:rFonts w:hint="eastAsia"/>
        </w:rPr>
        <w:drawing>
          <wp:inline distT="0" distB="0" distL="0" distR="0" wp14:anchorId="4AB31F8B" wp14:editId="5926B923">
            <wp:extent cx="200025" cy="200025"/>
            <wp:effectExtent l="0" t="0" r="9525" b="9525"/>
            <wp:docPr id="210557363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7FB">
        <w:t>（昏）呵。鬻（俗）人察察，我獨閩（閔）閩（閔）呵。沕（忽）呵其若海，望（恍）呵若無所止。眾人皆有以，我獨門元（頑）以鄙。吾欲獨異於人，而貴食母。孔德之容，唯道是從。道之物，唯望（恍）唯沕（忽然）。沕（忽）呵望（恍）呵，中又（有）象呵。望（恍）呵沕（忽）呵，中有物呵。幼（窈）呵冥呵，其中有請（精）呵。其請（精）甚真，其中有信。自今及古，其名不去，以順眾父。吾何以知眾父之然也？以此。炊者不立，自視（示）者不章，自見者不明，自伐者無功，自矜者不長。其在道也，曰</w:t>
      </w:r>
      <w:r w:rsidRPr="003A77FB">
        <w:rPr>
          <w:rFonts w:ascii="新細明體-ExtB" w:eastAsia="新細明體-ExtB" w:hAnsi="新細明體-ExtB" w:cs="新細明體-ExtB" w:hint="eastAsia"/>
        </w:rPr>
        <w:t>𥺌</w:t>
      </w:r>
      <w:r w:rsidRPr="003A77FB">
        <w:t>（餘）食贅行。物或亞（惡）之，故有欲者弗居。曲則全，汪（枉）則正，窪則盈，</w:t>
      </w:r>
      <w:r w:rsidRPr="003A77FB">
        <w:rPr>
          <w:rFonts w:ascii="新細明體-ExtB" w:eastAsia="新細明體-ExtB" w:hAnsi="新細明體-ExtB" w:cs="新細明體-ExtB" w:hint="eastAsia"/>
        </w:rPr>
        <w:t>𧝬</w:t>
      </w:r>
      <w:r w:rsidRPr="003A77FB">
        <w:t>（敝）則新。少則得，多則惑。是以</w:t>
      </w:r>
      <w:r w:rsidRPr="003A77FB">
        <w:rPr>
          <w:rFonts w:ascii="新細明體-ExtB" w:eastAsia="新細明體-ExtB" w:hAnsi="新細明體-ExtB" w:cs="新細明體-ExtB" w:hint="eastAsia"/>
        </w:rPr>
        <w:t>𦔻</w:t>
      </w:r>
      <w:r w:rsidRPr="003A77FB">
        <w:t>（聖）人執一，以為天下牧。不自視（示）故章，不自見也故明，不自伐故有功，弗矜故能長。夫唯不爭，故莫能與之爭。古之所胃（謂）曲全者幾語才（哉），誠全歸之。希言自然。</w:t>
      </w:r>
      <w:r w:rsidRPr="003A77FB">
        <w:t xml:space="preserve"> </w:t>
      </w:r>
      <w:r w:rsidRPr="003A77FB">
        <w:rPr>
          <w:rFonts w:ascii="新細明體-ExtB" w:eastAsia="新細明體-ExtB" w:hAnsi="新細明體-ExtB" w:cs="新細明體-ExtB" w:hint="eastAsia"/>
        </w:rPr>
        <w:t>𠠕</w:t>
      </w:r>
      <w:r w:rsidRPr="003A77FB">
        <w:t>（飄）風不冬（終）朝，暴雨不冬（終）日。孰為此？天地，而弗能久，有（又）兄（況）於人乎？故從事而道者同於道，德（得）者同於德（得），失者同於失。同於德（得）者，道亦德（得）之。同於失者，道亦失之。有物昆成，先天地生。蕭（寂）呵漻（寥）呵，獨立而不</w:t>
      </w:r>
      <w:r w:rsidRPr="003A77FB">
        <w:rPr>
          <w:rFonts w:hint="eastAsia"/>
        </w:rPr>
        <w:drawing>
          <wp:inline distT="0" distB="0" distL="0" distR="0" wp14:anchorId="54CDFFCC" wp14:editId="187049D9">
            <wp:extent cx="200025" cy="200025"/>
            <wp:effectExtent l="0" t="0" r="9525" b="9525"/>
            <wp:docPr id="3885602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77FB">
        <w:t>（改），可以為天地母。吾未知其名也，字之曰道。吾強為之名曰大。大曰筮（逝），筮（逝）曰遠，遠曰反。道大，天大，地大，王亦大。國中有四大，而王居一焉。人法地，地法天，天法道，道法自然。重為輕根，靜為謳（躁）君。是以君子冬（終）日行，不遠其甾（輜）重。雖有環官（館），燕處則昭若。若何萬乘之王而以身輕於天下？輕則失本，謳（躁）則失君。善行者無達跡，善言者無瑕適（諫），善數者不用檮（籌）</w:t>
      </w:r>
      <w:r w:rsidRPr="003A77FB">
        <w:rPr>
          <w:rFonts w:ascii="新細明體-ExtB" w:eastAsia="新細明體-ExtB" w:hAnsi="新細明體-ExtB" w:cs="新細明體-ExtB" w:hint="eastAsia"/>
        </w:rPr>
        <w:t>𥫪</w:t>
      </w:r>
      <w:r w:rsidRPr="003A77FB">
        <w:t>（策）。善</w:t>
      </w:r>
      <w:r w:rsidRPr="003A77FB">
        <w:t>○</w:t>
      </w:r>
      <w:r w:rsidRPr="003A77FB">
        <w:t>閉者無關籥（</w:t>
      </w:r>
      <w:r w:rsidRPr="003A77FB">
        <w:rPr>
          <w:rFonts w:ascii="新細明體-ExtB" w:eastAsia="新細明體-ExtB" w:hAnsi="新細明體-ExtB" w:cs="新細明體-ExtB" w:hint="eastAsia"/>
        </w:rPr>
        <w:t>𨷲</w:t>
      </w:r>
      <w:r w:rsidRPr="003A77FB">
        <w:t>）而不可啟也。善結者無</w:t>
      </w:r>
      <w:r w:rsidRPr="003A77FB">
        <w:rPr>
          <w:rFonts w:ascii="新細明體-ExtB" w:eastAsia="新細明體-ExtB" w:hAnsi="新細明體-ExtB" w:cs="新細明體-ExtB" w:hint="eastAsia"/>
        </w:rPr>
        <w:t>𦄿</w:t>
      </w:r>
      <w:r w:rsidRPr="003A77FB">
        <w:t>約而不可解也。是以</w:t>
      </w:r>
      <w:r w:rsidRPr="003A77FB">
        <w:rPr>
          <w:rFonts w:ascii="新細明體-ExtB" w:eastAsia="新細明體-ExtB" w:hAnsi="新細明體-ExtB" w:cs="新細明體-ExtB" w:hint="eastAsia"/>
        </w:rPr>
        <w:t>𦔻</w:t>
      </w:r>
      <w:r w:rsidRPr="003A77FB">
        <w:t>（聖）人恆善㤹（救）人，而無棄人，物無棄財，是胃（謂）曳（</w:t>
      </w:r>
      <w:r w:rsidRPr="003A77FB">
        <w:rPr>
          <w:rFonts w:ascii="新細明體-ExtB" w:eastAsia="新細明體-ExtB" w:hAnsi="新細明體-ExtB" w:cs="新細明體-ExtB" w:hint="eastAsia"/>
        </w:rPr>
        <w:t>𢘽</w:t>
      </w:r>
      <w:r w:rsidRPr="003A77FB">
        <w:t>）明。故善人，善人之師</w:t>
      </w:r>
      <w:r w:rsidRPr="003A77FB">
        <w:t>;</w:t>
      </w:r>
      <w:r w:rsidRPr="003A77FB">
        <w:t>不善人，善人之資也。不貴其師，不愛其資，雖知（智）乎大迷。是胃（謂）眇（妙）要。知其雄，守其雌，為天下雞（溪）。為天下雞（溪），恆德不離。恆德不離，復歸嬰兒。知其白，守其辱，為天下</w:t>
      </w:r>
      <w:r w:rsidRPr="003A77FB">
        <w:t>○</w:t>
      </w:r>
      <w:r w:rsidRPr="003A77FB">
        <w:t>浴（谷）。為天下浴（谷），恆德乃足。恆德乃足，復歸樸。知其白，守其黑，為天下式。為天下式，恆德不貸（忒）。恆德不貸（忒），復歸於無極。樸散則為器，</w:t>
      </w:r>
      <w:r w:rsidRPr="003A77FB">
        <w:rPr>
          <w:rFonts w:ascii="新細明體-ExtB" w:eastAsia="新細明體-ExtB" w:hAnsi="新細明體-ExtB" w:cs="新細明體-ExtB" w:hint="eastAsia"/>
        </w:rPr>
        <w:t>𦔻</w:t>
      </w:r>
      <w:r w:rsidRPr="003A77FB">
        <w:t>（聖）人用則為官長，夫大製無割。將欲取天下而為之，吾見其弗得已。夫天下，神器也，非可為者也。為之者敗之，執之者失之。</w:t>
      </w:r>
      <w:r w:rsidRPr="003A77FB">
        <w:t xml:space="preserve"> ○</w:t>
      </w:r>
      <w:r w:rsidRPr="003A77FB">
        <w:t>物或行或隋（隨），或熱，或䂳，或陪（培）或墮。是以</w:t>
      </w:r>
      <w:r w:rsidRPr="003A77FB">
        <w:rPr>
          <w:rFonts w:ascii="新細明體-ExtB" w:eastAsia="新細明體-ExtB" w:hAnsi="新細明體-ExtB" w:cs="新細明體-ExtB" w:hint="eastAsia"/>
        </w:rPr>
        <w:t>𦔻</w:t>
      </w:r>
      <w:r w:rsidRPr="003A77FB">
        <w:t>（聖）人去甚，去大，去諸（奢）。以道佐人主，不以兵強於天下。其事好還，師之所處，荊棘生之。善者果而已矣。毋以取強焉。果而毋驕，果而勿矜，果而毋伐，果而毋得已居。是胃（謂）果實而強。物壯而老，胃（謂）之不道，不道蚤（早）已。夫兵者，不祥之器也。物或亞（惡）之，故有欲者弗居。君子居則貴左，用兵則貴右。故兵者非君子之器。兵者不祥之器也，不得已而用之，銛</w:t>
      </w:r>
      <w:r w:rsidRPr="003A77FB">
        <w:rPr>
          <w:rFonts w:ascii="新細明體-ExtB" w:eastAsia="新細明體-ExtB" w:hAnsi="新細明體-ExtB" w:cs="新細明體-ExtB" w:hint="eastAsia"/>
        </w:rPr>
        <w:t>𢤱</w:t>
      </w:r>
      <w:r w:rsidRPr="003A77FB">
        <w:t>為上，勿美也。若美之，是樂殺人也。夫樂殺人，不可以得志於天下矣。是以吉事上左，喪事上右；是以偏將軍居左，而上將軍居右，言以喪禮居之也。殺人眾，以悲哀立（蒞）之；戰朕（勝）而以喪禮處之。道恆無名，樸唯（雖）小而天下弗敢臣，侯王若能守之，萬物將自賓。天地相合，以俞甘洛（露）。民莫之令而自均焉。始製有名，名亦既有，夫亦將知止，知止所以不殆。卑（譬）道之在天下也，猷（猶）小浴（谷）之與江海也？知人者，知（智）也。自知，明也。朕（勝）人者，有力也。自朕（勝）者，強也。知足者，富也。強行者，有志也。不失其所者，久也。死而不忘者，壽也。道渢（汎）呵其可左右也，成功遂事而弗名有也。萬物歸焉而弗為主，則恆無欲也，可名於小。萬物歸焉而弗為主，可命（名）於大。是以</w:t>
      </w:r>
      <w:r w:rsidRPr="003A77FB">
        <w:rPr>
          <w:rFonts w:ascii="新細明體-ExtB" w:eastAsia="新細明體-ExtB" w:hAnsi="新細明體-ExtB" w:cs="新細明體-ExtB" w:hint="eastAsia"/>
        </w:rPr>
        <w:t>𦔻</w:t>
      </w:r>
      <w:r w:rsidRPr="003A77FB">
        <w:t>（聖）人之能成大也，以其不為大也，故能成大。執大象，天下往。往而不害，安平大。樂與餌，過格（客）止。故道之岀言也，曰：淡呵其無味也。視之不足見也，聽之不足聞也，用之不可既也。將欲㩉（翕）之，必古（固）張之。將欲弱之，必古（固）</w:t>
      </w:r>
      <w:r w:rsidRPr="003A77FB">
        <w:t>○</w:t>
      </w:r>
      <w:r w:rsidRPr="003A77FB">
        <w:t>強之。將欲去之，必古（固）與之。將欲奪之，必古（固）予之。是胃（謂）微明。柔弱朕（勝）強。魚不可說（脫）於淵，國利器不可以示人。道恆無名，侯王若能守之，萬物將自化。化而欲作，吾將闐（鎮）之以無名之樸。闐（鎮）之以無名之樸，夫將不辱。不辱以靜，天地將自正。</w:t>
      </w:r>
      <w:r w:rsidRPr="003A77FB">
        <w:t xml:space="preserve"> </w:t>
      </w:r>
      <w:r w:rsidRPr="003A77FB">
        <w:t>《道》二千四百廿六。</w:t>
      </w:r>
    </w:p>
    <w:p w14:paraId="6111F5BB" w14:textId="77777777" w:rsidR="00120966" w:rsidRPr="000A66F6" w:rsidRDefault="00120966" w:rsidP="000A66F6"/>
    <w:sectPr w:rsidR="00120966" w:rsidRPr="000A66F6" w:rsidSect="00960E31">
      <w:pgSz w:w="11906" w:h="16838"/>
      <w:pgMar w:top="1440" w:right="1080" w:bottom="1440" w:left="1080" w:header="851" w:footer="992" w:gutter="0"/>
      <w:cols w:space="425"/>
      <w:docGrid w:type="lines" w:linePitch="12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吳守禮細明台語注音">
    <w:panose1 w:val="02020300000000000000"/>
    <w:charset w:val="88"/>
    <w:family w:val="roman"/>
    <w:pitch w:val="variable"/>
    <w:sig w:usb0="A00002FF" w:usb1="38DFFDFB" w:usb2="00000017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revisionView w:inkAnnotations="0"/>
  <w:defaultTabStop w:val="480"/>
  <w:drawingGridHorizontalSpacing w:val="448"/>
  <w:drawingGridVerticalSpacing w:val="609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23"/>
    <w:rsid w:val="0007587F"/>
    <w:rsid w:val="000A2D97"/>
    <w:rsid w:val="000A66F6"/>
    <w:rsid w:val="000D17E4"/>
    <w:rsid w:val="00113E0C"/>
    <w:rsid w:val="00120966"/>
    <w:rsid w:val="001813D4"/>
    <w:rsid w:val="00182A62"/>
    <w:rsid w:val="00185BDA"/>
    <w:rsid w:val="001E1FEB"/>
    <w:rsid w:val="001E5D36"/>
    <w:rsid w:val="00233DAB"/>
    <w:rsid w:val="00241323"/>
    <w:rsid w:val="002806B7"/>
    <w:rsid w:val="003463C7"/>
    <w:rsid w:val="00375F93"/>
    <w:rsid w:val="003957C9"/>
    <w:rsid w:val="003A77FB"/>
    <w:rsid w:val="003D002E"/>
    <w:rsid w:val="003F6E53"/>
    <w:rsid w:val="004A6577"/>
    <w:rsid w:val="004D635B"/>
    <w:rsid w:val="004D6B23"/>
    <w:rsid w:val="00524EA3"/>
    <w:rsid w:val="00587059"/>
    <w:rsid w:val="005C20EE"/>
    <w:rsid w:val="005C4668"/>
    <w:rsid w:val="005D4260"/>
    <w:rsid w:val="00643ABE"/>
    <w:rsid w:val="00664A26"/>
    <w:rsid w:val="007027E4"/>
    <w:rsid w:val="00755B62"/>
    <w:rsid w:val="007E3C97"/>
    <w:rsid w:val="008729ED"/>
    <w:rsid w:val="008E0881"/>
    <w:rsid w:val="00920575"/>
    <w:rsid w:val="00960E31"/>
    <w:rsid w:val="009C1C49"/>
    <w:rsid w:val="009D0A4C"/>
    <w:rsid w:val="00A06DD9"/>
    <w:rsid w:val="00A07EB5"/>
    <w:rsid w:val="00A1393D"/>
    <w:rsid w:val="00A1743D"/>
    <w:rsid w:val="00A6642E"/>
    <w:rsid w:val="00B17654"/>
    <w:rsid w:val="00B179DA"/>
    <w:rsid w:val="00B306D3"/>
    <w:rsid w:val="00B84023"/>
    <w:rsid w:val="00B92EA2"/>
    <w:rsid w:val="00B94446"/>
    <w:rsid w:val="00BF14FE"/>
    <w:rsid w:val="00D51601"/>
    <w:rsid w:val="00DC180F"/>
    <w:rsid w:val="00DE4194"/>
    <w:rsid w:val="00E45B54"/>
    <w:rsid w:val="00EE255D"/>
    <w:rsid w:val="00EE6BCD"/>
    <w:rsid w:val="00FC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9374"/>
  <w15:chartTrackingRefBased/>
  <w15:docId w15:val="{8D2E226C-3C71-4C71-A219-BC674DC7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E4194"/>
    <w:rPr>
      <w:rFonts w:eastAsia="吳守禮細明台語注音"/>
      <w:snapToGrid w:val="0"/>
      <w:color w:val="0E2841" w:themeColor="text2"/>
      <w:sz w:val="56"/>
    </w:rPr>
  </w:style>
  <w:style w:type="paragraph" w:styleId="1">
    <w:name w:val="heading 1"/>
    <w:basedOn w:val="a"/>
    <w:next w:val="a"/>
    <w:link w:val="10"/>
    <w:uiPriority w:val="9"/>
    <w:qFormat/>
    <w:rsid w:val="00FC1C6C"/>
    <w:pPr>
      <w:keepNext/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napToGrid w:val="0"/>
      <w:spacing w:before="360" w:after="180" w:line="264" w:lineRule="auto"/>
      <w:outlineLvl w:val="0"/>
    </w:pPr>
    <w:rPr>
      <w:b/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D6B2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4D6B2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B2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B2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B2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B2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B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B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C1C6C"/>
    <w:rPr>
      <w:rFonts w:eastAsia="吳守禮細明台語注音"/>
      <w:b/>
      <w:caps/>
      <w:color w:val="FFFFFF" w:themeColor="background1"/>
      <w:spacing w:val="15"/>
      <w:sz w:val="56"/>
      <w:szCs w:val="22"/>
      <w:shd w:val="clear" w:color="auto" w:fill="156082" w:themeFill="accent1"/>
    </w:rPr>
  </w:style>
  <w:style w:type="character" w:customStyle="1" w:styleId="20">
    <w:name w:val="標題 2 字元"/>
    <w:basedOn w:val="a0"/>
    <w:link w:val="2"/>
    <w:uiPriority w:val="9"/>
    <w:rsid w:val="004D6B23"/>
    <w:rPr>
      <w:caps/>
      <w:spacing w:val="15"/>
      <w:shd w:val="clear" w:color="auto" w:fill="C1E4F5" w:themeFill="accent1" w:themeFillTint="33"/>
    </w:rPr>
  </w:style>
  <w:style w:type="character" w:customStyle="1" w:styleId="30">
    <w:name w:val="標題 3 字元"/>
    <w:basedOn w:val="a0"/>
    <w:link w:val="3"/>
    <w:uiPriority w:val="9"/>
    <w:rsid w:val="004D6B23"/>
    <w:rPr>
      <w:caps/>
      <w:color w:val="0A2F40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4D6B23"/>
    <w:rPr>
      <w:caps/>
      <w:color w:val="0F4761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4D6B23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4D6B23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B179DA"/>
    <w:pPr>
      <w:jc w:val="center"/>
    </w:pPr>
    <w:rPr>
      <w:b/>
      <w:bCs/>
      <w:outline/>
      <w:color w:val="E97132" w:themeColor="accent2"/>
      <w14:shadow w14:blurRad="0" w14:dist="38100" w14:dir="2700000" w14:sx="100000" w14:sy="100000" w14:kx="0" w14:ky="0" w14:algn="tl">
        <w14:schemeClr w14:val="accent2"/>
      </w14:shadow>
      <w14:textOutline w14:w="3175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a4">
    <w:name w:val="標題 字元"/>
    <w:basedOn w:val="a0"/>
    <w:link w:val="a3"/>
    <w:uiPriority w:val="10"/>
    <w:rsid w:val="00B179DA"/>
    <w:rPr>
      <w:rFonts w:eastAsia="吳守禮細明台語注音"/>
      <w:b/>
      <w:bCs/>
      <w:outline/>
      <w:snapToGrid w:val="0"/>
      <w:color w:val="E97132" w:themeColor="accent2"/>
      <w:sz w:val="56"/>
      <w14:shadow w14:blurRad="0" w14:dist="38100" w14:dir="2700000" w14:sx="100000" w14:sy="100000" w14:kx="0" w14:ky="0" w14:algn="tl">
        <w14:schemeClr w14:val="accent2"/>
      </w14:shadow>
      <w14:textOutline w14:w="3175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a5">
    <w:name w:val="Subtitle"/>
    <w:basedOn w:val="a"/>
    <w:next w:val="a"/>
    <w:link w:val="a6"/>
    <w:uiPriority w:val="11"/>
    <w:qFormat/>
    <w:rsid w:val="004D6B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標題 字元"/>
    <w:basedOn w:val="a0"/>
    <w:link w:val="a5"/>
    <w:uiPriority w:val="11"/>
    <w:rsid w:val="004D6B23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4D6B23"/>
    <w:rPr>
      <w:i/>
      <w:iCs/>
      <w:sz w:val="24"/>
      <w:szCs w:val="24"/>
    </w:rPr>
  </w:style>
  <w:style w:type="character" w:customStyle="1" w:styleId="a8">
    <w:name w:val="引文 字元"/>
    <w:basedOn w:val="a0"/>
    <w:link w:val="a7"/>
    <w:uiPriority w:val="29"/>
    <w:rsid w:val="004D6B23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D6B23"/>
    <w:pPr>
      <w:ind w:leftChars="200" w:left="480"/>
    </w:pPr>
  </w:style>
  <w:style w:type="character" w:styleId="aa">
    <w:name w:val="Intense Emphasis"/>
    <w:uiPriority w:val="21"/>
    <w:qFormat/>
    <w:rsid w:val="004D6B23"/>
    <w:rPr>
      <w:b/>
      <w:bCs/>
      <w:caps/>
      <w:color w:val="0A2F40" w:themeColor="accent1" w:themeShade="7F"/>
      <w:spacing w:val="10"/>
    </w:rPr>
  </w:style>
  <w:style w:type="paragraph" w:styleId="ab">
    <w:name w:val="Intense Quote"/>
    <w:basedOn w:val="a"/>
    <w:next w:val="a"/>
    <w:link w:val="ac"/>
    <w:uiPriority w:val="30"/>
    <w:qFormat/>
    <w:rsid w:val="004D6B2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ac">
    <w:name w:val="鮮明引文 字元"/>
    <w:basedOn w:val="a0"/>
    <w:link w:val="ab"/>
    <w:uiPriority w:val="30"/>
    <w:rsid w:val="004D6B23"/>
    <w:rPr>
      <w:color w:val="156082" w:themeColor="accent1"/>
      <w:sz w:val="24"/>
      <w:szCs w:val="24"/>
    </w:rPr>
  </w:style>
  <w:style w:type="character" w:styleId="ad">
    <w:name w:val="Intense Reference"/>
    <w:uiPriority w:val="32"/>
    <w:qFormat/>
    <w:rsid w:val="004D6B23"/>
    <w:rPr>
      <w:b/>
      <w:bCs/>
      <w:i/>
      <w:iCs/>
      <w:caps/>
      <w:color w:val="156082" w:themeColor="accent1"/>
    </w:rPr>
  </w:style>
  <w:style w:type="paragraph" w:styleId="ae">
    <w:name w:val="caption"/>
    <w:basedOn w:val="a"/>
    <w:next w:val="a"/>
    <w:uiPriority w:val="35"/>
    <w:semiHidden/>
    <w:unhideWhenUsed/>
    <w:qFormat/>
    <w:rsid w:val="004D6B23"/>
    <w:rPr>
      <w:b/>
      <w:bCs/>
      <w:color w:val="0F4761" w:themeColor="accent1" w:themeShade="BF"/>
      <w:sz w:val="16"/>
      <w:szCs w:val="16"/>
    </w:rPr>
  </w:style>
  <w:style w:type="character" w:styleId="af">
    <w:name w:val="Strong"/>
    <w:uiPriority w:val="22"/>
    <w:qFormat/>
    <w:rsid w:val="004D6B23"/>
    <w:rPr>
      <w:b/>
      <w:bCs/>
    </w:rPr>
  </w:style>
  <w:style w:type="character" w:styleId="af0">
    <w:name w:val="Emphasis"/>
    <w:uiPriority w:val="20"/>
    <w:qFormat/>
    <w:rsid w:val="004D6B23"/>
    <w:rPr>
      <w:caps/>
      <w:color w:val="0A2F40" w:themeColor="accent1" w:themeShade="7F"/>
      <w:spacing w:val="5"/>
    </w:rPr>
  </w:style>
  <w:style w:type="paragraph" w:styleId="af1">
    <w:name w:val="No Spacing"/>
    <w:uiPriority w:val="1"/>
    <w:qFormat/>
    <w:rsid w:val="004D6B23"/>
    <w:pPr>
      <w:spacing w:after="0" w:line="240" w:lineRule="auto"/>
    </w:pPr>
  </w:style>
  <w:style w:type="character" w:styleId="af2">
    <w:name w:val="Subtle Emphasis"/>
    <w:uiPriority w:val="19"/>
    <w:qFormat/>
    <w:rsid w:val="004D6B23"/>
    <w:rPr>
      <w:i/>
      <w:iCs/>
      <w:color w:val="0A2F40" w:themeColor="accent1" w:themeShade="7F"/>
    </w:rPr>
  </w:style>
  <w:style w:type="character" w:styleId="af3">
    <w:name w:val="Subtle Reference"/>
    <w:uiPriority w:val="31"/>
    <w:qFormat/>
    <w:rsid w:val="004D6B23"/>
    <w:rPr>
      <w:b/>
      <w:bCs/>
      <w:color w:val="156082" w:themeColor="accent1"/>
    </w:rPr>
  </w:style>
  <w:style w:type="character" w:styleId="af4">
    <w:name w:val="Book Title"/>
    <w:uiPriority w:val="33"/>
    <w:qFormat/>
    <w:rsid w:val="004D6B23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4D6B23"/>
    <w:pPr>
      <w:outlineLvl w:val="9"/>
    </w:pPr>
  </w:style>
  <w:style w:type="character" w:styleId="af6">
    <w:name w:val="Hyperlink"/>
    <w:basedOn w:val="a0"/>
    <w:uiPriority w:val="99"/>
    <w:unhideWhenUsed/>
    <w:rsid w:val="008E0881"/>
    <w:rPr>
      <w:color w:val="467886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920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a.daorenjia.com/daozang15-647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134</Pages>
  <Words>2244</Words>
  <Characters>12792</Characters>
  <Application>Microsoft Office Word</Application>
  <DocSecurity>0</DocSecurity>
  <Lines>106</Lines>
  <Paragraphs>30</Paragraphs>
  <ScaleCrop>false</ScaleCrop>
  <Company/>
  <LinksUpToDate>false</LinksUpToDate>
  <CharactersWithSpaces>15006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正中 居</dc:creator>
  <cp:keywords/>
  <dc:description/>
  <cp:lastModifiedBy>正中 居</cp:lastModifiedBy>
  <cp:revision>2</cp:revision>
  <dcterms:created xsi:type="dcterms:W3CDTF">2024-09-16T03:26:00Z</dcterms:created>
  <dcterms:modified xsi:type="dcterms:W3CDTF">2024-09-16T03:26:00Z</dcterms:modified>
</cp:coreProperties>
</file>