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DED4" w14:textId="35B680C4" w:rsidR="00D52757" w:rsidRDefault="00D52757" w:rsidP="00D52757">
      <w:pPr>
        <w:jc w:val="center"/>
      </w:pPr>
      <w:r>
        <w:t>Penetration Test Project</w:t>
      </w:r>
    </w:p>
    <w:p w14:paraId="3576A783" w14:textId="18802A62" w:rsidR="00D52757" w:rsidRDefault="00D52757" w:rsidP="00D52757">
      <w:pPr>
        <w:pStyle w:val="NoSpacing"/>
        <w:jc w:val="center"/>
      </w:pPr>
      <w:r>
        <w:t xml:space="preserve">ECE 222 Development </w:t>
      </w:r>
    </w:p>
    <w:p w14:paraId="07E6A681" w14:textId="11684FD8" w:rsidR="00D52757" w:rsidRDefault="00D52757" w:rsidP="00D52757">
      <w:pPr>
        <w:pStyle w:val="NoSpacing"/>
        <w:jc w:val="center"/>
      </w:pPr>
      <w:r>
        <w:t>Spring 2023</w:t>
      </w:r>
    </w:p>
    <w:p w14:paraId="69CBC2B2" w14:textId="48F90D77" w:rsidR="00D52757" w:rsidRDefault="00D52757" w:rsidP="00D52757">
      <w:pPr>
        <w:pStyle w:val="NoSpacing"/>
        <w:jc w:val="center"/>
      </w:pPr>
    </w:p>
    <w:p w14:paraId="1586702A" w14:textId="4F84F69F" w:rsidR="00D52757" w:rsidRDefault="00D52757" w:rsidP="00D52757">
      <w:pPr>
        <w:pStyle w:val="Heading1"/>
      </w:pPr>
      <w:r>
        <w:t xml:space="preserve">Student Objectives </w:t>
      </w:r>
    </w:p>
    <w:p w14:paraId="3AF60562" w14:textId="4FFCD411" w:rsidR="00D52757" w:rsidRDefault="00F25E12" w:rsidP="00CD543E">
      <w:pPr>
        <w:pStyle w:val="NoSpacing"/>
      </w:pPr>
      <w:bookmarkStart w:id="0" w:name="_Hlk129957116"/>
      <w:r>
        <w:t xml:space="preserve">Students will apply the basic principles of a Penetration Test. Students should be able to conduct basic scans of a target machine in order to identify weak spots. After </w:t>
      </w:r>
      <w:r w:rsidR="0024578B">
        <w:t xml:space="preserve">completing the necessary scans, research will be conducted to identify exploits to gain access to the target machine. Proof of access should be provided through the contents of a file on the target machine. </w:t>
      </w:r>
      <w:bookmarkEnd w:id="0"/>
    </w:p>
    <w:p w14:paraId="008890D0" w14:textId="77777777" w:rsidR="009B235E" w:rsidRDefault="009B235E" w:rsidP="00CD543E">
      <w:pPr>
        <w:pStyle w:val="NoSpacing"/>
      </w:pPr>
    </w:p>
    <w:p w14:paraId="4152DBB4" w14:textId="7056ECF1" w:rsidR="00CD543E" w:rsidRDefault="00CD543E" w:rsidP="00CD543E">
      <w:pPr>
        <w:pStyle w:val="Heading1"/>
      </w:pPr>
      <w:bookmarkStart w:id="1" w:name="_Hlk129954089"/>
      <w:r>
        <w:t xml:space="preserve">Environment Access </w:t>
      </w:r>
    </w:p>
    <w:p w14:paraId="2DC258FD" w14:textId="69130495" w:rsidR="00CD543E" w:rsidRDefault="00CD543E" w:rsidP="00CD543E">
      <w:pPr>
        <w:pStyle w:val="NoSpacing"/>
      </w:pPr>
      <w:r>
        <w:t xml:space="preserve">In order to access the project environment, please navigate to </w:t>
      </w:r>
      <w:hyperlink r:id="rId5" w:history="1">
        <w:r w:rsidRPr="000C3072">
          <w:rPr>
            <w:rStyle w:val="Hyperlink"/>
          </w:rPr>
          <w:t>https://216.47.144.71</w:t>
        </w:r>
      </w:hyperlink>
      <w:r>
        <w:t xml:space="preserve"> (at the moment we don’t have a domain name assigned to this machine). Since we don’t have an SSL certificate you will get a message from your browser warning you about the connection, but please just proceed. </w:t>
      </w:r>
    </w:p>
    <w:p w14:paraId="19A3A80A" w14:textId="6E194363" w:rsidR="00CD543E" w:rsidRDefault="00CD543E" w:rsidP="00CD543E">
      <w:pPr>
        <w:pStyle w:val="NoSpacing"/>
      </w:pPr>
      <w:r>
        <w:rPr>
          <w:noProof/>
        </w:rPr>
        <mc:AlternateContent>
          <mc:Choice Requires="wps">
            <w:drawing>
              <wp:anchor distT="0" distB="0" distL="114300" distR="114300" simplePos="0" relativeHeight="251659264" behindDoc="0" locked="0" layoutInCell="1" allowOverlap="1" wp14:anchorId="6A401511" wp14:editId="3BEF8049">
                <wp:simplePos x="0" y="0"/>
                <wp:positionH relativeFrom="column">
                  <wp:posOffset>41945</wp:posOffset>
                </wp:positionH>
                <wp:positionV relativeFrom="paragraph">
                  <wp:posOffset>5010505</wp:posOffset>
                </wp:positionV>
                <wp:extent cx="2046914" cy="377505"/>
                <wp:effectExtent l="0" t="0" r="10795" b="22860"/>
                <wp:wrapNone/>
                <wp:docPr id="2" name="Rectangle 2"/>
                <wp:cNvGraphicFramePr/>
                <a:graphic xmlns:a="http://schemas.openxmlformats.org/drawingml/2006/main">
                  <a:graphicData uri="http://schemas.microsoft.com/office/word/2010/wordprocessingShape">
                    <wps:wsp>
                      <wps:cNvSpPr/>
                      <wps:spPr>
                        <a:xfrm>
                          <a:off x="0" y="0"/>
                          <a:ext cx="2046914" cy="3775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A7D99" id="Rectangle 2" o:spid="_x0000_s1026" style="position:absolute;margin-left:3.3pt;margin-top:394.55pt;width:161.15pt;height:2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" filled="f" strokecolor="red" strokeweight="1pt"/>
            </w:pict>
          </mc:Fallback>
        </mc:AlternateContent>
      </w:r>
      <w:r>
        <w:rPr>
          <w:noProof/>
        </w:rPr>
        <w:drawing>
          <wp:inline distT="0" distB="0" distL="0" distR="0" wp14:anchorId="149F226D" wp14:editId="66B268DE">
            <wp:extent cx="5943600" cy="537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74640"/>
                    </a:xfrm>
                    <a:prstGeom prst="rect">
                      <a:avLst/>
                    </a:prstGeom>
                  </pic:spPr>
                </pic:pic>
              </a:graphicData>
            </a:graphic>
          </wp:inline>
        </w:drawing>
      </w:r>
    </w:p>
    <w:p w14:paraId="25E14C6A" w14:textId="6A844301" w:rsidR="00CD543E" w:rsidRDefault="00CD543E" w:rsidP="00CD543E">
      <w:pPr>
        <w:pStyle w:val="NoSpacing"/>
      </w:pPr>
    </w:p>
    <w:p w14:paraId="6F0B6822" w14:textId="09A4AAB8" w:rsidR="00CD543E" w:rsidRDefault="00CD543E" w:rsidP="00CD543E">
      <w:pPr>
        <w:pStyle w:val="NoSpacing"/>
      </w:pPr>
      <w:r>
        <w:lastRenderedPageBreak/>
        <w:t xml:space="preserve">After proceeding to the website, you’ll be greeted with the login page like this: </w:t>
      </w:r>
    </w:p>
    <w:p w14:paraId="0D36186F" w14:textId="69BF95C8" w:rsidR="00CD543E" w:rsidRDefault="00CD543E" w:rsidP="00CD543E">
      <w:pPr>
        <w:pStyle w:val="NoSpacing"/>
      </w:pPr>
      <w:r>
        <w:rPr>
          <w:noProof/>
        </w:rPr>
        <w:drawing>
          <wp:inline distT="0" distB="0" distL="0" distR="0" wp14:anchorId="2F0FCF14" wp14:editId="3F1D7FE0">
            <wp:extent cx="5943600" cy="2939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9415"/>
                    </a:xfrm>
                    <a:prstGeom prst="rect">
                      <a:avLst/>
                    </a:prstGeom>
                  </pic:spPr>
                </pic:pic>
              </a:graphicData>
            </a:graphic>
          </wp:inline>
        </w:drawing>
      </w:r>
    </w:p>
    <w:p w14:paraId="75E1F896" w14:textId="790A9803" w:rsidR="00CD543E" w:rsidRDefault="00CD543E" w:rsidP="00CD543E">
      <w:pPr>
        <w:pStyle w:val="NoSpacing"/>
      </w:pPr>
    </w:p>
    <w:p w14:paraId="26769F4E" w14:textId="05697130" w:rsidR="00CD543E" w:rsidRDefault="00CD543E" w:rsidP="00CD543E">
      <w:pPr>
        <w:pStyle w:val="NoSpacing"/>
      </w:pPr>
      <w:r>
        <w:t xml:space="preserve">Change the “Realm” to “Proxmox VE authentication server” and enter your credentials </w:t>
      </w:r>
      <w:r w:rsidRPr="0024578B">
        <w:rPr>
          <w:color w:val="FF0000"/>
        </w:rPr>
        <w:t>(</w:t>
      </w:r>
      <w:r>
        <w:rPr>
          <w:color w:val="FF0000"/>
        </w:rPr>
        <w:t>this is being added for ECE 497, in the future the students will be directly contacted with their credentials)</w:t>
      </w:r>
    </w:p>
    <w:p w14:paraId="4A09B7B4" w14:textId="3A6238FD" w:rsidR="00CD543E" w:rsidRDefault="00CD543E" w:rsidP="00CD543E">
      <w:pPr>
        <w:pStyle w:val="NoSpacing"/>
      </w:pPr>
    </w:p>
    <w:tbl>
      <w:tblPr>
        <w:tblStyle w:val="TableGrid"/>
        <w:tblW w:w="0" w:type="auto"/>
        <w:tblLook w:val="04A0" w:firstRow="1" w:lastRow="0" w:firstColumn="1" w:lastColumn="0" w:noHBand="0" w:noVBand="1"/>
      </w:tblPr>
      <w:tblGrid>
        <w:gridCol w:w="2337"/>
        <w:gridCol w:w="2337"/>
        <w:gridCol w:w="2338"/>
        <w:gridCol w:w="2338"/>
      </w:tblGrid>
      <w:tr w:rsidR="00CD543E" w14:paraId="3B8943E5" w14:textId="77777777" w:rsidTr="00CD543E">
        <w:tc>
          <w:tcPr>
            <w:tcW w:w="2337" w:type="dxa"/>
          </w:tcPr>
          <w:p w14:paraId="0A1F27FC" w14:textId="0236927A" w:rsidR="00CD543E" w:rsidRDefault="00CD543E" w:rsidP="00CD543E">
            <w:pPr>
              <w:pStyle w:val="NoSpacing"/>
            </w:pPr>
            <w:r>
              <w:t>Username</w:t>
            </w:r>
          </w:p>
        </w:tc>
        <w:tc>
          <w:tcPr>
            <w:tcW w:w="2337" w:type="dxa"/>
          </w:tcPr>
          <w:p w14:paraId="684DA159" w14:textId="70A7F85A" w:rsidR="00CD543E" w:rsidRDefault="00CD543E" w:rsidP="00CD543E">
            <w:pPr>
              <w:pStyle w:val="NoSpacing"/>
            </w:pPr>
            <w:r>
              <w:t>Password</w:t>
            </w:r>
          </w:p>
        </w:tc>
        <w:tc>
          <w:tcPr>
            <w:tcW w:w="2338" w:type="dxa"/>
          </w:tcPr>
          <w:p w14:paraId="0533B305" w14:textId="37326799" w:rsidR="00CD543E" w:rsidRDefault="00CD543E" w:rsidP="00CD543E">
            <w:pPr>
              <w:pStyle w:val="NoSpacing"/>
            </w:pPr>
            <w:r>
              <w:t xml:space="preserve">Kali Machine IP </w:t>
            </w:r>
          </w:p>
        </w:tc>
        <w:tc>
          <w:tcPr>
            <w:tcW w:w="2338" w:type="dxa"/>
          </w:tcPr>
          <w:p w14:paraId="2B677892" w14:textId="576C9CE0" w:rsidR="00CD543E" w:rsidRDefault="00CD543E" w:rsidP="00CD543E">
            <w:pPr>
              <w:pStyle w:val="NoSpacing"/>
            </w:pPr>
            <w:r>
              <w:t xml:space="preserve">Target IP </w:t>
            </w:r>
          </w:p>
        </w:tc>
      </w:tr>
      <w:tr w:rsidR="00CD543E" w14:paraId="3A64A605" w14:textId="77777777" w:rsidTr="00CD543E">
        <w:tc>
          <w:tcPr>
            <w:tcW w:w="2337" w:type="dxa"/>
          </w:tcPr>
          <w:p w14:paraId="1BFE6D47" w14:textId="0AFE4F88" w:rsidR="00CD543E" w:rsidRDefault="00FE0570" w:rsidP="00FE0570">
            <w:pPr>
              <w:pStyle w:val="NoSpacing"/>
            </w:pPr>
            <w:r>
              <w:t>mostrowski</w:t>
            </w:r>
          </w:p>
        </w:tc>
        <w:tc>
          <w:tcPr>
            <w:tcW w:w="2337" w:type="dxa"/>
          </w:tcPr>
          <w:p w14:paraId="0AB30268" w14:textId="593DCF86" w:rsidR="00CD543E" w:rsidRDefault="00FE0570" w:rsidP="00CD543E">
            <w:pPr>
              <w:pStyle w:val="NoSpacing"/>
            </w:pPr>
            <w:r>
              <w:t>2W3E3ZqdxJ</w:t>
            </w:r>
          </w:p>
        </w:tc>
        <w:tc>
          <w:tcPr>
            <w:tcW w:w="2338" w:type="dxa"/>
          </w:tcPr>
          <w:p w14:paraId="106FF972" w14:textId="3A1D7B5D" w:rsidR="00CD543E" w:rsidRDefault="00FE0570" w:rsidP="00CD543E">
            <w:pPr>
              <w:pStyle w:val="NoSpacing"/>
            </w:pPr>
            <w:r>
              <w:t>10.10.10.12</w:t>
            </w:r>
          </w:p>
        </w:tc>
        <w:tc>
          <w:tcPr>
            <w:tcW w:w="2338" w:type="dxa"/>
          </w:tcPr>
          <w:p w14:paraId="32C13D97" w14:textId="10B175AB" w:rsidR="00CD543E" w:rsidRDefault="00FE0570" w:rsidP="00CD543E">
            <w:pPr>
              <w:pStyle w:val="NoSpacing"/>
            </w:pPr>
            <w:r>
              <w:t>10.10.10.2</w:t>
            </w:r>
          </w:p>
        </w:tc>
      </w:tr>
      <w:tr w:rsidR="00CD543E" w14:paraId="30B2E5FA" w14:textId="77777777" w:rsidTr="00CD543E">
        <w:tc>
          <w:tcPr>
            <w:tcW w:w="2337" w:type="dxa"/>
          </w:tcPr>
          <w:p w14:paraId="63ECD26B" w14:textId="33A1AED6" w:rsidR="00CD543E" w:rsidRDefault="00FE0570" w:rsidP="00CD543E">
            <w:pPr>
              <w:pStyle w:val="NoSpacing"/>
            </w:pPr>
            <w:r>
              <w:t>apalayil</w:t>
            </w:r>
          </w:p>
        </w:tc>
        <w:tc>
          <w:tcPr>
            <w:tcW w:w="2337" w:type="dxa"/>
          </w:tcPr>
          <w:p w14:paraId="0F51485D" w14:textId="447CB66A" w:rsidR="00CD543E" w:rsidRDefault="00FE0570" w:rsidP="00CD543E">
            <w:pPr>
              <w:pStyle w:val="NoSpacing"/>
            </w:pPr>
            <w:r>
              <w:t>WNAgksuQm9</w:t>
            </w:r>
          </w:p>
        </w:tc>
        <w:tc>
          <w:tcPr>
            <w:tcW w:w="2338" w:type="dxa"/>
          </w:tcPr>
          <w:p w14:paraId="3C51C411" w14:textId="28361AC0" w:rsidR="00CD543E" w:rsidRDefault="00FE0570" w:rsidP="00CD543E">
            <w:pPr>
              <w:pStyle w:val="NoSpacing"/>
            </w:pPr>
            <w:r>
              <w:t>10.10.10.14</w:t>
            </w:r>
          </w:p>
        </w:tc>
        <w:tc>
          <w:tcPr>
            <w:tcW w:w="2338" w:type="dxa"/>
          </w:tcPr>
          <w:p w14:paraId="27DBA76E" w14:textId="40AA5FE2" w:rsidR="00CD543E" w:rsidRDefault="00FE0570" w:rsidP="00CD543E">
            <w:pPr>
              <w:pStyle w:val="NoSpacing"/>
            </w:pPr>
            <w:r>
              <w:t>10.10.10.4</w:t>
            </w:r>
          </w:p>
        </w:tc>
      </w:tr>
      <w:bookmarkEnd w:id="1"/>
    </w:tbl>
    <w:p w14:paraId="63A443FA" w14:textId="2F222EFD" w:rsidR="00CD543E" w:rsidRDefault="00CD543E" w:rsidP="00CD543E">
      <w:pPr>
        <w:pStyle w:val="NoSpacing"/>
      </w:pPr>
    </w:p>
    <w:p w14:paraId="4D716C1D" w14:textId="008130C2" w:rsidR="0096445C" w:rsidRDefault="0096445C" w:rsidP="00CD543E">
      <w:pPr>
        <w:pStyle w:val="NoSpacing"/>
      </w:pPr>
      <w:r>
        <w:t xml:space="preserve">After logging in, you should see something like this: </w:t>
      </w:r>
    </w:p>
    <w:p w14:paraId="77382072" w14:textId="0602411B" w:rsidR="0096445C" w:rsidRDefault="00E734F7" w:rsidP="00CD543E">
      <w:pPr>
        <w:pStyle w:val="NoSpacing"/>
      </w:pPr>
      <w:r>
        <w:rPr>
          <w:noProof/>
        </w:rPr>
        <w:drawing>
          <wp:inline distT="0" distB="0" distL="0" distR="0" wp14:anchorId="5114C38F" wp14:editId="63851407">
            <wp:extent cx="5943600" cy="1699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99895"/>
                    </a:xfrm>
                    <a:prstGeom prst="rect">
                      <a:avLst/>
                    </a:prstGeom>
                  </pic:spPr>
                </pic:pic>
              </a:graphicData>
            </a:graphic>
          </wp:inline>
        </w:drawing>
      </w:r>
    </w:p>
    <w:p w14:paraId="1F8867AD" w14:textId="77777777" w:rsidR="00E734F7" w:rsidRDefault="00E734F7" w:rsidP="00CD543E">
      <w:pPr>
        <w:pStyle w:val="NoSpacing"/>
      </w:pPr>
    </w:p>
    <w:p w14:paraId="5069EDCE" w14:textId="0BA64DC5" w:rsidR="00E734F7" w:rsidRDefault="00E734F7" w:rsidP="00CD543E">
      <w:pPr>
        <w:pStyle w:val="NoSpacing"/>
      </w:pPr>
      <w:r>
        <w:t xml:space="preserve">If it warns you that you don’t have a subscription, just click OK. </w:t>
      </w:r>
    </w:p>
    <w:p w14:paraId="6A2D0E4B" w14:textId="4EFE1A89" w:rsidR="00E734F7" w:rsidRDefault="00E734F7" w:rsidP="00CD543E">
      <w:pPr>
        <w:pStyle w:val="NoSpacing"/>
      </w:pPr>
      <w:r>
        <w:rPr>
          <w:noProof/>
        </w:rPr>
        <w:lastRenderedPageBreak/>
        <w:drawing>
          <wp:inline distT="0" distB="0" distL="0" distR="0" wp14:anchorId="1E06B28F" wp14:editId="6918A01A">
            <wp:extent cx="5943600" cy="1635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5125"/>
                    </a:xfrm>
                    <a:prstGeom prst="rect">
                      <a:avLst/>
                    </a:prstGeom>
                  </pic:spPr>
                </pic:pic>
              </a:graphicData>
            </a:graphic>
          </wp:inline>
        </w:drawing>
      </w:r>
    </w:p>
    <w:p w14:paraId="054CC693" w14:textId="0062AC77" w:rsidR="00E734F7" w:rsidRDefault="00E734F7" w:rsidP="00CD543E">
      <w:pPr>
        <w:pStyle w:val="NoSpacing"/>
      </w:pPr>
      <w:r>
        <w:br/>
        <w:t xml:space="preserve">In order to access your environments, you’ll do everything via the browser (so note that you won’t be able to copy and paste from the terminal). To get there, just click on the machine you want to work on and then go to “console” (you can get a full screen version by double clicking). </w:t>
      </w:r>
    </w:p>
    <w:p w14:paraId="647EEFCD" w14:textId="77777777" w:rsidR="00E734F7" w:rsidRDefault="00E734F7" w:rsidP="00CD543E">
      <w:pPr>
        <w:pStyle w:val="NoSpacing"/>
      </w:pPr>
    </w:p>
    <w:p w14:paraId="46FF308F" w14:textId="74C26982" w:rsidR="00E734F7" w:rsidRDefault="00E734F7" w:rsidP="00CD543E">
      <w:pPr>
        <w:pStyle w:val="NoSpacing"/>
      </w:pPr>
      <w:r>
        <w:rPr>
          <w:noProof/>
        </w:rPr>
        <mc:AlternateContent>
          <mc:Choice Requires="wps">
            <w:drawing>
              <wp:anchor distT="0" distB="0" distL="114300" distR="114300" simplePos="0" relativeHeight="251662336" behindDoc="0" locked="0" layoutInCell="1" allowOverlap="1" wp14:anchorId="531F0229" wp14:editId="62DAD678">
                <wp:simplePos x="0" y="0"/>
                <wp:positionH relativeFrom="column">
                  <wp:posOffset>4767246</wp:posOffset>
                </wp:positionH>
                <wp:positionV relativeFrom="paragraph">
                  <wp:posOffset>169565</wp:posOffset>
                </wp:positionV>
                <wp:extent cx="553195" cy="195246"/>
                <wp:effectExtent l="0" t="0" r="18415" b="14605"/>
                <wp:wrapNone/>
                <wp:docPr id="9" name="Rectangle 9"/>
                <wp:cNvGraphicFramePr/>
                <a:graphic xmlns:a="http://schemas.openxmlformats.org/drawingml/2006/main">
                  <a:graphicData uri="http://schemas.microsoft.com/office/word/2010/wordprocessingShape">
                    <wps:wsp>
                      <wps:cNvSpPr/>
                      <wps:spPr>
                        <a:xfrm>
                          <a:off x="0" y="0"/>
                          <a:ext cx="553195" cy="19524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DB922" id="Rectangle 9" o:spid="_x0000_s1026" style="position:absolute;margin-left:375.35pt;margin-top:13.35pt;width:43.55pt;height:1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11380A98" wp14:editId="3F7F8A28">
                <wp:simplePos x="0" y="0"/>
                <wp:positionH relativeFrom="column">
                  <wp:posOffset>1412276</wp:posOffset>
                </wp:positionH>
                <wp:positionV relativeFrom="paragraph">
                  <wp:posOffset>511245</wp:posOffset>
                </wp:positionV>
                <wp:extent cx="702884" cy="130164"/>
                <wp:effectExtent l="0" t="0" r="21590" b="22860"/>
                <wp:wrapNone/>
                <wp:docPr id="8" name="Rectangle 8"/>
                <wp:cNvGraphicFramePr/>
                <a:graphic xmlns:a="http://schemas.openxmlformats.org/drawingml/2006/main">
                  <a:graphicData uri="http://schemas.microsoft.com/office/word/2010/wordprocessingShape">
                    <wps:wsp>
                      <wps:cNvSpPr/>
                      <wps:spPr>
                        <a:xfrm>
                          <a:off x="0" y="0"/>
                          <a:ext cx="702884" cy="1301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370CA4" id="Rectangle 8" o:spid="_x0000_s1026" style="position:absolute;margin-left:111.2pt;margin-top:40.25pt;width:55.35pt;height:1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0E93B398" wp14:editId="38AD38BA">
                <wp:simplePos x="0" y="0"/>
                <wp:positionH relativeFrom="column">
                  <wp:posOffset>78098</wp:posOffset>
                </wp:positionH>
                <wp:positionV relativeFrom="paragraph">
                  <wp:posOffset>407114</wp:posOffset>
                </wp:positionV>
                <wp:extent cx="1161711" cy="322155"/>
                <wp:effectExtent l="0" t="0" r="19685" b="20955"/>
                <wp:wrapNone/>
                <wp:docPr id="7" name="Rectangle 7"/>
                <wp:cNvGraphicFramePr/>
                <a:graphic xmlns:a="http://schemas.openxmlformats.org/drawingml/2006/main">
                  <a:graphicData uri="http://schemas.microsoft.com/office/word/2010/wordprocessingShape">
                    <wps:wsp>
                      <wps:cNvSpPr/>
                      <wps:spPr>
                        <a:xfrm>
                          <a:off x="0" y="0"/>
                          <a:ext cx="1161711" cy="3221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12803" id="Rectangle 7" o:spid="_x0000_s1026" style="position:absolute;margin-left:6.15pt;margin-top:32.05pt;width:91.45pt;height:25.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" filled="f" strokecolor="red" strokeweight="1pt"/>
            </w:pict>
          </mc:Fallback>
        </mc:AlternateContent>
      </w:r>
      <w:r>
        <w:rPr>
          <w:noProof/>
        </w:rPr>
        <w:drawing>
          <wp:inline distT="0" distB="0" distL="0" distR="0" wp14:anchorId="68CB5553" wp14:editId="7F014834">
            <wp:extent cx="5943600" cy="1108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8075"/>
                    </a:xfrm>
                    <a:prstGeom prst="rect">
                      <a:avLst/>
                    </a:prstGeom>
                  </pic:spPr>
                </pic:pic>
              </a:graphicData>
            </a:graphic>
          </wp:inline>
        </w:drawing>
      </w:r>
    </w:p>
    <w:p w14:paraId="615686E0" w14:textId="77777777" w:rsidR="00E734F7" w:rsidRDefault="00E734F7" w:rsidP="00CD543E">
      <w:pPr>
        <w:pStyle w:val="NoSpacing"/>
      </w:pPr>
    </w:p>
    <w:p w14:paraId="54E76272" w14:textId="4AF39593" w:rsidR="0096445C" w:rsidRDefault="0096445C" w:rsidP="0096445C">
      <w:pPr>
        <w:pStyle w:val="Heading1"/>
      </w:pPr>
      <w:r>
        <w:t xml:space="preserve">Instructions </w:t>
      </w:r>
    </w:p>
    <w:p w14:paraId="7DBE03D0" w14:textId="159368FE" w:rsidR="0096445C" w:rsidRDefault="0099529A" w:rsidP="0099529A">
      <w:pPr>
        <w:pStyle w:val="NoSpacing"/>
        <w:numPr>
          <w:ilvl w:val="0"/>
          <w:numId w:val="5"/>
        </w:numPr>
      </w:pPr>
      <w:r>
        <w:t xml:space="preserve">Log into your Kali Linux machine and conduct an nmap scan of the target </w:t>
      </w:r>
    </w:p>
    <w:p w14:paraId="61228127" w14:textId="03F0A5A0" w:rsidR="0099529A" w:rsidRDefault="0099529A" w:rsidP="0099529A">
      <w:pPr>
        <w:pStyle w:val="NoSpacing"/>
        <w:numPr>
          <w:ilvl w:val="1"/>
          <w:numId w:val="5"/>
        </w:numPr>
      </w:pPr>
      <w:r>
        <w:t>Kali Linux Credentials:</w:t>
      </w:r>
    </w:p>
    <w:p w14:paraId="43BF6473" w14:textId="3A2A4F1E" w:rsidR="0099529A" w:rsidRDefault="0099529A" w:rsidP="0099529A">
      <w:pPr>
        <w:pStyle w:val="NoSpacing"/>
        <w:numPr>
          <w:ilvl w:val="2"/>
          <w:numId w:val="5"/>
        </w:numPr>
      </w:pPr>
      <w:r>
        <w:t xml:space="preserve">Username – kali </w:t>
      </w:r>
    </w:p>
    <w:p w14:paraId="5C7B7E8C" w14:textId="281CF0FD" w:rsidR="0099529A" w:rsidRDefault="0099529A" w:rsidP="0099529A">
      <w:pPr>
        <w:pStyle w:val="NoSpacing"/>
        <w:numPr>
          <w:ilvl w:val="2"/>
          <w:numId w:val="5"/>
        </w:numPr>
      </w:pPr>
      <w:r>
        <w:t xml:space="preserve">Password – kali </w:t>
      </w:r>
    </w:p>
    <w:p w14:paraId="6DE2C78C" w14:textId="78BFF610" w:rsidR="0099529A" w:rsidRDefault="0099529A" w:rsidP="0099529A">
      <w:pPr>
        <w:pStyle w:val="NoSpacing"/>
        <w:numPr>
          <w:ilvl w:val="1"/>
          <w:numId w:val="5"/>
        </w:numPr>
      </w:pPr>
      <w:r>
        <w:t xml:space="preserve">Suggested nmap scan </w:t>
      </w:r>
    </w:p>
    <w:p w14:paraId="06A5F469" w14:textId="3DB34C4A" w:rsidR="00EB7B00" w:rsidRPr="00EB7B00" w:rsidRDefault="00766343" w:rsidP="00EB7B00">
      <w:pPr>
        <w:pStyle w:val="NoSpacing"/>
        <w:ind w:left="720"/>
        <w:rPr>
          <w:rFonts w:ascii="Consolas" w:hAnsi="Consolas"/>
        </w:rPr>
      </w:pPr>
      <w:r>
        <w:rPr>
          <w:rFonts w:ascii="Consolas" w:hAnsi="Consolas"/>
        </w:rPr>
        <w:t>n</w:t>
      </w:r>
      <w:r w:rsidR="00EB7B00">
        <w:rPr>
          <w:rFonts w:ascii="Consolas" w:hAnsi="Consolas"/>
        </w:rPr>
        <w:t xml:space="preserve">map -T4 -A -Pn &lt;ip&gt; </w:t>
      </w:r>
    </w:p>
    <w:p w14:paraId="4A8CDA49" w14:textId="024067D6" w:rsidR="0099529A" w:rsidRDefault="0099529A" w:rsidP="0099529A">
      <w:pPr>
        <w:pStyle w:val="NoSpacing"/>
        <w:numPr>
          <w:ilvl w:val="1"/>
          <w:numId w:val="5"/>
        </w:numPr>
      </w:pPr>
      <w:r>
        <w:t xml:space="preserve">Take a screenshot of the scan results and consider: </w:t>
      </w:r>
    </w:p>
    <w:p w14:paraId="48D6AA28" w14:textId="1919E711" w:rsidR="0099529A" w:rsidRDefault="0099529A" w:rsidP="0099529A">
      <w:pPr>
        <w:pStyle w:val="NoSpacing"/>
        <w:numPr>
          <w:ilvl w:val="2"/>
          <w:numId w:val="5"/>
        </w:numPr>
      </w:pPr>
      <w:r>
        <w:t xml:space="preserve">What ports are listening? </w:t>
      </w:r>
    </w:p>
    <w:p w14:paraId="632FC037" w14:textId="22CC7005" w:rsidR="0099529A" w:rsidRDefault="0099529A" w:rsidP="0099529A">
      <w:pPr>
        <w:pStyle w:val="NoSpacing"/>
        <w:numPr>
          <w:ilvl w:val="2"/>
          <w:numId w:val="5"/>
        </w:numPr>
      </w:pPr>
      <w:r>
        <w:t xml:space="preserve">What are the services that nmap has identified? </w:t>
      </w:r>
    </w:p>
    <w:p w14:paraId="33436AE7" w14:textId="5FC84BA5" w:rsidR="0099529A" w:rsidRDefault="0099529A" w:rsidP="0099529A">
      <w:pPr>
        <w:pStyle w:val="NoSpacing"/>
        <w:numPr>
          <w:ilvl w:val="0"/>
          <w:numId w:val="5"/>
        </w:numPr>
      </w:pPr>
      <w:r>
        <w:t xml:space="preserve">Based on your results from step 1, start to investigate the services and ports listed. What if you see the following? </w:t>
      </w:r>
    </w:p>
    <w:p w14:paraId="1616BF61" w14:textId="11A05584" w:rsidR="0099529A" w:rsidRDefault="0099529A" w:rsidP="0099529A">
      <w:pPr>
        <w:pStyle w:val="NoSpacing"/>
        <w:numPr>
          <w:ilvl w:val="1"/>
          <w:numId w:val="5"/>
        </w:numPr>
      </w:pPr>
      <w:r>
        <w:t xml:space="preserve">FTP Server – can you log in anonymously? </w:t>
      </w:r>
    </w:p>
    <w:p w14:paraId="56715217" w14:textId="77777777" w:rsidR="00BD5701" w:rsidRDefault="0099529A" w:rsidP="0099529A">
      <w:pPr>
        <w:pStyle w:val="NoSpacing"/>
        <w:numPr>
          <w:ilvl w:val="1"/>
          <w:numId w:val="5"/>
        </w:numPr>
      </w:pPr>
      <w:r>
        <w:t>Website – Is there a login portal? Is it running a known software (like Jenkins?)?</w:t>
      </w:r>
    </w:p>
    <w:p w14:paraId="6934551B" w14:textId="7671155E" w:rsidR="0099529A" w:rsidRDefault="00BD5701" w:rsidP="00BD5701">
      <w:pPr>
        <w:pStyle w:val="NoSpacing"/>
        <w:numPr>
          <w:ilvl w:val="2"/>
          <w:numId w:val="5"/>
        </w:numPr>
      </w:pPr>
      <w:r>
        <w:t xml:space="preserve">If you don’t see anything initially what tools are useful to enumerate the potential domain names? </w:t>
      </w:r>
      <w:r w:rsidR="0099529A">
        <w:t xml:space="preserve"> </w:t>
      </w:r>
    </w:p>
    <w:p w14:paraId="7CCEB0BA" w14:textId="4443D8CD" w:rsidR="0099529A" w:rsidRDefault="0099529A" w:rsidP="0099529A">
      <w:pPr>
        <w:pStyle w:val="NoSpacing"/>
        <w:numPr>
          <w:ilvl w:val="1"/>
          <w:numId w:val="5"/>
        </w:numPr>
      </w:pPr>
      <w:r>
        <w:t xml:space="preserve">Samba File Share – can you log in anonymously? </w:t>
      </w:r>
    </w:p>
    <w:p w14:paraId="49722F71" w14:textId="1820BA13" w:rsidR="0099529A" w:rsidRDefault="00950481" w:rsidP="00950481">
      <w:pPr>
        <w:pStyle w:val="NoSpacing"/>
        <w:numPr>
          <w:ilvl w:val="0"/>
          <w:numId w:val="5"/>
        </w:numPr>
      </w:pPr>
      <w:r>
        <w:t xml:space="preserve">Hints for Alan &amp; Matt (won’t be distributed to the students): </w:t>
      </w:r>
    </w:p>
    <w:p w14:paraId="22B4FC92" w14:textId="3BC0F2FD" w:rsidR="00950481" w:rsidRDefault="00950481" w:rsidP="00950481">
      <w:pPr>
        <w:pStyle w:val="NoSpacing"/>
        <w:numPr>
          <w:ilvl w:val="1"/>
          <w:numId w:val="5"/>
        </w:numPr>
      </w:pPr>
      <w:r>
        <w:t xml:space="preserve">Alan – </w:t>
      </w:r>
    </w:p>
    <w:p w14:paraId="6CED4257" w14:textId="207E4E22" w:rsidR="00950481" w:rsidRDefault="00950481" w:rsidP="00950481">
      <w:pPr>
        <w:pStyle w:val="NoSpacing"/>
        <w:numPr>
          <w:ilvl w:val="2"/>
          <w:numId w:val="5"/>
        </w:numPr>
      </w:pPr>
      <w:r>
        <w:t xml:space="preserve">Is there anything interesting in the FTP server? </w:t>
      </w:r>
    </w:p>
    <w:p w14:paraId="09CE7075" w14:textId="303E6672" w:rsidR="00950481" w:rsidRDefault="00950481" w:rsidP="00950481">
      <w:pPr>
        <w:pStyle w:val="NoSpacing"/>
        <w:numPr>
          <w:ilvl w:val="2"/>
          <w:numId w:val="5"/>
        </w:numPr>
      </w:pPr>
      <w:r>
        <w:t xml:space="preserve">If so, where can you use the information that’s provided? </w:t>
      </w:r>
    </w:p>
    <w:p w14:paraId="72AE18EE" w14:textId="6071F771" w:rsidR="00950481" w:rsidRDefault="004F7C9A" w:rsidP="00950481">
      <w:pPr>
        <w:pStyle w:val="NoSpacing"/>
        <w:numPr>
          <w:ilvl w:val="2"/>
          <w:numId w:val="5"/>
        </w:numPr>
      </w:pPr>
      <w:r>
        <w:t xml:space="preserve">If you can transfer a file to the target, how can you get it to spawn a shell for you? </w:t>
      </w:r>
    </w:p>
    <w:p w14:paraId="1065B45D" w14:textId="51095337" w:rsidR="00950481" w:rsidRDefault="00950481" w:rsidP="00950481">
      <w:pPr>
        <w:pStyle w:val="NoSpacing"/>
        <w:numPr>
          <w:ilvl w:val="1"/>
          <w:numId w:val="5"/>
        </w:numPr>
      </w:pPr>
      <w:r>
        <w:t xml:space="preserve">Matt </w:t>
      </w:r>
      <w:r w:rsidR="00BD5701">
        <w:t>–</w:t>
      </w:r>
      <w:r>
        <w:t xml:space="preserve"> </w:t>
      </w:r>
    </w:p>
    <w:p w14:paraId="2CE9178F" w14:textId="31295158" w:rsidR="00BD5701" w:rsidRDefault="00BD5701" w:rsidP="00BD5701">
      <w:pPr>
        <w:pStyle w:val="NoSpacing"/>
        <w:numPr>
          <w:ilvl w:val="2"/>
          <w:numId w:val="5"/>
        </w:numPr>
      </w:pPr>
      <w:r>
        <w:lastRenderedPageBreak/>
        <w:t xml:space="preserve">What are the services that you’ve enumerated and do they return anything via searchsploit? </w:t>
      </w:r>
    </w:p>
    <w:p w14:paraId="59883CA1" w14:textId="33B3915F" w:rsidR="00BD5701" w:rsidRDefault="00BD5701" w:rsidP="00BD5701">
      <w:pPr>
        <w:pStyle w:val="NoSpacing"/>
        <w:numPr>
          <w:ilvl w:val="2"/>
          <w:numId w:val="5"/>
        </w:numPr>
      </w:pPr>
      <w:r>
        <w:t xml:space="preserve">If you find a script to exploit a vulnerability, what are potential ways you need to modify it or use the -h function to find out different command line arguments? </w:t>
      </w:r>
    </w:p>
    <w:p w14:paraId="5383F6C1" w14:textId="1833B867" w:rsidR="00BD5701" w:rsidRDefault="00BD5701" w:rsidP="00BD5701">
      <w:pPr>
        <w:pStyle w:val="NoSpacing"/>
        <w:numPr>
          <w:ilvl w:val="2"/>
          <w:numId w:val="5"/>
        </w:numPr>
      </w:pPr>
      <w:r>
        <w:t xml:space="preserve">NOTE – the exploit in your case uses a swear word, please communicate with me and we’ll work on blurring that in your final </w:t>
      </w:r>
      <w:r w:rsidR="00100E54">
        <w:t xml:space="preserve">video. </w:t>
      </w:r>
    </w:p>
    <w:p w14:paraId="40504FE1" w14:textId="30C9BEB4" w:rsidR="000B0FF9" w:rsidRDefault="000B0FF9" w:rsidP="000B0FF9">
      <w:pPr>
        <w:pStyle w:val="NoSpacing"/>
        <w:numPr>
          <w:ilvl w:val="0"/>
          <w:numId w:val="5"/>
        </w:numPr>
      </w:pPr>
      <w:r>
        <w:t xml:space="preserve">After gaining initial access to the machine, look for the file /tmp/flag.txt and take a screenshot </w:t>
      </w:r>
    </w:p>
    <w:p w14:paraId="5F3BAFC4" w14:textId="3EB1074E" w:rsidR="000B0FF9" w:rsidRDefault="000B0FF9" w:rsidP="000B0FF9">
      <w:pPr>
        <w:pStyle w:val="NoSpacing"/>
        <w:numPr>
          <w:ilvl w:val="0"/>
          <w:numId w:val="5"/>
        </w:numPr>
      </w:pPr>
      <w:r>
        <w:t xml:space="preserve">Also, if you don’t have root, how would you go about escalating your privileges? </w:t>
      </w:r>
    </w:p>
    <w:p w14:paraId="45B4C555" w14:textId="75E847D7" w:rsidR="0096445C" w:rsidRDefault="0096445C" w:rsidP="0096445C">
      <w:pPr>
        <w:pStyle w:val="Heading1"/>
      </w:pPr>
      <w:r>
        <w:t xml:space="preserve">Deliverables </w:t>
      </w:r>
    </w:p>
    <w:p w14:paraId="6B18F31F" w14:textId="61008662" w:rsidR="0096445C" w:rsidRDefault="005B0137" w:rsidP="0096445C">
      <w:pPr>
        <w:pStyle w:val="NoSpacing"/>
      </w:pPr>
      <w:r>
        <w:t xml:space="preserve">Students in ECE 222 will be required to submit a report that includes the following: </w:t>
      </w:r>
    </w:p>
    <w:p w14:paraId="43BB8E05" w14:textId="042944A2" w:rsidR="007A6AFC" w:rsidRDefault="007A6AFC" w:rsidP="007A6AFC">
      <w:pPr>
        <w:pStyle w:val="NoSpacing"/>
        <w:numPr>
          <w:ilvl w:val="0"/>
          <w:numId w:val="4"/>
        </w:numPr>
      </w:pPr>
      <w:r>
        <w:t xml:space="preserve">Introduction </w:t>
      </w:r>
    </w:p>
    <w:p w14:paraId="3E3AB61F" w14:textId="147D35AE" w:rsidR="007A6AFC" w:rsidRDefault="007A6AFC" w:rsidP="007A6AFC">
      <w:pPr>
        <w:pStyle w:val="NoSpacing"/>
        <w:numPr>
          <w:ilvl w:val="1"/>
          <w:numId w:val="4"/>
        </w:numPr>
      </w:pPr>
      <w:r>
        <w:t>Discuss the steps in a Penetration Test</w:t>
      </w:r>
    </w:p>
    <w:p w14:paraId="22810597" w14:textId="5887A5F9" w:rsidR="007A6AFC" w:rsidRDefault="007A6AFC" w:rsidP="007A6AFC">
      <w:pPr>
        <w:pStyle w:val="NoSpacing"/>
        <w:numPr>
          <w:ilvl w:val="1"/>
          <w:numId w:val="4"/>
        </w:numPr>
      </w:pPr>
      <w:r>
        <w:t>Provide a description of the tools you used during your Penetration Test</w:t>
      </w:r>
    </w:p>
    <w:p w14:paraId="290CECEA" w14:textId="66F7367E" w:rsidR="007A6AFC" w:rsidRDefault="007A6AFC" w:rsidP="007A6AFC">
      <w:pPr>
        <w:pStyle w:val="NoSpacing"/>
        <w:numPr>
          <w:ilvl w:val="0"/>
          <w:numId w:val="4"/>
        </w:numPr>
      </w:pPr>
      <w:r>
        <w:t xml:space="preserve">Scanning and Enumeration </w:t>
      </w:r>
    </w:p>
    <w:p w14:paraId="34F27556" w14:textId="3CBB2059" w:rsidR="007A6AFC" w:rsidRDefault="007A6AFC" w:rsidP="007A6AFC">
      <w:pPr>
        <w:pStyle w:val="NoSpacing"/>
        <w:numPr>
          <w:ilvl w:val="1"/>
          <w:numId w:val="4"/>
        </w:numPr>
      </w:pPr>
      <w:r>
        <w:t>Provide a screenshot of your nmap scans of the target</w:t>
      </w:r>
    </w:p>
    <w:p w14:paraId="6EC739AA" w14:textId="1DA7A81D" w:rsidR="007A6AFC" w:rsidRDefault="007A6AFC" w:rsidP="007A6AFC">
      <w:pPr>
        <w:pStyle w:val="NoSpacing"/>
        <w:numPr>
          <w:ilvl w:val="1"/>
          <w:numId w:val="4"/>
        </w:numPr>
      </w:pPr>
      <w:r>
        <w:t xml:space="preserve">Discuss the listening ports identified by nmap </w:t>
      </w:r>
    </w:p>
    <w:p w14:paraId="43E91031" w14:textId="24649201" w:rsidR="007A6AFC" w:rsidRDefault="007A6AFC" w:rsidP="007A6AFC">
      <w:pPr>
        <w:pStyle w:val="NoSpacing"/>
        <w:numPr>
          <w:ilvl w:val="2"/>
          <w:numId w:val="4"/>
        </w:numPr>
      </w:pPr>
      <w:r>
        <w:t xml:space="preserve">If a service is identified, what is it responsible for? </w:t>
      </w:r>
    </w:p>
    <w:p w14:paraId="41420329" w14:textId="4FF7A405" w:rsidR="007A6AFC" w:rsidRDefault="007A6AFC" w:rsidP="007A6AFC">
      <w:pPr>
        <w:pStyle w:val="NoSpacing"/>
        <w:numPr>
          <w:ilvl w:val="2"/>
          <w:numId w:val="4"/>
        </w:numPr>
      </w:pPr>
      <w:r>
        <w:t xml:space="preserve">What potential exploits are associated with the vulnerability </w:t>
      </w:r>
    </w:p>
    <w:p w14:paraId="04C2CDCD" w14:textId="4B867F54" w:rsidR="007A6AFC" w:rsidRDefault="007A6AFC" w:rsidP="007A6AFC">
      <w:pPr>
        <w:pStyle w:val="NoSpacing"/>
        <w:numPr>
          <w:ilvl w:val="0"/>
          <w:numId w:val="4"/>
        </w:numPr>
      </w:pPr>
      <w:r>
        <w:t>Exploitation</w:t>
      </w:r>
    </w:p>
    <w:p w14:paraId="01CF98FA" w14:textId="0B41AC1A" w:rsidR="007A6AFC" w:rsidRDefault="007A6AFC" w:rsidP="007A6AFC">
      <w:pPr>
        <w:pStyle w:val="NoSpacing"/>
        <w:numPr>
          <w:ilvl w:val="1"/>
          <w:numId w:val="4"/>
        </w:numPr>
      </w:pPr>
      <w:r>
        <w:t xml:space="preserve">What steps did you take to gain access to the target? </w:t>
      </w:r>
    </w:p>
    <w:p w14:paraId="717411C5" w14:textId="64EB4E82" w:rsidR="007A6AFC" w:rsidRDefault="007A6AFC" w:rsidP="007A6AFC">
      <w:pPr>
        <w:pStyle w:val="NoSpacing"/>
        <w:numPr>
          <w:ilvl w:val="2"/>
          <w:numId w:val="4"/>
        </w:numPr>
      </w:pPr>
      <w:r>
        <w:t xml:space="preserve">If applicable, where did you find the exploit? </w:t>
      </w:r>
    </w:p>
    <w:p w14:paraId="322FCB23" w14:textId="4AE195A3" w:rsidR="007A6AFC" w:rsidRDefault="007A6AFC" w:rsidP="007A6AFC">
      <w:pPr>
        <w:pStyle w:val="NoSpacing"/>
        <w:numPr>
          <w:ilvl w:val="2"/>
          <w:numId w:val="4"/>
        </w:numPr>
      </w:pPr>
      <w:r>
        <w:t xml:space="preserve">Did you need to make any modifications to the exploit? </w:t>
      </w:r>
    </w:p>
    <w:p w14:paraId="5F1F91E8" w14:textId="6821D73B" w:rsidR="00D955B2" w:rsidRDefault="00D955B2" w:rsidP="00D955B2">
      <w:pPr>
        <w:pStyle w:val="NoSpacing"/>
        <w:numPr>
          <w:ilvl w:val="1"/>
          <w:numId w:val="4"/>
        </w:numPr>
      </w:pPr>
      <w:r>
        <w:t xml:space="preserve">Provide a screenshot of the contents of the file /tmp/flag.txt </w:t>
      </w:r>
    </w:p>
    <w:p w14:paraId="0AC4B832" w14:textId="37DB061E" w:rsidR="005B0137" w:rsidRDefault="005B0137" w:rsidP="0096445C">
      <w:pPr>
        <w:pStyle w:val="NoSpacing"/>
      </w:pPr>
    </w:p>
    <w:p w14:paraId="68869053" w14:textId="7307977C" w:rsidR="005B0137" w:rsidRDefault="005B0137" w:rsidP="0096445C">
      <w:pPr>
        <w:pStyle w:val="NoSpacing"/>
      </w:pPr>
      <w:bookmarkStart w:id="2" w:name="_Hlk129957272"/>
      <w:r>
        <w:rPr>
          <w:b/>
          <w:bCs/>
        </w:rPr>
        <w:t xml:space="preserve">Students in ECE 497 should do the following: </w:t>
      </w:r>
    </w:p>
    <w:p w14:paraId="054B60F8" w14:textId="51A32532" w:rsidR="005B0137" w:rsidRDefault="005B0137" w:rsidP="005B0137">
      <w:pPr>
        <w:pStyle w:val="NoSpacing"/>
        <w:numPr>
          <w:ilvl w:val="0"/>
          <w:numId w:val="3"/>
        </w:numPr>
      </w:pPr>
      <w:r>
        <w:t xml:space="preserve">Follow the </w:t>
      </w:r>
      <w:r>
        <w:rPr>
          <w:i/>
          <w:iCs/>
        </w:rPr>
        <w:t>Environment Access</w:t>
      </w:r>
      <w:r>
        <w:t xml:space="preserve"> and </w:t>
      </w:r>
      <w:r>
        <w:rPr>
          <w:i/>
          <w:iCs/>
        </w:rPr>
        <w:t>Instructions</w:t>
      </w:r>
      <w:r>
        <w:t xml:space="preserve"> sections to familiarize yourself with the steps our ECE 222 students will need to complete. </w:t>
      </w:r>
    </w:p>
    <w:p w14:paraId="4EB2BF4F" w14:textId="59E0182C" w:rsidR="005B0137" w:rsidRDefault="005B0137" w:rsidP="005B0137">
      <w:pPr>
        <w:pStyle w:val="NoSpacing"/>
        <w:numPr>
          <w:ilvl w:val="1"/>
          <w:numId w:val="3"/>
        </w:numPr>
      </w:pPr>
      <w:r>
        <w:t xml:space="preserve">Take notes regarding your experience: </w:t>
      </w:r>
    </w:p>
    <w:p w14:paraId="050C3A16" w14:textId="073E715A" w:rsidR="005B0137" w:rsidRDefault="005B0137" w:rsidP="005B0137">
      <w:pPr>
        <w:pStyle w:val="NoSpacing"/>
        <w:numPr>
          <w:ilvl w:val="2"/>
          <w:numId w:val="3"/>
        </w:numPr>
      </w:pPr>
      <w:r>
        <w:t xml:space="preserve">Was it easy to get into the environment? </w:t>
      </w:r>
    </w:p>
    <w:p w14:paraId="018F35E8" w14:textId="0986CB94" w:rsidR="005B0137" w:rsidRDefault="005B0137" w:rsidP="005B0137">
      <w:pPr>
        <w:pStyle w:val="NoSpacing"/>
        <w:numPr>
          <w:ilvl w:val="2"/>
          <w:numId w:val="3"/>
        </w:numPr>
      </w:pPr>
      <w:r>
        <w:t xml:space="preserve">Are the instructions clear and were you able to follow them? </w:t>
      </w:r>
    </w:p>
    <w:p w14:paraId="133CA1E5" w14:textId="0FF06A56" w:rsidR="005B0137" w:rsidRDefault="005B0137" w:rsidP="005B0137">
      <w:pPr>
        <w:pStyle w:val="NoSpacing"/>
        <w:numPr>
          <w:ilvl w:val="2"/>
          <w:numId w:val="3"/>
        </w:numPr>
      </w:pPr>
      <w:r>
        <w:t xml:space="preserve">What suggestions for improvement do you have? </w:t>
      </w:r>
    </w:p>
    <w:p w14:paraId="152C1353" w14:textId="15FA2982" w:rsidR="005B0137" w:rsidRDefault="005B0137" w:rsidP="005B0137">
      <w:pPr>
        <w:pStyle w:val="NoSpacing"/>
        <w:numPr>
          <w:ilvl w:val="1"/>
          <w:numId w:val="3"/>
        </w:numPr>
      </w:pPr>
      <w:r>
        <w:t xml:space="preserve">We’ll discuss your notes and feedback as a group near the end of the semester. </w:t>
      </w:r>
    </w:p>
    <w:p w14:paraId="391715BA" w14:textId="638F9153" w:rsidR="005B0137" w:rsidRDefault="005B0137" w:rsidP="005B0137">
      <w:pPr>
        <w:pStyle w:val="NoSpacing"/>
        <w:numPr>
          <w:ilvl w:val="0"/>
          <w:numId w:val="3"/>
        </w:numPr>
      </w:pPr>
      <w:r>
        <w:t xml:space="preserve">Record an introductory video explaining how to access the environment and completing the necessary steps as part of the project. Your video should include: </w:t>
      </w:r>
    </w:p>
    <w:p w14:paraId="15C708FA" w14:textId="32099CBF" w:rsidR="005B0137" w:rsidRDefault="005B0137" w:rsidP="005B0137">
      <w:pPr>
        <w:pStyle w:val="NoSpacing"/>
        <w:numPr>
          <w:ilvl w:val="1"/>
          <w:numId w:val="3"/>
        </w:numPr>
      </w:pPr>
      <w:r>
        <w:t>How to access the environment</w:t>
      </w:r>
    </w:p>
    <w:p w14:paraId="35CF0828" w14:textId="341C905D" w:rsidR="005B0137" w:rsidRDefault="005B0137" w:rsidP="005B0137">
      <w:pPr>
        <w:pStyle w:val="NoSpacing"/>
        <w:numPr>
          <w:ilvl w:val="1"/>
          <w:numId w:val="3"/>
        </w:numPr>
      </w:pPr>
      <w:r>
        <w:t xml:space="preserve">How to interact with your Kali machine </w:t>
      </w:r>
    </w:p>
    <w:p w14:paraId="46DB0026" w14:textId="65349A82" w:rsidR="005B0137" w:rsidRDefault="005B0137" w:rsidP="005B0137">
      <w:pPr>
        <w:pStyle w:val="NoSpacing"/>
        <w:numPr>
          <w:ilvl w:val="1"/>
          <w:numId w:val="3"/>
        </w:numPr>
      </w:pPr>
      <w:r>
        <w:t xml:space="preserve">How to scan the target </w:t>
      </w:r>
    </w:p>
    <w:p w14:paraId="748613BA" w14:textId="054C0C9A" w:rsidR="005B0137" w:rsidRDefault="005B0137" w:rsidP="005B0137">
      <w:pPr>
        <w:pStyle w:val="NoSpacing"/>
        <w:numPr>
          <w:ilvl w:val="1"/>
          <w:numId w:val="3"/>
        </w:numPr>
      </w:pPr>
      <w:r>
        <w:t xml:space="preserve">How to conduct research based on the scan results </w:t>
      </w:r>
    </w:p>
    <w:p w14:paraId="518C11BD" w14:textId="6BEDFC01" w:rsidR="005B0137" w:rsidRDefault="005B0137" w:rsidP="005B0137">
      <w:pPr>
        <w:pStyle w:val="NoSpacing"/>
        <w:numPr>
          <w:ilvl w:val="1"/>
          <w:numId w:val="3"/>
        </w:numPr>
      </w:pPr>
      <w:r>
        <w:t xml:space="preserve">How to use Metasploit or manual exploits to gain access to the target </w:t>
      </w:r>
    </w:p>
    <w:p w14:paraId="23E99798" w14:textId="7DFFFFAD" w:rsidR="005B0137" w:rsidRPr="005B0137" w:rsidRDefault="005B0137" w:rsidP="005B0137">
      <w:pPr>
        <w:pStyle w:val="NoSpacing"/>
        <w:numPr>
          <w:ilvl w:val="1"/>
          <w:numId w:val="3"/>
        </w:numPr>
      </w:pPr>
      <w:r>
        <w:t xml:space="preserve">Gaining access to the target and obtaining the /tmp/flag.txt flag </w:t>
      </w:r>
    </w:p>
    <w:bookmarkEnd w:id="2"/>
    <w:p w14:paraId="65017229" w14:textId="4D0EC2DD" w:rsidR="0096445C" w:rsidRPr="0096445C" w:rsidRDefault="0096445C" w:rsidP="00B74AD3">
      <w:pPr>
        <w:pStyle w:val="NoSpacing"/>
        <w:ind w:left="720"/>
      </w:pPr>
    </w:p>
    <w:sectPr w:rsidR="0096445C" w:rsidRPr="00964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A107A"/>
    <w:multiLevelType w:val="hybridMultilevel"/>
    <w:tmpl w:val="AD1EE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A5929"/>
    <w:multiLevelType w:val="hybridMultilevel"/>
    <w:tmpl w:val="8F6EE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820D6"/>
    <w:multiLevelType w:val="hybridMultilevel"/>
    <w:tmpl w:val="F856B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94E3D"/>
    <w:multiLevelType w:val="hybridMultilevel"/>
    <w:tmpl w:val="4D74B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3A4BF8"/>
    <w:multiLevelType w:val="hybridMultilevel"/>
    <w:tmpl w:val="4E5A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297381">
    <w:abstractNumId w:val="4"/>
  </w:num>
  <w:num w:numId="2" w16cid:durableId="398676681">
    <w:abstractNumId w:val="2"/>
  </w:num>
  <w:num w:numId="3" w16cid:durableId="189071490">
    <w:abstractNumId w:val="0"/>
  </w:num>
  <w:num w:numId="4" w16cid:durableId="1591154856">
    <w:abstractNumId w:val="1"/>
  </w:num>
  <w:num w:numId="5" w16cid:durableId="1752506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57"/>
    <w:rsid w:val="000A2416"/>
    <w:rsid w:val="000B0FF9"/>
    <w:rsid w:val="00100E54"/>
    <w:rsid w:val="0024578B"/>
    <w:rsid w:val="0048503E"/>
    <w:rsid w:val="004A327F"/>
    <w:rsid w:val="004F7C9A"/>
    <w:rsid w:val="00523A1E"/>
    <w:rsid w:val="005B0137"/>
    <w:rsid w:val="005B4BB6"/>
    <w:rsid w:val="006C00E5"/>
    <w:rsid w:val="00766343"/>
    <w:rsid w:val="007A6AFC"/>
    <w:rsid w:val="007E753D"/>
    <w:rsid w:val="008A07B5"/>
    <w:rsid w:val="008B019F"/>
    <w:rsid w:val="009233F0"/>
    <w:rsid w:val="00950481"/>
    <w:rsid w:val="0096445C"/>
    <w:rsid w:val="0099529A"/>
    <w:rsid w:val="009B235E"/>
    <w:rsid w:val="00B74AD3"/>
    <w:rsid w:val="00BD5701"/>
    <w:rsid w:val="00CD543E"/>
    <w:rsid w:val="00D52757"/>
    <w:rsid w:val="00D955B2"/>
    <w:rsid w:val="00E734F7"/>
    <w:rsid w:val="00EB7B00"/>
    <w:rsid w:val="00F25E12"/>
    <w:rsid w:val="00F97B4C"/>
    <w:rsid w:val="00FE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9237"/>
  <w15:chartTrackingRefBased/>
  <w15:docId w15:val="{7C2B3E4A-FD8C-4776-AB0A-D2572D07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7E753D"/>
    <w:pPr>
      <w:spacing w:after="0"/>
    </w:pPr>
    <w:rPr>
      <w:rFonts w:ascii="Times New Roman" w:hAnsi="Times New Roman"/>
      <w:kern w:val="0"/>
      <w:sz w:val="24"/>
      <w14:ligatures w14:val="none"/>
    </w:rPr>
  </w:style>
  <w:style w:type="paragraph" w:styleId="Heading1">
    <w:name w:val="heading 1"/>
    <w:basedOn w:val="Normal"/>
    <w:next w:val="NoSpacing"/>
    <w:link w:val="Heading1Char"/>
    <w:autoRedefine/>
    <w:uiPriority w:val="9"/>
    <w:qFormat/>
    <w:rsid w:val="005B4BB6"/>
    <w:pPr>
      <w:keepNext/>
      <w:keepLines/>
      <w:outlineLvl w:val="0"/>
    </w:pPr>
    <w:rPr>
      <w:rFonts w:eastAsiaTheme="majorEastAsia"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00E5"/>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5B4BB6"/>
    <w:rPr>
      <w:rFonts w:ascii="Times New Roman" w:eastAsiaTheme="majorEastAsia" w:hAnsi="Times New Roman" w:cstheme="majorBidi"/>
      <w:color w:val="2F5496" w:themeColor="accent1" w:themeShade="BF"/>
      <w:sz w:val="24"/>
      <w:szCs w:val="32"/>
    </w:rPr>
  </w:style>
  <w:style w:type="character" w:styleId="Hyperlink">
    <w:name w:val="Hyperlink"/>
    <w:basedOn w:val="DefaultParagraphFont"/>
    <w:uiPriority w:val="99"/>
    <w:unhideWhenUsed/>
    <w:rsid w:val="00CD543E"/>
    <w:rPr>
      <w:color w:val="0563C1" w:themeColor="hyperlink"/>
      <w:u w:val="single"/>
    </w:rPr>
  </w:style>
  <w:style w:type="character" w:styleId="UnresolvedMention">
    <w:name w:val="Unresolved Mention"/>
    <w:basedOn w:val="DefaultParagraphFont"/>
    <w:uiPriority w:val="99"/>
    <w:semiHidden/>
    <w:unhideWhenUsed/>
    <w:rsid w:val="00CD543E"/>
    <w:rPr>
      <w:color w:val="605E5C"/>
      <w:shd w:val="clear" w:color="auto" w:fill="E1DFDD"/>
    </w:rPr>
  </w:style>
  <w:style w:type="table" w:styleId="TableGrid">
    <w:name w:val="Table Grid"/>
    <w:basedOn w:val="TableNormal"/>
    <w:uiPriority w:val="39"/>
    <w:rsid w:val="00CD5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216.47.144.7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Arnold</dc:creator>
  <cp:keywords/>
  <dc:description/>
  <cp:lastModifiedBy>David Arnold</cp:lastModifiedBy>
  <cp:revision>22</cp:revision>
  <dcterms:created xsi:type="dcterms:W3CDTF">2023-03-17T18:31:00Z</dcterms:created>
  <dcterms:modified xsi:type="dcterms:W3CDTF">2023-03-20T18:52:00Z</dcterms:modified>
</cp:coreProperties>
</file>