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Custom Golf Club fittings have never been done virtually before.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But you already knew that. However, what stands out for our prototype, is that we are the only team pursuing an in-home kit with the addition of a sensor. Not just the only team , but no company has pursued this route before either.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you go to an in person custom fitting, the “Golf Pro” identifies each of these characteristics: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Height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Wrist to Floor Height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Typical Driver Distance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Typically Hooking or Pulling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Swing Speed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Launch Angle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Swing Path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Face Angle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Center of Gravity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Which led us to our problem statement, how do we virtually determine the static and dynamic characteristics of a golfer’s swing.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Thanks to our teammate, Alan, he developed this glorious website. Within this website, you are required to create a profile. With using the profile to acquire their Height and Wrist to Floor Height, and based on their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 incorporating the sensor, we are able to determine the swing speed, driver distance, face angle, launch angle, and swing path. The sensor knocks out a lot of the data that we need to find. But we still have a few left to determine.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Thanks to our teammate, Alan, he developed this glorious website. Within this website, you are required to create a profile. Using the profile to acquire their Height and Wrist to Floor Height, and based on their experience level, can give us their typical driver distance or if they hook or pull their shots.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With the customer running through our website and purchasing our in-home kit. With the use of the sensor, we are able to receive all the data we need. With that data being sent to a “Golf Pro” for an expertise consultation at Wilson, We can then manufacture a customized driver for the clientele. The entire process will take 6-7 weeks based on fabrication and lead time for the material. We do have a return policy.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you golf on a weekly basis. I do recommend going to in person customization. However, if you are a beginner/intermediate player or only play a few times a year,we offer an affordable customized driver suited to your style of play. </w:t>
      </w:r>
    </w:p>
    <w:p w:rsidR="00000000" w:rsidDel="00000000" w:rsidP="00000000" w:rsidRDefault="00000000" w:rsidRPr="00000000" w14:paraId="0000001C">
      <w:pPr>
        <w:rPr/>
      </w:pPr>
      <w:r w:rsidDel="00000000" w:rsidR="00000000" w:rsidRPr="00000000">
        <w:rPr>
          <w:rtl w:val="0"/>
        </w:rPr>
        <w:t xml:space="preserve">Our product could be easily targeted as a Father’s Day Gift, Father’s Birthday Gift, Could be used in Raffles or Gift Baskets for a virtually customized driver.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even appeal to those that only golf when there’s a company outing but need a reason to look good.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do you say? Would you like to see the video?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br w:type="textWrapping"/>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