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jc w:val="center"/>
        <w:rPr/>
      </w:pPr>
      <w:r>
        <w:rPr/>
        <w:t>Направление подготовки 09.03.04 «Программная инженерия»–Системное и прикладное программное обеспечение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Курсовая работа</w:t>
      </w:r>
    </w:p>
    <w:p>
      <w:pPr>
        <w:pStyle w:val="Normal"/>
        <w:jc w:val="center"/>
        <w:rPr/>
      </w:pPr>
      <w:r>
        <w:rPr/>
        <w:t>Нечёткий вывод по схеме "Мамдани"</w:t>
      </w:r>
    </w:p>
    <w:p>
      <w:pPr>
        <w:pStyle w:val="Normal"/>
        <w:jc w:val="center"/>
        <w:rPr/>
      </w:pPr>
      <w:r>
        <w:rPr/>
        <w:t xml:space="preserve">По дисциплине «Дискретная математика»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  <w:r>
        <w:rPr/>
        <w:t>Гусев Максим Вадимович</w:t>
      </w:r>
    </w:p>
    <w:p>
      <w:pPr>
        <w:pStyle w:val="Normal"/>
        <w:jc w:val="right"/>
        <w:rPr/>
      </w:pPr>
      <w:r>
        <w:rPr/>
        <w:t xml:space="preserve">Группа: </w:t>
      </w:r>
      <w:r>
        <w:rPr/>
        <w:t>P3110</w:t>
      </w:r>
      <w:r>
        <w:rPr/>
        <w:t xml:space="preserve"> </w:t>
      </w:r>
    </w:p>
    <w:p>
      <w:pPr>
        <w:pStyle w:val="Normal"/>
        <w:jc w:val="right"/>
        <w:rPr/>
      </w:pPr>
      <w:r>
        <w:rPr/>
        <w:t>Преподаватель: Поляков Владимир Иванович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 2024 г.</w:t>
      </w:r>
    </w:p>
    <w:p>
      <w:pPr>
        <w:pStyle w:val="Normal"/>
        <w:rPr>
          <w:b/>
        </w:rPr>
      </w:pPr>
      <w:r>
        <w:rPr>
          <w:b/>
        </w:rPr>
        <w:t xml:space="preserve">Содержательная постановка задачи: </w:t>
      </w:r>
    </w:p>
    <w:p>
      <w:pPr>
        <w:pStyle w:val="Normal"/>
        <w:ind w:firstLine="708"/>
        <w:rPr/>
      </w:pPr>
      <w:r>
        <w:rPr/>
        <w:t>Разработать алгоритм, по которому определяется рекомендованная мощность работ дворников у автомобиля во время дождя</w:t>
      </w:r>
    </w:p>
    <w:p>
      <w:pPr>
        <w:pStyle w:val="Normal"/>
        <w:rPr>
          <w:b/>
        </w:rPr>
      </w:pPr>
      <w:r>
        <w:rPr>
          <w:b/>
        </w:rPr>
        <w:t xml:space="preserve">Входные данные: </w:t>
      </w:r>
    </w:p>
    <w:p>
      <w:pPr>
        <w:pStyle w:val="Normal"/>
        <w:ind w:firstLine="708"/>
        <w:rPr/>
      </w:pPr>
      <w:r>
        <w:rPr/>
        <w:t>Изначальная мощность работы дворников (в процентах)</w:t>
      </w:r>
    </w:p>
    <w:p>
      <w:pPr>
        <w:pStyle w:val="Normal"/>
        <w:ind w:firstLine="708"/>
        <w:rPr/>
      </w:pPr>
      <w:r>
        <w:rPr/>
        <w:t>Изначальная загрязненность датчика осадков (в процентах)</w:t>
      </w:r>
    </w:p>
    <w:p>
      <w:pPr>
        <w:pStyle w:val="Normal"/>
        <w:rPr>
          <w:b/>
        </w:rPr>
      </w:pPr>
      <w:r>
        <w:rPr>
          <w:b/>
        </w:rPr>
        <w:t xml:space="preserve">Выходные данные: </w:t>
      </w:r>
    </w:p>
    <w:p>
      <w:pPr>
        <w:pStyle w:val="Normal"/>
        <w:ind w:firstLine="708"/>
        <w:rPr/>
      </w:pPr>
      <w:r>
        <w:rPr/>
        <w:t>Мощность вращения  дворников (в процентах)</w:t>
      </w:r>
    </w:p>
    <w:p>
      <w:pPr>
        <w:pStyle w:val="Normal"/>
        <w:rPr>
          <w:b/>
        </w:rPr>
      </w:pPr>
      <w:r>
        <w:rPr>
          <w:b/>
        </w:rPr>
        <w:t xml:space="preserve">Входные данные: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Изначальная мощность работы дворников {НМ, СМ, ВМ} </w:t>
      </w:r>
    </w:p>
    <w:p>
      <w:pPr>
        <w:pStyle w:val="ListParagraph"/>
        <w:ind w:left="1068"/>
        <w:rPr>
          <w:i/>
          <w:i/>
        </w:rPr>
      </w:pPr>
      <w:r>
        <w:rPr>
          <w:i/>
        </w:rPr>
        <w:t xml:space="preserve">Обозначения: </w:t>
      </w:r>
    </w:p>
    <w:p>
      <w:pPr>
        <w:pStyle w:val="ListParagraph"/>
        <w:ind w:firstLine="348" w:left="1068"/>
        <w:rPr/>
      </w:pPr>
      <w:r>
        <w:rPr/>
        <w:t>НМ - низкая мощность</w:t>
      </w:r>
    </w:p>
    <w:p>
      <w:pPr>
        <w:pStyle w:val="ListParagraph"/>
        <w:ind w:firstLine="348" w:left="1068"/>
        <w:rPr/>
      </w:pPr>
      <w:r>
        <w:rPr/>
        <w:t>СМ- средняя мощность</w:t>
      </w:r>
    </w:p>
    <w:p>
      <w:pPr>
        <w:pStyle w:val="ListParagraph"/>
        <w:ind w:firstLine="348" w:left="1068"/>
        <w:rPr/>
      </w:pPr>
      <w:r>
        <w:rPr/>
        <w:t>ВМ - высокая мощность</w:t>
      </w:r>
    </w:p>
    <w:p>
      <w:pPr>
        <w:pStyle w:val="ListParagraph"/>
        <w:numPr>
          <w:ilvl w:val="0"/>
          <w:numId w:val="1"/>
        </w:numPr>
        <w:rPr/>
      </w:pPr>
      <w:r>
        <w:rPr/>
        <w:t>Изначальная загрязненность датчика осадков {НМ, СМ, ВМ}</w:t>
      </w:r>
    </w:p>
    <w:p>
      <w:pPr>
        <w:pStyle w:val="ListParagraph"/>
        <w:ind w:left="1068"/>
        <w:rPr/>
      </w:pPr>
      <w:r>
        <w:rPr>
          <w:i/>
        </w:rPr>
        <w:t>Обозначения</w:t>
      </w:r>
      <w:r>
        <w:rPr/>
        <w:t xml:space="preserve">: </w:t>
      </w:r>
    </w:p>
    <w:p>
      <w:pPr>
        <w:pStyle w:val="ListParagraph"/>
        <w:ind w:firstLine="348" w:left="1068"/>
        <w:rPr/>
      </w:pPr>
      <w:r>
        <w:rPr/>
        <w:t>НМ - низкая мощность</w:t>
      </w:r>
    </w:p>
    <w:p>
      <w:pPr>
        <w:pStyle w:val="ListParagraph"/>
        <w:ind w:firstLine="348" w:left="1068"/>
        <w:rPr/>
      </w:pPr>
      <w:r>
        <w:rPr/>
        <w:t>СМ- средняя мощность</w:t>
      </w:r>
    </w:p>
    <w:p>
      <w:pPr>
        <w:pStyle w:val="ListParagraph"/>
        <w:ind w:firstLine="348" w:left="1068"/>
        <w:rPr/>
      </w:pPr>
      <w:r>
        <w:rPr/>
        <w:t>ВМ - высокая мощность</w:t>
      </w:r>
    </w:p>
    <w:p>
      <w:pPr>
        <w:pStyle w:val="Normal"/>
        <w:rPr/>
      </w:pPr>
      <w:r>
        <w:rPr>
          <w:b/>
        </w:rPr>
        <w:t xml:space="preserve">Выходные данные: </w:t>
      </w:r>
    </w:p>
    <w:p>
      <w:pPr>
        <w:pStyle w:val="Normal"/>
        <w:ind w:firstLine="708"/>
        <w:rPr/>
      </w:pPr>
      <w:r>
        <w:rPr/>
        <w:t xml:space="preserve">Мощность вращения  дворников {ОММ, ММ, СМ, ВМ, ОВМ} </w:t>
      </w:r>
    </w:p>
    <w:p>
      <w:pPr>
        <w:pStyle w:val="Normal"/>
        <w:ind w:firstLine="708"/>
        <w:rPr/>
      </w:pPr>
      <w:r>
        <w:rPr>
          <w:i/>
        </w:rPr>
        <w:t>Обозначения</w:t>
      </w:r>
      <w:r>
        <w:rPr/>
        <w:t xml:space="preserve">: </w:t>
      </w:r>
    </w:p>
    <w:p>
      <w:pPr>
        <w:pStyle w:val="Normal"/>
        <w:ind w:firstLine="708" w:left="708"/>
        <w:rPr/>
      </w:pPr>
      <w:r>
        <w:rPr/>
        <w:t>ОММ - очень малая мощность</w:t>
      </w:r>
    </w:p>
    <w:p>
      <w:pPr>
        <w:pStyle w:val="Normal"/>
        <w:ind w:firstLine="708" w:left="708"/>
        <w:rPr/>
      </w:pPr>
      <w:r>
        <w:rPr/>
        <w:t>ММ - малая мощность</w:t>
      </w:r>
    </w:p>
    <w:p>
      <w:pPr>
        <w:pStyle w:val="Normal"/>
        <w:ind w:firstLine="708" w:left="708"/>
        <w:rPr/>
      </w:pPr>
      <w:r>
        <w:rPr/>
        <w:t>СМ – средняя мощность</w:t>
      </w:r>
    </w:p>
    <w:p>
      <w:pPr>
        <w:pStyle w:val="Normal"/>
        <w:ind w:firstLine="708" w:left="708"/>
        <w:rPr/>
      </w:pPr>
      <w:r>
        <w:rPr/>
        <w:t>ВМ - высокая мощность</w:t>
      </w:r>
    </w:p>
    <w:p>
      <w:pPr>
        <w:pStyle w:val="Normal"/>
        <w:ind w:firstLine="708" w:left="708"/>
        <w:rPr/>
      </w:pPr>
      <w:r>
        <w:rPr/>
        <w:t>ОВМ - очень высокая мощность</w:t>
      </w:r>
    </w:p>
    <w:p>
      <w:pPr>
        <w:pStyle w:val="Normal"/>
        <w:rPr/>
      </w:pPr>
      <w:r>
        <w:rPr/>
        <w:drawing>
          <wp:inline distT="0" distB="0" distL="0" distR="0">
            <wp:extent cx="5940425" cy="4041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color w:val="000000"/>
          <w:shd w:fill="FFFFFF" w:val="clea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Мн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45</m:t>
              </m:r>
            </m:den>
          </m:f>
          <m:r>
            <w:rPr>
              <w:rFonts w:ascii="Cambria Math" w:hAnsi="Cambria Math"/>
            </w:rPr>
            <m:t xml:space="preserve">х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45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Мвм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30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7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70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15660" cy="438213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н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40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40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Мв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35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</m:num>
            <m:den>
              <m:r>
                <w:rPr>
                  <w:rFonts w:ascii="Cambria Math" w:hAnsi="Cambria Math"/>
                </w:rPr>
                <m:t xml:space="preserve">7</m:t>
              </m:r>
            </m:den>
          </m:f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65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rPr/>
      </w:pPr>
      <w:r>
        <w:rPr/>
        <w:drawing>
          <wp:inline distT="0" distB="0" distL="0" distR="0">
            <wp:extent cx="5925185" cy="439166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ом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30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30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Мм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Мм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Мс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Мв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70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Мв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90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Мов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80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5985" w:type="dxa"/>
        <w:jc w:val="left"/>
        <w:tblInd w:w="13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543"/>
        <w:gridCol w:w="1164"/>
        <w:gridCol w:w="1133"/>
        <w:gridCol w:w="1135"/>
      </w:tblGrid>
      <w:tr>
        <w:trPr/>
        <w:tc>
          <w:tcPr>
            <w:tcW w:w="2553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43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Изначальная мощность работы дворников</w:t>
            </w:r>
          </w:p>
        </w:tc>
      </w:tr>
      <w:tr>
        <w:trPr/>
        <w:tc>
          <w:tcPr>
            <w:tcW w:w="2553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</w:tr>
      <w:tr>
        <w:trPr/>
        <w:tc>
          <w:tcPr>
            <w:tcW w:w="201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Изначальная загрязненность датчика осадков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НМ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ОВМ</w:t>
            </w:r>
          </w:p>
        </w:tc>
      </w:tr>
      <w:tr>
        <w:trPr/>
        <w:tc>
          <w:tcPr>
            <w:tcW w:w="20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</w:tr>
      <w:tr>
        <w:trPr/>
        <w:tc>
          <w:tcPr>
            <w:tcW w:w="201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ОММ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ММ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Оценим правила использования:</w:t>
      </w:r>
    </w:p>
    <w:p>
      <w:pPr>
        <w:pStyle w:val="Normal"/>
        <w:rPr/>
      </w:pPr>
      <w:r>
        <w:rPr/>
        <w:tab/>
        <w:t>Пусть кто-то едет по шоссе в дождь, и у него вращаются дворники на мощности 90 %, но вдруг дождь стихает и датчик показывает загрязненность в 50%, на какую мощность вращения перейдет автоматика.</w:t>
      </w:r>
    </w:p>
    <w:p>
      <w:pPr>
        <w:pStyle w:val="Normal"/>
        <w:rPr/>
      </w:pPr>
      <w:r>
        <w:rPr>
          <w:b/>
        </w:rPr>
        <w:t>Рассмотрим мощность оборотов дворников:</w:t>
      </w:r>
    </w:p>
    <w:p>
      <w:pPr>
        <w:pStyle w:val="Normal"/>
        <w:rPr>
          <w:rFonts w:eastAsia="" w:eastAsiaTheme="minorEastAsia"/>
        </w:rPr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Мв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−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eastAsiaTheme="minorEastAsia"/>
        </w:rPr>
        <w:t xml:space="preserve"> = 2/3</w:t>
      </w:r>
    </w:p>
    <w:p>
      <w:pPr>
        <w:pStyle w:val="Normal"/>
        <w:rPr/>
      </w:pPr>
      <w:r>
        <w:rPr>
          <w:b/>
        </w:rPr>
        <w:t>Рассмотрим загрязненность датчика осадков:</w:t>
      </w:r>
    </w:p>
    <w:p>
      <w:pPr>
        <w:pStyle w:val="Normal"/>
        <w:rPr>
          <w:rFonts w:eastAsia="" w:eastAsiaTheme="minorEastAsia"/>
        </w:rPr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Мс</m:t>
        </m:r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rPr>
          <w:rFonts w:eastAsia="" w:eastAsiaTheme="minorEastAsia"/>
          <w:b/>
        </w:rPr>
      </w:pPr>
      <w:r>
        <w:rPr>
          <w:b/>
        </w:rPr>
        <w:t>Получилось правило: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Высокие обороты дворников и средняя загрязненность датчика </w:t>
      </w:r>
    </w:p>
    <w:p>
      <w:pPr>
        <w:pStyle w:val="Normal"/>
        <w:rPr>
          <w:b/>
        </w:rPr>
      </w:pPr>
      <w:r>
        <w:rPr>
          <w:b/>
        </w:rPr>
        <w:t>Истинность для условия:</w:t>
      </w:r>
    </w:p>
    <w:p>
      <w:pPr>
        <w:pStyle w:val="Normal"/>
        <w:ind w:firstLine="708"/>
        <w:rPr/>
      </w:pPr>
      <w:r>
        <w:rPr/>
        <w:t xml:space="preserve"> </w:t>
      </w:r>
      <w:r>
        <w:rPr>
          <w:lang w:val="en-US"/>
        </w:rPr>
        <w:t>S</w:t>
      </w:r>
      <w:r>
        <w:rPr>
          <w:vertAlign w:val="subscript"/>
        </w:rPr>
        <w:t>1</w:t>
      </w:r>
      <w:r>
        <w:rPr/>
        <w:t xml:space="preserve"> = </w:t>
      </w:r>
      <w:r>
        <w:rPr>
          <w:lang w:val="en-US"/>
        </w:rPr>
        <w:t>min</w:t>
      </w:r>
      <w:r>
        <w:rPr/>
        <w:t>(2/3, 2/3) = 2/3</w:t>
      </w:r>
    </w:p>
    <w:p>
      <w:pPr>
        <w:pStyle w:val="Normal"/>
        <w:ind w:firstLine="708"/>
        <w:rPr/>
      </w:pPr>
      <w:r>
        <w:rPr/>
      </w:r>
    </w:p>
    <w:tbl>
      <w:tblPr>
        <w:tblStyle w:val="a4"/>
        <w:tblW w:w="6181" w:type="dxa"/>
        <w:jc w:val="left"/>
        <w:tblInd w:w="13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1"/>
        <w:gridCol w:w="738"/>
        <w:gridCol w:w="1164"/>
        <w:gridCol w:w="1133"/>
        <w:gridCol w:w="1135"/>
      </w:tblGrid>
      <w:tr>
        <w:trPr/>
        <w:tc>
          <w:tcPr>
            <w:tcW w:w="2749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43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Изначальная мощность работы дворников</w:t>
            </w:r>
          </w:p>
        </w:tc>
      </w:tr>
      <w:tr>
        <w:trPr/>
        <w:tc>
          <w:tcPr>
            <w:tcW w:w="2749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</w:tr>
      <w:tr>
        <w:trPr/>
        <w:tc>
          <w:tcPr>
            <w:tcW w:w="201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Изначальная загрязненность датчика осадков</w:t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НМ</w:t>
            </w:r>
          </w:p>
        </w:tc>
        <w:tc>
          <w:tcPr>
            <w:tcW w:w="116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1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СМ</w:t>
            </w:r>
          </w:p>
        </w:tc>
        <w:tc>
          <w:tcPr>
            <w:tcW w:w="116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5" w:type="dxa"/>
            <w:tcBorders/>
            <w:shd w:color="auto" w:fill="B2A1C7" w:themeFill="accent4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</w:tr>
      <w:tr>
        <w:trPr/>
        <w:tc>
          <w:tcPr>
            <w:tcW w:w="201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ВМ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ind w:firstLine="708"/>
        <w:rPr/>
      </w:pPr>
      <w:r>
        <w:rPr/>
        <w:t>Максимальной степени истинности высокая яркость</w:t>
      </w:r>
    </w:p>
    <w:p>
      <w:pPr>
        <w:pStyle w:val="Normal"/>
        <w:rPr>
          <w:b/>
        </w:rPr>
      </w:pPr>
      <w:r>
        <w:rPr>
          <w:b/>
        </w:rPr>
        <w:t>Вычислим итоговое значение: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>
          <w:b/>
        </w:rPr>
        <w:tab/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Мвя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  <m:e>
                <m:r>
                  <w:rPr>
                    <w:rFonts w:ascii="Cambria Math" w:hAnsi="Cambria Math"/>
                  </w:rPr>
                  <m:t xml:space="preserve">Мвя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</m:t>
                </m:r>
              </m:e>
            </m:eqArr>
          </m:e>
        </m:d>
      </m:oMath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eqArr>
            </m:e>
          </m:d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76.6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83.3</m:t>
                  </m:r>
                </m:e>
              </m:eqAr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Значит поменяет обороты дворников с  </w:t>
      </w:r>
      <w:bookmarkStart w:id="0" w:name="_GoBack"/>
      <w:bookmarkEnd w:id="0"/>
      <w:r>
        <w:rPr/>
        <w:t>90% до 80%.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32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4323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Andale Sans U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Andale Sans U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Andale Sans UI" w:cs="Tahoma"/>
    </w:rPr>
  </w:style>
  <w:style w:type="paragraph" w:styleId="ListParagraph">
    <w:name w:val="List Paragraph"/>
    <w:basedOn w:val="Normal"/>
    <w:uiPriority w:val="34"/>
    <w:qFormat/>
    <w:rsid w:val="00843235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432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432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LibreOffice/24.2.4.2$Linux_X86_64 LibreOffice_project/d29029bfb700ea4a272da1366c5f5e7c14e351b5</Application>
  <AppVersion>15.0000</AppVersion>
  <Pages>7</Pages>
  <Words>280</Words>
  <Characters>1828</Characters>
  <CharactersWithSpaces>2056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2024-05-13T17:57:00Z</dcterms:created>
  <dc:creator>Amuzinskiy Artem</dc:creator>
  <dc:description/>
  <dc:language>ru-RU</dc:language>
  <cp:lastModifiedBy/>
  <dcterms:modified xsi:type="dcterms:W3CDTF">2024-06-10T14:36:58Z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