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E1018D">
      <w:pPr>
        <w:jc w:val="center"/>
      </w:pPr>
      <w:r>
        <w:rPr>
          <w:rFonts w:ascii="微软雅黑" w:hAnsi="微软雅黑" w:eastAsia="微软雅黑"/>
          <w:b/>
          <w:sz w:val="36"/>
        </w:rPr>
        <w:t>K线图匹配工具项目提示词</w:t>
      </w:r>
    </w:p>
    <w:p w14:paraId="3867D31F">
      <w:pPr>
        <w:pStyle w:val="3"/>
      </w:pPr>
      <w:r>
        <w:t>一、主提示词</w:t>
      </w:r>
    </w:p>
    <w:p w14:paraId="3AE65862">
      <w:r>
        <w:t>你是一名同时具备金融数据工程、前端产品设计、量化分析与 Web 部署经验的高级工程师。请为我从零实现一个“股票K线形态匹配工具”完整项目，并直接输出可运行代码、目录结构、测试方案和部署说明。项目必须面向金融学专业课程展示，整体风格要专业、美观、可信，不能做成通用 AI 模板页面。</w:t>
      </w:r>
    </w:p>
    <w:p w14:paraId="07176C68"/>
    <w:p w14:paraId="7C6E516B">
      <w:r>
        <w:rPr>
          <w:b/>
        </w:rPr>
        <w:t>项目目标：</w:t>
      </w:r>
    </w:p>
    <w:p w14:paraId="28163A75">
      <w:r>
        <w:t>做一个网页工具，让用户在页面上手绘一条曲线，系统自动在股票历史K线数据中搜索与该曲线走势最相似的股票片段，并按相似度从高到低展示结果。</w:t>
      </w:r>
    </w:p>
    <w:p w14:paraId="759729C7"/>
    <w:p w14:paraId="5BADD789">
      <w:r>
        <w:rPr>
          <w:b/>
        </w:rPr>
        <w:t>必须满足的功能要求：</w:t>
      </w:r>
    </w:p>
    <w:p w14:paraId="1EC21672">
      <w:r>
        <w:t>1. 股票价格数据支持通过 Tushare 获取，用户可以在页面内配置自己的 Tushare Token。</w:t>
      </w:r>
    </w:p>
    <w:p w14:paraId="5814A196">
      <w:r>
        <w:t>2. 工具必须使用 Web UI 搭建，页面风格要美观、专业、偏金融终端 / 投研平台风格。</w:t>
      </w:r>
    </w:p>
    <w:p w14:paraId="6DBFBD77">
      <w:r>
        <w:t>3. 系统要考虑匹配速度和效率，能够尽可能准确匹配到与用户绘制曲线相似的股票走势，并显示相似度分数。</w:t>
      </w:r>
    </w:p>
    <w:p w14:paraId="6392DCF2">
      <w:r>
        <w:t>4. 用户可以自主选择返回多少条匹配结果，结果需要按照相似度从高到低排列；如果页面展示不下，结果区域必须支持滚动。</w:t>
      </w:r>
    </w:p>
    <w:p w14:paraId="130B8774">
      <w:r>
        <w:t>5. 展示出的K线图必须专业、美观，带横纵坐标；鼠标悬停时能够显示每日开盘价、收盘价、最高价、最低价、成交量等信息。</w:t>
      </w:r>
    </w:p>
    <w:p w14:paraId="16603717">
      <w:r>
        <w:t>6. 项目需要能够发布为公开网站，并且尽量不依赖传统后端服务器；如果 Tushare 的浏览器直连存在跨域限制，请你主动设计一个“静态前端主站 + 可选无服务器代理 / 可选离线样本库”的架构，确保项目既能公开展示，也能继续扩展。</w:t>
      </w:r>
    </w:p>
    <w:p w14:paraId="6BB5A757">
      <w:r>
        <w:t>7. 页面中要明确区分“演示样本模式”和“实时数据模式”，避免公开部署后因为接口限制无法演示。</w:t>
      </w:r>
    </w:p>
    <w:p w14:paraId="0C594541">
      <w:r>
        <w:t>8. Tushare Token、API Key 等敏感信息不能硬编码进公开仓库，必须只保存在本地浏览器或部署平台环境变量中。</w:t>
      </w:r>
    </w:p>
    <w:p w14:paraId="01E44C69"/>
    <w:p w14:paraId="28C36587">
      <w:r>
        <w:rPr>
          <w:b/>
        </w:rPr>
        <w:t>匹配算法要求：</w:t>
      </w:r>
    </w:p>
    <w:p w14:paraId="2A7B4BAF">
      <w:r>
        <w:t>1. 用户绘制的曲线需要先进行归一化处理。</w:t>
      </w:r>
    </w:p>
    <w:p w14:paraId="247F8434">
      <w:r>
        <w:t>2. 股票历史数据要采用滑动窗口方式逐段扫描。</w:t>
      </w:r>
    </w:p>
    <w:p w14:paraId="592AE490">
      <w:r>
        <w:t>3. 相似度不能只看简单涨跌幅，至少结合以下因素：相关系数、形态距离、方向一致性。</w:t>
      </w:r>
    </w:p>
    <w:p w14:paraId="64B3B8A0">
      <w:r>
        <w:t>4. 要输出相似度总分，并尽量拆分出若干子指标，便于展示算法可信度。</w:t>
      </w:r>
    </w:p>
    <w:p w14:paraId="69DAD2B2">
      <w:r>
        <w:t>5. 在前端可承受的范围内优化性能，例如控制股票池、预处理窗口、延迟加载图表、避免不必要的重渲染。</w:t>
      </w:r>
    </w:p>
    <w:p w14:paraId="0EF449FC"/>
    <w:p w14:paraId="5B2D4059">
      <w:r>
        <w:rPr>
          <w:b/>
        </w:rPr>
        <w:t>前端设计要求：</w:t>
      </w:r>
    </w:p>
    <w:p w14:paraId="2CB6E9F5">
      <w:r>
        <w:t>1. 页面需要体现“金融研究工具”的气质，配色、排版、边框、数据卡片都要有专业感。</w:t>
      </w:r>
    </w:p>
    <w:p w14:paraId="28F9B478">
      <w:r>
        <w:t>2. 首页要有项目标题、简介、状态区域、参数区域、手绘区域、结果区域。</w:t>
      </w:r>
    </w:p>
    <w:p w14:paraId="17F82D72">
      <w:r>
        <w:t>3. 手绘区域支持鼠标拖拽绘制曲线，并提供若干预设形态按钮，例如 V 形反转、平台突破、回踩再起。</w:t>
      </w:r>
    </w:p>
    <w:p w14:paraId="18135FCD">
      <w:r>
        <w:t>4. 结果区域中的每个匹配结果都要包含：股票名称、股票代码、日期区间、相似度、子评分、K线图。</w:t>
      </w:r>
    </w:p>
    <w:p w14:paraId="5C0405ED">
      <w:r>
        <w:t>5. 页面要兼容桌面端和移动端，至少保证移动端不崩溃、能滚动查看。</w:t>
      </w:r>
    </w:p>
    <w:p w14:paraId="7F0FF204"/>
    <w:p w14:paraId="34ADF16E">
      <w:r>
        <w:rPr>
          <w:b/>
        </w:rPr>
        <w:t>技术实现建议：</w:t>
      </w:r>
    </w:p>
    <w:p w14:paraId="5B0AE8C3">
      <w:r>
        <w:t>1. 优先采用 React + TypeScript + Vite。</w:t>
      </w:r>
    </w:p>
    <w:p w14:paraId="4C78206A">
      <w:r>
        <w:t>2. 图表优先采用 ECharts 或其他成熟金融图表方案。</w:t>
      </w:r>
    </w:p>
    <w:p w14:paraId="197B1129">
      <w:r>
        <w:t>3. 默认内置一份真实或示例股票样本数据，保证项目在公开部署后无需配置任何私密信息也能立刻演示。</w:t>
      </w:r>
    </w:p>
    <w:p w14:paraId="7EED45D4">
      <w:r>
        <w:t>4. 将 Tushare 接入设计成可切换的数据通道，而不是唯一依赖。</w:t>
      </w:r>
    </w:p>
    <w:p w14:paraId="15FF02E7">
      <w:r>
        <w:t>5. 代码结构要清晰，至少拆分为：主页面、曲线绘制组件、K线图组件、匹配算法模块、数据获取模块、部署说明文档。</w:t>
      </w:r>
    </w:p>
    <w:p w14:paraId="6502F0A2"/>
    <w:p w14:paraId="6E7037CB">
      <w:r>
        <w:rPr>
          <w:b/>
        </w:rPr>
        <w:t>最终交付要求：</w:t>
      </w:r>
    </w:p>
    <w:p w14:paraId="0363F2D9">
      <w:r>
        <w:t>1. 输出完整项目代码。</w:t>
      </w:r>
    </w:p>
    <w:p w14:paraId="5BD0D3B0">
      <w:r>
        <w:t>2. 输出 README，说明项目功能、架构、运行方式、部署方式。</w:t>
      </w:r>
    </w:p>
    <w:p w14:paraId="25D0BE4B">
      <w:r>
        <w:t>3. 输出测试方案，说明如何验证匹配功能、图表显示、滚动区域、Token 配置、公开部署可行性。</w:t>
      </w:r>
    </w:p>
    <w:p w14:paraId="365485FC">
      <w:r>
        <w:t>4. 输出一份架构图说明，清楚展示前端、数据源、可选代理、样本数据之间的关系。</w:t>
      </w:r>
    </w:p>
    <w:p w14:paraId="005A7214">
      <w:r>
        <w:t>5. 如果你判断“纯 GitHub Pages + 浏览器直连 Tushare”不可行，必须明确说明原因，并给出可落地替代方案，而不是忽略这个问题。</w:t>
      </w:r>
    </w:p>
    <w:p w14:paraId="5FFE5801">
      <w:pPr>
        <w:pStyle w:val="3"/>
      </w:pPr>
      <w:r>
        <w:t>二、补充追问提示词</w:t>
      </w:r>
    </w:p>
    <w:p w14:paraId="667768FE">
      <w:pPr>
        <w:pStyle w:val="16"/>
      </w:pPr>
      <w:r>
        <w:t>请进一步优化匹配算法，说明你为什么选择“相关系数 + 形态误差 + 方向一致性”的组合评分。</w:t>
      </w:r>
    </w:p>
    <w:p w14:paraId="3E38CCB1">
      <w:pPr>
        <w:pStyle w:val="16"/>
      </w:pPr>
      <w:r>
        <w:t>请补充一个适合课堂答辩的系统架构说明，重点解释为什么要采用“样本模式 + Tushare扩展模式”的双通道设计。</w:t>
      </w:r>
    </w:p>
    <w:p w14:paraId="46074F84">
      <w:pPr>
        <w:pStyle w:val="16"/>
      </w:pPr>
      <w:r>
        <w:t>请补充一份公开部署说明，分别说明 GitHub Pages 静态演示方案和 Vercel / Netlify 无服务器扩展方案。</w:t>
      </w:r>
    </w:p>
    <w:p w14:paraId="6C6B61F8">
      <w:pPr>
        <w:pStyle w:val="16"/>
      </w:pPr>
      <w:r>
        <w:t>请给出 5 条可以用于课堂演示的手绘形态样例，并说明预期会匹配到什么样的K线走势。</w:t>
      </w:r>
    </w:p>
    <w:p w14:paraId="3E4D82FB">
      <w:pPr>
        <w:pStyle w:val="16"/>
        <w:numPr>
          <w:numId w:val="0"/>
        </w:numPr>
        <w:ind w:leftChars="0"/>
      </w:pPr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ESRI AMFM Electric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4EF6CBF"/>
    <w:rsid w:val="308604DF"/>
    <w:rsid w:val="56F42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1761</Words>
  <Characters>1932</Characters>
  <Lines>0</Lines>
  <Paragraphs>0</Paragraphs>
  <TotalTime>0</TotalTime>
  <ScaleCrop>false</ScaleCrop>
  <LinksUpToDate>false</LinksUpToDate>
  <CharactersWithSpaces>2030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王王</cp:lastModifiedBy>
  <dcterms:modified xsi:type="dcterms:W3CDTF">2026-04-23T15:27:07Z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eyJoZGlkIjoiODQ4MGNhZWY2MTk5YjAzOTA0NGE1ODdjMDgzYmNhODQiLCJ1c2VySWQiOiI2NDY0MjQ1NTIifQ==</vt:lpwstr>
  </property>
  <property fmtid="{D5CDD505-2E9C-101B-9397-08002B2CF9AE}" pid="3" name="KSOProductBuildVer">
    <vt:lpwstr>2052-12.1.0.25865</vt:lpwstr>
  </property>
  <property fmtid="{D5CDD505-2E9C-101B-9397-08002B2CF9AE}" pid="4" name="ICV">
    <vt:lpwstr>847C8C4F45C943CAB86F83F346BA64F9_12</vt:lpwstr>
  </property>
</Properties>
</file>