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3AEF" w14:textId="393E90AB" w:rsidR="00434973" w:rsidRPr="000C5A7C" w:rsidRDefault="00FB743B">
      <w:pPr>
        <w:rPr>
          <w:b/>
          <w:bCs/>
        </w:rPr>
      </w:pPr>
      <w:r w:rsidRPr="000C5A7C">
        <w:rPr>
          <w:b/>
          <w:bCs/>
        </w:rPr>
        <w:t>There are a million tutorials on this online but my attempt is really to explain the mathematical concepts to non-math people.</w:t>
      </w:r>
    </w:p>
    <w:p w14:paraId="4000F3C7" w14:textId="7F94F813" w:rsidR="00FB743B" w:rsidRPr="000C5A7C" w:rsidRDefault="00FB743B">
      <w:pPr>
        <w:rPr>
          <w:b/>
          <w:bCs/>
        </w:rPr>
      </w:pPr>
    </w:p>
    <w:p w14:paraId="10FDE87E" w14:textId="5C1B3BD7" w:rsidR="00FB743B" w:rsidRPr="000C5A7C" w:rsidRDefault="00FB743B" w:rsidP="00FB743B">
      <w:pPr>
        <w:pStyle w:val="ListParagraph"/>
        <w:numPr>
          <w:ilvl w:val="0"/>
          <w:numId w:val="1"/>
        </w:numPr>
        <w:rPr>
          <w:b/>
          <w:bCs/>
        </w:rPr>
      </w:pPr>
      <w:r w:rsidRPr="000C5A7C">
        <w:rPr>
          <w:b/>
          <w:bCs/>
        </w:rPr>
        <w:t xml:space="preserve">What does </w:t>
      </w:r>
      <w:r w:rsidR="00F52BC9" w:rsidRPr="000C5A7C">
        <w:rPr>
          <w:b/>
          <w:bCs/>
        </w:rPr>
        <w:t>gradient descent do?</w:t>
      </w:r>
    </w:p>
    <w:p w14:paraId="0747BB50" w14:textId="4A073CC8" w:rsidR="00F52BC9" w:rsidRPr="000C5A7C" w:rsidRDefault="00F52BC9" w:rsidP="00F52BC9">
      <w:pPr>
        <w:pStyle w:val="ListParagraph"/>
        <w:rPr>
          <w:b/>
          <w:bCs/>
        </w:rPr>
      </w:pPr>
      <w:r w:rsidRPr="000C5A7C">
        <w:rPr>
          <w:b/>
          <w:bCs/>
        </w:rPr>
        <w:t>It’s a way of</w:t>
      </w:r>
      <w:r w:rsidR="000C5A7C">
        <w:rPr>
          <w:b/>
          <w:bCs/>
        </w:rPr>
        <w:t>:</w:t>
      </w:r>
    </w:p>
    <w:p w14:paraId="2473D817" w14:textId="790723FD" w:rsidR="00F52BC9" w:rsidRPr="000C5A7C" w:rsidRDefault="00F52BC9" w:rsidP="000C5A7C">
      <w:pPr>
        <w:pStyle w:val="ListParagraph"/>
        <w:numPr>
          <w:ilvl w:val="1"/>
          <w:numId w:val="1"/>
        </w:numPr>
        <w:rPr>
          <w:b/>
          <w:bCs/>
        </w:rPr>
      </w:pPr>
      <w:r w:rsidRPr="000C5A7C">
        <w:rPr>
          <w:b/>
          <w:bCs/>
        </w:rPr>
        <w:t>minimizing a</w:t>
      </w:r>
      <w:r w:rsidR="00510A39">
        <w:rPr>
          <w:b/>
          <w:bCs/>
        </w:rPr>
        <w:t xml:space="preserve"> Cost</w:t>
      </w:r>
      <w:r w:rsidRPr="000C5A7C">
        <w:rPr>
          <w:b/>
          <w:bCs/>
        </w:rPr>
        <w:t xml:space="preserve"> </w:t>
      </w:r>
      <w:r w:rsidR="00510A39">
        <w:rPr>
          <w:b/>
          <w:bCs/>
        </w:rPr>
        <w:t>F</w:t>
      </w:r>
      <w:r w:rsidRPr="000C5A7C">
        <w:rPr>
          <w:b/>
          <w:bCs/>
        </w:rPr>
        <w:t>unction</w:t>
      </w:r>
      <w:r w:rsidR="000C5A7C">
        <w:rPr>
          <w:b/>
          <w:bCs/>
        </w:rPr>
        <w:t>, which is to say:</w:t>
      </w:r>
    </w:p>
    <w:p w14:paraId="17B2AE6B" w14:textId="05207732" w:rsidR="00F52BC9" w:rsidRDefault="00F52BC9" w:rsidP="000C5A7C">
      <w:pPr>
        <w:pStyle w:val="ListParagraph"/>
        <w:numPr>
          <w:ilvl w:val="1"/>
          <w:numId w:val="1"/>
        </w:numPr>
        <w:rPr>
          <w:b/>
          <w:bCs/>
        </w:rPr>
      </w:pPr>
      <w:r w:rsidRPr="000C5A7C">
        <w:rPr>
          <w:b/>
          <w:bCs/>
        </w:rPr>
        <w:t xml:space="preserve">reducing a </w:t>
      </w:r>
      <w:r w:rsidR="00510A39">
        <w:rPr>
          <w:b/>
          <w:bCs/>
        </w:rPr>
        <w:t>Cost F</w:t>
      </w:r>
      <w:r w:rsidRPr="000C5A7C">
        <w:rPr>
          <w:b/>
          <w:bCs/>
        </w:rPr>
        <w:t>unction</w:t>
      </w:r>
      <w:r w:rsidR="000C5A7C">
        <w:rPr>
          <w:b/>
          <w:bCs/>
        </w:rPr>
        <w:t>’s error</w:t>
      </w:r>
    </w:p>
    <w:p w14:paraId="49896CCA" w14:textId="6B17595E" w:rsidR="00427416" w:rsidRPr="00427416" w:rsidRDefault="00427416" w:rsidP="00427416">
      <w:pPr>
        <w:rPr>
          <w:b/>
          <w:bCs/>
        </w:rPr>
      </w:pPr>
      <w:r>
        <w:rPr>
          <w:b/>
          <w:bCs/>
        </w:rPr>
        <w:t>So first we need to clarify:</w:t>
      </w:r>
    </w:p>
    <w:p w14:paraId="6FD9B010" w14:textId="166EAE9E" w:rsidR="00510A39" w:rsidRPr="00427416" w:rsidRDefault="00427416" w:rsidP="004274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="00510A39" w:rsidRPr="00427416">
        <w:rPr>
          <w:b/>
          <w:bCs/>
        </w:rPr>
        <w:t>hat is a Cost Function?</w:t>
      </w:r>
    </w:p>
    <w:p w14:paraId="16BB9B85" w14:textId="456A7E36" w:rsidR="00F176FC" w:rsidRPr="00427416" w:rsidRDefault="00510A39" w:rsidP="00F176F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 cost function is a way of calculating </w:t>
      </w:r>
      <w:r w:rsidR="00427416">
        <w:rPr>
          <w:b/>
          <w:bCs/>
        </w:rPr>
        <w:t xml:space="preserve">the </w:t>
      </w:r>
      <w:r>
        <w:rPr>
          <w:b/>
          <w:bCs/>
        </w:rPr>
        <w:t>error</w:t>
      </w:r>
      <w:r w:rsidR="00427416">
        <w:rPr>
          <w:b/>
          <w:bCs/>
        </w:rPr>
        <w:t xml:space="preserve"> of a function, i.e. how good or bad that function is about telling us the relationship between </w:t>
      </w:r>
      <w:r w:rsidR="002E6F09">
        <w:rPr>
          <w:b/>
          <w:bCs/>
        </w:rPr>
        <w:t>our variables</w:t>
      </w:r>
    </w:p>
    <w:p w14:paraId="3D548876" w14:textId="65FB9446" w:rsidR="00F52BC9" w:rsidRPr="000C5A7C" w:rsidRDefault="00F52BC9" w:rsidP="00F52BC9">
      <w:pPr>
        <w:rPr>
          <w:b/>
          <w:bCs/>
        </w:rPr>
      </w:pPr>
      <w:r w:rsidRPr="000C5A7C">
        <w:rPr>
          <w:b/>
          <w:bCs/>
        </w:rPr>
        <w:t xml:space="preserve">What we ultimately want to do in the Linear Regression context is draw a straight line </w:t>
      </w:r>
      <w:r w:rsidR="00427416">
        <w:rPr>
          <w:b/>
          <w:bCs/>
        </w:rPr>
        <w:t>and then minimize the (vertical) distance between that line and a bunch of data points. That will tell us how good a fit the function (and therefore the line) is.</w:t>
      </w:r>
    </w:p>
    <w:p w14:paraId="142FF39B" w14:textId="742010A3" w:rsidR="00F52BC9" w:rsidRDefault="00F52BC9" w:rsidP="00F52BC9">
      <w:pPr>
        <w:rPr>
          <w:b/>
          <w:bCs/>
        </w:rPr>
      </w:pPr>
      <w:r w:rsidRPr="000C5A7C">
        <w:rPr>
          <w:b/>
          <w:bCs/>
        </w:rPr>
        <w:t>Let’s begin with the formula for a straight line</w:t>
      </w:r>
      <w:r w:rsidR="000C5A7C">
        <w:rPr>
          <w:b/>
          <w:bCs/>
        </w:rPr>
        <w:t>, which is what we want to draw</w:t>
      </w:r>
      <w:r w:rsidRPr="000C5A7C">
        <w:rPr>
          <w:b/>
          <w:bCs/>
        </w:rPr>
        <w:t>:</w:t>
      </w:r>
    </w:p>
    <w:p w14:paraId="0D2B3EEB" w14:textId="773E7ECC" w:rsidR="00DF00F4" w:rsidRPr="000C5A7C" w:rsidRDefault="00DF00F4" w:rsidP="00F52BC9">
      <w:pPr>
        <w:rPr>
          <w:b/>
          <w:bCs/>
        </w:rPr>
      </w:pPr>
      <w:r>
        <w:rPr>
          <w:b/>
          <w:bCs/>
        </w:rPr>
        <w:t>Fig.1</w:t>
      </w:r>
    </w:p>
    <w:p w14:paraId="748557FF" w14:textId="77777777" w:rsidR="004549FD" w:rsidRPr="00F176FC" w:rsidRDefault="004549FD" w:rsidP="00F176FC">
      <w:pPr>
        <w:jc w:val="center"/>
        <w:rPr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m</m:t>
          </m:r>
          <m:r>
            <w:rPr>
              <w:rFonts w:ascii="Cambria Math" w:eastAsiaTheme="minorEastAsia" w:hAnsi="Cambria Math"/>
              <w:sz w:val="56"/>
              <w:szCs w:val="56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+c</m:t>
          </m:r>
        </m:oMath>
      </m:oMathPara>
    </w:p>
    <w:p w14:paraId="03050498" w14:textId="39CB2AF5" w:rsidR="00FB743B" w:rsidRPr="000C5A7C" w:rsidRDefault="000C5A7C" w:rsidP="000C5A7C">
      <w:pPr>
        <w:pStyle w:val="ListParagraph"/>
        <w:numPr>
          <w:ilvl w:val="0"/>
          <w:numId w:val="1"/>
        </w:numPr>
        <w:rPr>
          <w:b/>
          <w:bCs/>
        </w:rPr>
      </w:pPr>
      <w:r w:rsidRPr="000C5A7C">
        <w:rPr>
          <w:b/>
          <w:bCs/>
        </w:rPr>
        <w:t>m</w:t>
      </w:r>
      <w:r w:rsidR="00FB743B" w:rsidRPr="000C5A7C">
        <w:rPr>
          <w:b/>
          <w:bCs/>
        </w:rPr>
        <w:t xml:space="preserve"> is the slope of the line</w:t>
      </w:r>
      <w:r w:rsidR="00195510" w:rsidRPr="000C5A7C">
        <w:rPr>
          <w:b/>
          <w:bCs/>
        </w:rPr>
        <w:t xml:space="preserve">. Slope is a number </w:t>
      </w:r>
      <w:r w:rsidR="00195510" w:rsidRPr="000C5A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denoting the </w:t>
      </w:r>
      <w:r w:rsidR="00195510" w:rsidRPr="000C5A7C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direction</w:t>
      </w:r>
      <w:r w:rsidR="00195510" w:rsidRPr="000C5A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and the </w:t>
      </w:r>
      <w:r w:rsidR="00195510" w:rsidRPr="000C5A7C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steepness</w:t>
      </w:r>
      <w:r w:rsidR="00195510" w:rsidRPr="000C5A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of a line</w:t>
      </w:r>
    </w:p>
    <w:p w14:paraId="2B5D4C88" w14:textId="26C283BA" w:rsidR="00195510" w:rsidRPr="000C5A7C" w:rsidRDefault="00195510" w:rsidP="00FB743B">
      <w:pPr>
        <w:pStyle w:val="ListParagraph"/>
        <w:numPr>
          <w:ilvl w:val="0"/>
          <w:numId w:val="1"/>
        </w:numPr>
        <w:rPr>
          <w:b/>
          <w:bCs/>
        </w:rPr>
      </w:pPr>
      <w:r w:rsidRPr="000C5A7C">
        <w:rPr>
          <w:b/>
          <w:bCs/>
        </w:rPr>
        <w:t>c is the intercept</w:t>
      </w:r>
      <w:r w:rsidR="00597406" w:rsidRPr="000C5A7C">
        <w:rPr>
          <w:b/>
          <w:bCs/>
        </w:rPr>
        <w:t xml:space="preserve">, i.e. the point at which a line passes through </w:t>
      </w:r>
      <w:r w:rsidR="00427416">
        <w:rPr>
          <w:b/>
          <w:bCs/>
        </w:rPr>
        <w:t xml:space="preserve">an axis </w:t>
      </w:r>
      <w:r w:rsidR="00597406" w:rsidRPr="000C5A7C">
        <w:rPr>
          <w:b/>
          <w:bCs/>
        </w:rPr>
        <w:t>(usually</w:t>
      </w:r>
      <w:r w:rsidR="00427416">
        <w:rPr>
          <w:b/>
          <w:bCs/>
        </w:rPr>
        <w:t xml:space="preserve"> the y-axis).</w:t>
      </w:r>
    </w:p>
    <w:p w14:paraId="397B1D7D" w14:textId="33F2FBD0" w:rsidR="001C2C72" w:rsidRDefault="001C2C72" w:rsidP="00597406">
      <w:pPr>
        <w:rPr>
          <w:b/>
          <w:bCs/>
        </w:rPr>
      </w:pPr>
    </w:p>
    <w:p w14:paraId="0BB3220C" w14:textId="4A4448D9" w:rsidR="002E6F09" w:rsidRPr="000C5A7C" w:rsidRDefault="002E6F09" w:rsidP="00597406">
      <w:pPr>
        <w:rPr>
          <w:b/>
          <w:bCs/>
        </w:rPr>
      </w:pPr>
      <w:r>
        <w:rPr>
          <w:b/>
          <w:bCs/>
        </w:rPr>
        <w:t xml:space="preserve">We are going put a bunch of 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 xml:space="preserve"> values into this function.</w:t>
      </w:r>
    </w:p>
    <w:p w14:paraId="1F7ECE32" w14:textId="2EE86996" w:rsidR="00784C0F" w:rsidRDefault="000C5A7C" w:rsidP="00597406">
      <w:pPr>
        <w:rPr>
          <w:b/>
          <w:bCs/>
        </w:rPr>
      </w:pPr>
      <w:r w:rsidRPr="000C5A7C">
        <w:rPr>
          <w:b/>
          <w:bCs/>
        </w:rPr>
        <w:t>To get the best y</w:t>
      </w:r>
      <w:r w:rsidR="008E6FAC">
        <w:rPr>
          <w:b/>
          <w:bCs/>
        </w:rPr>
        <w:t xml:space="preserve"> we can</w:t>
      </w:r>
      <w:r w:rsidR="00427416">
        <w:rPr>
          <w:b/>
          <w:bCs/>
        </w:rPr>
        <w:t>, and in the process draw the best line</w:t>
      </w:r>
      <w:r w:rsidRPr="000C5A7C">
        <w:rPr>
          <w:b/>
          <w:bCs/>
        </w:rPr>
        <w:t xml:space="preserve">, we have the option to adjust (update) </w:t>
      </w:r>
      <w:r w:rsidRPr="000C5A7C">
        <w:rPr>
          <w:b/>
          <w:bCs/>
          <w:i/>
          <w:iCs/>
        </w:rPr>
        <w:t>m</w:t>
      </w:r>
      <w:r w:rsidRPr="000C5A7C">
        <w:rPr>
          <w:b/>
          <w:bCs/>
        </w:rPr>
        <w:t xml:space="preserve"> and </w:t>
      </w:r>
      <w:r w:rsidRPr="000C5A7C">
        <w:rPr>
          <w:b/>
          <w:bCs/>
          <w:i/>
          <w:iCs/>
        </w:rPr>
        <w:t>c</w:t>
      </w:r>
      <w:r w:rsidRPr="000C5A7C">
        <w:rPr>
          <w:b/>
          <w:bCs/>
        </w:rPr>
        <w:t xml:space="preserve">. </w:t>
      </w:r>
    </w:p>
    <w:p w14:paraId="7FAAA2EC" w14:textId="79A9B269" w:rsidR="00784C0F" w:rsidRPr="000C5A7C" w:rsidRDefault="00784C0F" w:rsidP="00784C0F">
      <w:pPr>
        <w:rPr>
          <w:b/>
          <w:bCs/>
        </w:rPr>
      </w:pPr>
      <w:r w:rsidRPr="000C5A7C">
        <w:rPr>
          <w:b/>
          <w:bCs/>
        </w:rPr>
        <w:t xml:space="preserve">To do this we need a cost function that penalizes the </w:t>
      </w:r>
      <w:r w:rsidR="002E6F09">
        <w:rPr>
          <w:b/>
          <w:bCs/>
        </w:rPr>
        <w:t>function</w:t>
      </w:r>
      <w:r w:rsidRPr="000C5A7C">
        <w:rPr>
          <w:b/>
          <w:bCs/>
        </w:rPr>
        <w:t xml:space="preserve"> for making bad predictions.</w:t>
      </w:r>
    </w:p>
    <w:p w14:paraId="7D389B4C" w14:textId="33934D99" w:rsidR="00784C0F" w:rsidRDefault="00784C0F" w:rsidP="00597406">
      <w:pPr>
        <w:rPr>
          <w:b/>
          <w:bCs/>
        </w:rPr>
      </w:pPr>
      <w:r>
        <w:rPr>
          <w:b/>
          <w:bCs/>
        </w:rPr>
        <w:t>Looks a bit scary, right?</w:t>
      </w:r>
    </w:p>
    <w:p w14:paraId="3514B93B" w14:textId="3C36BBDD" w:rsidR="00DF00F4" w:rsidRDefault="00DF00F4" w:rsidP="00597406">
      <w:pPr>
        <w:rPr>
          <w:b/>
          <w:bCs/>
        </w:rPr>
      </w:pPr>
      <w:r>
        <w:rPr>
          <w:b/>
          <w:bCs/>
        </w:rPr>
        <w:t>Fig.2</w:t>
      </w:r>
    </w:p>
    <w:p w14:paraId="4D843DE0" w14:textId="250E9DEF" w:rsidR="007B18B0" w:rsidRPr="00784C0F" w:rsidRDefault="00AF26D4" w:rsidP="00597406">
      <w:pPr>
        <w:rPr>
          <w:rFonts w:eastAsiaTheme="minorEastAsia"/>
          <w:b/>
          <w:bCs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 w:val="56"/>
                  <w:szCs w:val="56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56"/>
                  <w:szCs w:val="5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sz w:val="56"/>
                          <w:szCs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56"/>
                              <w:szCs w:val="5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sz w:val="56"/>
                                  <w:szCs w:val="5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</m:e>
          </m:nary>
        </m:oMath>
      </m:oMathPara>
    </w:p>
    <w:p w14:paraId="69ECD30B" w14:textId="0107168A" w:rsidR="000C5A7C" w:rsidRDefault="000C5A7C" w:rsidP="00597406"/>
    <w:p w14:paraId="5DC9253D" w14:textId="68237957" w:rsidR="00195510" w:rsidRPr="00DF00F4" w:rsidRDefault="00784C0F" w:rsidP="00784C0F">
      <w:pPr>
        <w:rPr>
          <w:b/>
          <w:bCs/>
          <w:color w:val="222222"/>
        </w:rPr>
      </w:pPr>
      <w:r w:rsidRPr="00DF00F4">
        <w:rPr>
          <w:b/>
          <w:bCs/>
        </w:rPr>
        <w:t>This is</w:t>
      </w:r>
      <w:r w:rsidR="00762B5C" w:rsidRPr="00DF00F4">
        <w:rPr>
          <w:b/>
          <w:bCs/>
        </w:rPr>
        <w:t xml:space="preserve"> the</w:t>
      </w:r>
      <w:r w:rsidRPr="00DF00F4">
        <w:rPr>
          <w:b/>
          <w:bCs/>
        </w:rPr>
        <w:t xml:space="preserve"> sigma</w:t>
      </w:r>
      <w:r w:rsidR="00762B5C" w:rsidRPr="00DF00F4">
        <w:rPr>
          <w:b/>
          <w:bCs/>
        </w:rPr>
        <w:t xml:space="preserve"> symbol</w:t>
      </w:r>
      <w:r w:rsidRPr="00DF00F4">
        <w:rPr>
          <w:b/>
          <w:bCs/>
        </w:rPr>
        <w:t xml:space="preserve"> </w:t>
      </w:r>
      <w:r w:rsidRPr="00DF00F4">
        <w:rPr>
          <w:b/>
          <w:bCs/>
          <w:color w:val="222222"/>
        </w:rPr>
        <w:t>∑</w:t>
      </w:r>
      <w:r w:rsidR="00762B5C" w:rsidRPr="00DF00F4">
        <w:rPr>
          <w:b/>
          <w:bCs/>
          <w:color w:val="222222"/>
        </w:rPr>
        <w:t>.</w:t>
      </w:r>
    </w:p>
    <w:p w14:paraId="381DBD6A" w14:textId="16A1D779" w:rsidR="00784C0F" w:rsidRPr="00DF00F4" w:rsidRDefault="00762B5C" w:rsidP="00784C0F">
      <w:pPr>
        <w:rPr>
          <w:rFonts w:eastAsiaTheme="minorEastAsia" w:cstheme="minorHAnsi"/>
          <w:b/>
          <w:bCs/>
        </w:rPr>
      </w:pPr>
      <w:r w:rsidRPr="00DF00F4">
        <w:rPr>
          <w:b/>
          <w:bCs/>
          <w:color w:val="222222"/>
        </w:rPr>
        <w:lastRenderedPageBreak/>
        <w:t>It</w:t>
      </w:r>
      <w:r w:rsidR="00784C0F" w:rsidRPr="00DF00F4">
        <w:rPr>
          <w:b/>
          <w:bCs/>
          <w:color w:val="222222"/>
        </w:rPr>
        <w:t xml:space="preserve"> denotes the sum of all values in a particular range. The range here is </w:t>
      </w:r>
      <w:r w:rsidR="00784C0F" w:rsidRPr="00DF00F4">
        <w:rPr>
          <w:b/>
          <w:bCs/>
          <w:i/>
          <w:iCs/>
          <w:color w:val="222222"/>
        </w:rPr>
        <w:t>n</w:t>
      </w:r>
      <w:r w:rsidR="00784C0F" w:rsidRPr="00DF00F4">
        <w:rPr>
          <w:b/>
          <w:bCs/>
          <w:color w:val="222222"/>
        </w:rPr>
        <w:t xml:space="preserve">, which </w:t>
      </w:r>
      <w:r w:rsidRPr="00DF00F4">
        <w:rPr>
          <w:b/>
          <w:bCs/>
          <w:color w:val="222222"/>
        </w:rPr>
        <w:t xml:space="preserve">we are going to set ourselves in this program. </w:t>
      </w:r>
      <w:r w:rsidRPr="00DF00F4">
        <w:rPr>
          <w:b/>
          <w:bCs/>
          <w:i/>
          <w:iCs/>
          <w:color w:val="222222"/>
        </w:rPr>
        <w:t>n</w:t>
      </w:r>
      <w:r w:rsidRPr="00DF00F4">
        <w:rPr>
          <w:b/>
          <w:bCs/>
          <w:color w:val="222222"/>
        </w:rPr>
        <w:t xml:space="preserve"> </w:t>
      </w:r>
      <w:r w:rsidR="00784C0F" w:rsidRPr="00DF00F4">
        <w:rPr>
          <w:b/>
          <w:bCs/>
          <w:color w:val="222222"/>
        </w:rPr>
        <w:t>is going to be our number of x</w:t>
      </w:r>
      <w:r w:rsidR="00784C0F">
        <w:rPr>
          <w:color w:val="222222"/>
          <w:sz w:val="28"/>
          <w:szCs w:val="28"/>
        </w:rPr>
        <w:t xml:space="preserve"> </w:t>
      </w:r>
      <w:r w:rsidR="00784C0F" w:rsidRPr="00DF00F4">
        <w:rPr>
          <w:b/>
          <w:bCs/>
          <w:color w:val="222222"/>
        </w:rPr>
        <w:t xml:space="preserve">values that we put into our function. </w:t>
      </w:r>
      <w:proofErr w:type="spellStart"/>
      <w:r w:rsidRPr="00DF00F4">
        <w:rPr>
          <w:b/>
          <w:bCs/>
          <w:i/>
          <w:iCs/>
          <w:color w:val="222222"/>
        </w:rPr>
        <w:t>i</w:t>
      </w:r>
      <w:proofErr w:type="spellEnd"/>
      <w:r w:rsidRPr="00DF00F4">
        <w:rPr>
          <w:b/>
          <w:bCs/>
          <w:color w:val="222222"/>
        </w:rPr>
        <w:t xml:space="preserve"> is going to denote our number of iterations.</w:t>
      </w:r>
      <w:r w:rsidR="002D1AA6" w:rsidRPr="00DF00F4">
        <w:rPr>
          <w:b/>
          <w:bCs/>
          <w:color w:val="222222"/>
        </w:rPr>
        <w:t xml:space="preserve"> For the first iteration, </w:t>
      </w:r>
      <w:proofErr w:type="spellStart"/>
      <w:r w:rsidR="002D1AA6" w:rsidRPr="00DF00F4">
        <w:rPr>
          <w:b/>
          <w:bCs/>
          <w:i/>
          <w:iCs/>
          <w:color w:val="222222"/>
        </w:rPr>
        <w:t>i</w:t>
      </w:r>
      <w:proofErr w:type="spellEnd"/>
      <w:r w:rsidR="002D1AA6" w:rsidRPr="00DF00F4">
        <w:rPr>
          <w:b/>
          <w:bCs/>
          <w:color w:val="222222"/>
        </w:rPr>
        <w:t xml:space="preserve"> will equal 1. For the second iteration it will be 2 etc.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D1AA6" w:rsidRPr="00DF00F4">
        <w:rPr>
          <w:rFonts w:eastAsiaTheme="minorEastAsia" w:cstheme="minorHAnsi"/>
          <w:b/>
          <w:bCs/>
        </w:rPr>
        <w:t xml:space="preserve"> will be a real y value that we provide as input.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D1AA6" w:rsidRPr="00DF00F4">
        <w:rPr>
          <w:rFonts w:eastAsiaTheme="minorEastAsia" w:cstheme="minorHAnsi"/>
          <w:b/>
          <w:bCs/>
        </w:rPr>
        <w:t xml:space="preserve"> (‘y-hat’) will be a prediction</w:t>
      </w:r>
      <w:r w:rsidR="004E382A" w:rsidRPr="00DF00F4">
        <w:rPr>
          <w:rFonts w:eastAsiaTheme="minorEastAsia" w:cstheme="minorHAnsi"/>
          <w:b/>
          <w:bCs/>
        </w:rPr>
        <w:t xml:space="preserve"> made using our function. We square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E382A" w:rsidRPr="00DF00F4">
        <w:rPr>
          <w:rFonts w:eastAsiaTheme="minorEastAsia" w:cstheme="minorHAnsi"/>
          <w:b/>
          <w:bCs/>
        </w:rPr>
        <w:t xml:space="preserve"> so as to remove negative values.</w:t>
      </w:r>
    </w:p>
    <w:p w14:paraId="0D32F791" w14:textId="1AD1EB2C" w:rsidR="004E382A" w:rsidRDefault="004E382A" w:rsidP="00784C0F">
      <w:pPr>
        <w:rPr>
          <w:rFonts w:eastAsiaTheme="minorEastAsia" w:cstheme="minorHAnsi"/>
          <w:b/>
          <w:bCs/>
        </w:rPr>
      </w:pPr>
      <w:r w:rsidRPr="00DF00F4">
        <w:rPr>
          <w:rFonts w:eastAsiaTheme="minorEastAsia" w:cstheme="minorHAnsi"/>
          <w:b/>
          <w:bCs/>
        </w:rPr>
        <w:t xml:space="preserve">Remember that the function we’re going to use to draw our line is </w:t>
      </w:r>
    </w:p>
    <w:p w14:paraId="0237C151" w14:textId="14D5ACB7" w:rsidR="00DF00F4" w:rsidRPr="00DF00F4" w:rsidRDefault="00DF00F4" w:rsidP="00784C0F">
      <w:pPr>
        <w:rPr>
          <w:b/>
          <w:bCs/>
        </w:rPr>
      </w:pPr>
      <w:r>
        <w:rPr>
          <w:rFonts w:eastAsiaTheme="minorEastAsia" w:cstheme="minorHAnsi"/>
          <w:b/>
          <w:bCs/>
        </w:rPr>
        <w:t>Fig.3</w:t>
      </w:r>
    </w:p>
    <w:p w14:paraId="2C2D36D6" w14:textId="6889CAE1" w:rsidR="004E382A" w:rsidRPr="002D1AA6" w:rsidRDefault="004549FD" w:rsidP="004E382A">
      <w:pPr>
        <w:jc w:val="center"/>
        <w:rPr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m</m:t>
          </m:r>
          <m:r>
            <w:rPr>
              <w:rFonts w:ascii="Cambria Math" w:eastAsiaTheme="minorEastAsia" w:hAnsi="Cambria Math"/>
              <w:sz w:val="56"/>
              <w:szCs w:val="56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+c</m:t>
          </m:r>
        </m:oMath>
      </m:oMathPara>
    </w:p>
    <w:p w14:paraId="2D757AD1" w14:textId="77777777" w:rsidR="004E382A" w:rsidRPr="00DF00F4" w:rsidRDefault="004E382A" w:rsidP="00FB743B">
      <w:pPr>
        <w:rPr>
          <w:b/>
          <w:bCs/>
        </w:rPr>
      </w:pPr>
      <w:r w:rsidRPr="00DF00F4">
        <w:rPr>
          <w:b/>
          <w:bCs/>
        </w:rPr>
        <w:t>So let’s ‘plug’ that into our cost function:</w:t>
      </w:r>
    </w:p>
    <w:p w14:paraId="762F5030" w14:textId="0A0AC5CE" w:rsidR="004E382A" w:rsidRPr="00DF00F4" w:rsidRDefault="004E382A" w:rsidP="004E382A">
      <w:pPr>
        <w:rPr>
          <w:rFonts w:eastAsiaTheme="minorEastAsia"/>
          <w:b/>
          <w:bCs/>
          <w:sz w:val="56"/>
          <w:szCs w:val="56"/>
          <w:lang w:val="it-IT"/>
        </w:rPr>
      </w:pPr>
      <w:r w:rsidRPr="00DF00F4">
        <w:rPr>
          <w:sz w:val="28"/>
          <w:szCs w:val="28"/>
          <w:lang w:val="it-IT"/>
        </w:rPr>
        <w:t xml:space="preserve"> </w:t>
      </w:r>
      <w:r w:rsidR="00DF00F4" w:rsidRPr="00DF00F4">
        <w:rPr>
          <w:b/>
          <w:bCs/>
          <w:lang w:val="it-IT"/>
        </w:rPr>
        <w:t>Fig.4</w:t>
      </w:r>
      <w:r w:rsidRPr="00DF00F4">
        <w:rPr>
          <w:rFonts w:ascii="Cambria Math" w:eastAsiaTheme="minorEastAsia" w:hAnsi="Cambria Math"/>
          <w:bCs/>
          <w:sz w:val="56"/>
          <w:szCs w:val="56"/>
          <w:lang w:val="it-IT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 w:val="56"/>
                  <w:szCs w:val="56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56"/>
                  <w:szCs w:val="56"/>
                  <w:lang w:val="it-IT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sz w:val="56"/>
                          <w:szCs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  <w:lang w:val="it-I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6"/>
                          <w:szCs w:val="56"/>
                          <w:lang w:val="it-IT"/>
                        </w:rPr>
                        <m:t>(m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6"/>
                          <w:szCs w:val="56"/>
                          <w:lang w:val="it-IT"/>
                        </w:rPr>
                        <m:t>+c)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7DA022B9" w14:textId="23AFD9C1" w:rsidR="004E382A" w:rsidRPr="00DF00F4" w:rsidRDefault="004E382A" w:rsidP="00FB743B">
      <w:pPr>
        <w:rPr>
          <w:sz w:val="28"/>
          <w:szCs w:val="28"/>
          <w:lang w:val="it-IT"/>
        </w:rPr>
      </w:pPr>
    </w:p>
    <w:p w14:paraId="2C4197A8" w14:textId="52DCE035" w:rsidR="004E382A" w:rsidRPr="00DF00F4" w:rsidRDefault="004E382A" w:rsidP="00FB743B">
      <w:pPr>
        <w:rPr>
          <w:b/>
          <w:bCs/>
        </w:rPr>
      </w:pPr>
      <w:r w:rsidRPr="00DF00F4">
        <w:rPr>
          <w:b/>
          <w:bCs/>
        </w:rPr>
        <w:t>Now we have inserted our straight line function into our cost function to try and penalize our function for creating bad straight lines.</w:t>
      </w:r>
    </w:p>
    <w:p w14:paraId="68C51CAB" w14:textId="4310E2F8" w:rsidR="004549FD" w:rsidRPr="00DF00F4" w:rsidRDefault="00F176FC" w:rsidP="00FB743B">
      <w:pPr>
        <w:rPr>
          <w:b/>
          <w:bCs/>
        </w:rPr>
      </w:pPr>
      <w:r w:rsidRPr="00DF00F4">
        <w:rPr>
          <w:b/>
          <w:bCs/>
        </w:rPr>
        <w:t>The next part is where Gradient Descent comes in. This is basically a piece of calculus that minimizes our cost function</w:t>
      </w:r>
      <w:r w:rsidR="00510A39" w:rsidRPr="00DF00F4">
        <w:rPr>
          <w:b/>
          <w:bCs/>
        </w:rPr>
        <w:t>. You will remember differential calculus from high school. Well, some basic calculus will allow us to reduce the penalty assigned to our model for making bad predictions.</w:t>
      </w:r>
    </w:p>
    <w:p w14:paraId="25AFAE16" w14:textId="67A34A34" w:rsidR="00510A39" w:rsidRPr="00DF00F4" w:rsidRDefault="004549FD" w:rsidP="00FB743B">
      <w:pPr>
        <w:rPr>
          <w:b/>
          <w:bCs/>
        </w:rPr>
      </w:pPr>
      <w:r w:rsidRPr="00DF00F4">
        <w:rPr>
          <w:b/>
          <w:bCs/>
        </w:rPr>
        <w:t xml:space="preserve">You need to know the chain rule </w:t>
      </w:r>
      <w:r w:rsidR="00ED12F1" w:rsidRPr="00DF00F4">
        <w:rPr>
          <w:b/>
          <w:bCs/>
        </w:rPr>
        <w:t xml:space="preserve">for the </w:t>
      </w:r>
      <w:r w:rsidR="00510A39" w:rsidRPr="00DF00F4">
        <w:rPr>
          <w:b/>
          <w:bCs/>
        </w:rPr>
        <w:t>calculus part.</w:t>
      </w:r>
    </w:p>
    <w:p w14:paraId="3F086817" w14:textId="1E21502C" w:rsidR="004E382A" w:rsidRDefault="000A1C7D" w:rsidP="00FB743B">
      <w:pPr>
        <w:rPr>
          <w:b/>
          <w:bCs/>
        </w:rPr>
      </w:pPr>
      <w:r w:rsidRPr="00DF00F4">
        <w:rPr>
          <w:b/>
          <w:bCs/>
        </w:rPr>
        <w:t>Now let’s differentiate</w:t>
      </w:r>
      <w:r w:rsidR="00DF00F4">
        <w:rPr>
          <w:b/>
          <w:bCs/>
        </w:rPr>
        <w:t>:</w:t>
      </w:r>
    </w:p>
    <w:p w14:paraId="268F51D2" w14:textId="14DD8BE4" w:rsidR="00DF00F4" w:rsidRPr="00DF00F4" w:rsidRDefault="00DF00F4" w:rsidP="00FB743B">
      <w:pPr>
        <w:rPr>
          <w:b/>
          <w:bCs/>
        </w:rPr>
      </w:pPr>
      <w:r>
        <w:rPr>
          <w:b/>
          <w:bCs/>
        </w:rPr>
        <w:t>Fig. 5</w:t>
      </w:r>
    </w:p>
    <w:p w14:paraId="45C433D0" w14:textId="0FD36DDF" w:rsidR="000A1C7D" w:rsidRDefault="000A1C7D" w:rsidP="00FB743B">
      <w:pPr>
        <w:rPr>
          <w:sz w:val="28"/>
          <w:szCs w:val="28"/>
        </w:rPr>
      </w:pPr>
    </w:p>
    <w:p w14:paraId="45AB17FD" w14:textId="11FA22B3" w:rsidR="00754439" w:rsidRPr="004549FD" w:rsidRDefault="00AF26D4" w:rsidP="00FB743B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 w:val="40"/>
                  <w:szCs w:val="40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+c</m:t>
                      </m:r>
                    </m:e>
                  </m:d>
                </m:e>
              </m:d>
            </m:e>
          </m:nary>
        </m:oMath>
      </m:oMathPara>
    </w:p>
    <w:p w14:paraId="3063EE5D" w14:textId="40288377" w:rsidR="00754439" w:rsidRDefault="00754439" w:rsidP="00FB743B">
      <w:pPr>
        <w:rPr>
          <w:sz w:val="28"/>
          <w:szCs w:val="28"/>
        </w:rPr>
      </w:pPr>
    </w:p>
    <w:p w14:paraId="08FCCEFB" w14:textId="60C2577E" w:rsidR="004549FD" w:rsidRPr="004549FD" w:rsidRDefault="00AF26D4" w:rsidP="004549FD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 w:val="40"/>
                  <w:szCs w:val="40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40"/>
                  <w:szCs w:val="40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+c</m:t>
                      </m:r>
                    </m:e>
                  </m:d>
                </m:e>
              </m:d>
            </m:e>
          </m:nary>
        </m:oMath>
      </m:oMathPara>
    </w:p>
    <w:p w14:paraId="1694CDC0" w14:textId="65A60A47" w:rsidR="005D1513" w:rsidRDefault="005D1513" w:rsidP="00FB743B">
      <w:pPr>
        <w:rPr>
          <w:rFonts w:eastAsiaTheme="minorEastAsia"/>
          <w:b/>
        </w:rPr>
      </w:pPr>
    </w:p>
    <w:p w14:paraId="2DE5233B" w14:textId="52FDC17D" w:rsidR="005D1513" w:rsidRPr="005D1513" w:rsidRDefault="00327B84" w:rsidP="00FB743B">
      <w:pPr>
        <w:rPr>
          <w:b/>
        </w:rPr>
      </w:pPr>
      <w:r>
        <w:rPr>
          <w:rFonts w:eastAsiaTheme="minorEastAsia"/>
          <w:b/>
        </w:rPr>
        <w:lastRenderedPageBreak/>
        <w:t xml:space="preserve"> </w:t>
      </w:r>
    </w:p>
    <w:sectPr w:rsidR="005D1513" w:rsidRPr="005D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1E2"/>
    <w:multiLevelType w:val="hybridMultilevel"/>
    <w:tmpl w:val="EFC63252"/>
    <w:lvl w:ilvl="0" w:tplc="9F7A9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3"/>
    <w:rsid w:val="000A1C7D"/>
    <w:rsid w:val="000B33CD"/>
    <w:rsid w:val="000C5A7C"/>
    <w:rsid w:val="00195510"/>
    <w:rsid w:val="001C2C72"/>
    <w:rsid w:val="001D0911"/>
    <w:rsid w:val="00231E46"/>
    <w:rsid w:val="002D1AA6"/>
    <w:rsid w:val="002E6F09"/>
    <w:rsid w:val="00327B84"/>
    <w:rsid w:val="00335B41"/>
    <w:rsid w:val="00427416"/>
    <w:rsid w:val="00434973"/>
    <w:rsid w:val="004549FD"/>
    <w:rsid w:val="004E382A"/>
    <w:rsid w:val="00510A39"/>
    <w:rsid w:val="00597406"/>
    <w:rsid w:val="005D1513"/>
    <w:rsid w:val="006258C9"/>
    <w:rsid w:val="00754439"/>
    <w:rsid w:val="00762B5C"/>
    <w:rsid w:val="00784C0F"/>
    <w:rsid w:val="007B18B0"/>
    <w:rsid w:val="008E6FAC"/>
    <w:rsid w:val="0091744B"/>
    <w:rsid w:val="0099765E"/>
    <w:rsid w:val="00AF26D4"/>
    <w:rsid w:val="00B06B3E"/>
    <w:rsid w:val="00B32DE0"/>
    <w:rsid w:val="00BC2289"/>
    <w:rsid w:val="00C17E29"/>
    <w:rsid w:val="00CC2C89"/>
    <w:rsid w:val="00DF00F4"/>
    <w:rsid w:val="00ED12F1"/>
    <w:rsid w:val="00F176FC"/>
    <w:rsid w:val="00F52BC9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EBCE"/>
  <w15:chartTrackingRefBased/>
  <w15:docId w15:val="{5316AD7C-E198-4700-8933-0DED23D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Reid</dc:creator>
  <cp:keywords/>
  <dc:description/>
  <cp:lastModifiedBy>Alan Reid</cp:lastModifiedBy>
  <cp:revision>6</cp:revision>
  <dcterms:created xsi:type="dcterms:W3CDTF">2021-12-30T12:19:00Z</dcterms:created>
  <dcterms:modified xsi:type="dcterms:W3CDTF">2022-01-12T19:32:00Z</dcterms:modified>
</cp:coreProperties>
</file>