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4232B7" w:rsidRDefault="004232B7" w:rsidP="004232B7">
      <w:pPr>
        <w:tabs>
          <w:tab w:val="center" w:pos="4819"/>
          <w:tab w:val="right" w:pos="9638"/>
        </w:tabs>
        <w:jc w:val="center"/>
        <w:rPr>
          <w:b/>
          <w:sz w:val="22"/>
          <w:lang w:val="es-ES_tradnl"/>
        </w:rPr>
      </w:pPr>
      <w:r>
        <w:rPr>
          <w:b/>
          <w:sz w:val="22"/>
          <w:lang w:val="es-ES_tradnl"/>
        </w:rPr>
        <w:t>Trabajo práctico</w:t>
      </w:r>
    </w:p>
    <w:p w:rsidR="004232B7" w:rsidRPr="004232B7" w:rsidRDefault="004232B7" w:rsidP="004232B7">
      <w:pPr>
        <w:tabs>
          <w:tab w:val="center" w:pos="4819"/>
          <w:tab w:val="right" w:pos="9638"/>
        </w:tabs>
        <w:jc w:val="center"/>
        <w:rPr>
          <w:b/>
          <w:sz w:val="22"/>
          <w:lang w:val="es-ES_tradnl"/>
        </w:rPr>
      </w:pPr>
      <w:bookmarkStart w:id="0" w:name="_GoBack"/>
      <w:r>
        <w:rPr>
          <w:b/>
          <w:sz w:val="22"/>
          <w:lang w:val="es-ES_tradnl"/>
        </w:rPr>
        <w:t xml:space="preserve">Sistema de control </w:t>
      </w:r>
      <w:r w:rsidR="002D162D">
        <w:rPr>
          <w:b/>
          <w:sz w:val="22"/>
          <w:lang w:val="es-ES_tradnl"/>
        </w:rPr>
        <w:t xml:space="preserve">automático </w:t>
      </w:r>
      <w:r>
        <w:rPr>
          <w:b/>
          <w:sz w:val="22"/>
          <w:lang w:val="es-ES_tradnl"/>
        </w:rPr>
        <w:t>de iluminación</w:t>
      </w:r>
    </w:p>
    <w:bookmarkEnd w:id="0"/>
    <w:p w:rsidR="00C747D0" w:rsidRPr="006F65D0" w:rsidRDefault="00C747D0" w:rsidP="00D7744E">
      <w:pPr>
        <w:tabs>
          <w:tab w:val="center" w:pos="4819"/>
          <w:tab w:val="right" w:pos="9638"/>
        </w:tabs>
        <w:jc w:val="both"/>
        <w:rPr>
          <w:b/>
          <w:lang w:val="es-AR"/>
        </w:rPr>
      </w:pPr>
    </w:p>
    <w:p w:rsidR="00C747D0" w:rsidRPr="006F65D0" w:rsidRDefault="004232B7" w:rsidP="00F62EBD">
      <w:pPr>
        <w:tabs>
          <w:tab w:val="center" w:pos="4819"/>
          <w:tab w:val="right" w:pos="9638"/>
        </w:tabs>
        <w:jc w:val="center"/>
        <w:rPr>
          <w:b/>
          <w:i/>
          <w:sz w:val="18"/>
          <w:szCs w:val="18"/>
          <w:lang w:val="es-AR"/>
        </w:rPr>
      </w:pPr>
      <w:r>
        <w:rPr>
          <w:b/>
          <w:i/>
          <w:sz w:val="18"/>
          <w:szCs w:val="18"/>
          <w:lang w:val="es-AR"/>
        </w:rPr>
        <w:t>Sistemas de procesamiento de datos</w:t>
      </w:r>
    </w:p>
    <w:p w:rsidR="00C747D0" w:rsidRPr="006F65D0" w:rsidRDefault="005C449E" w:rsidP="00F62EBD">
      <w:pPr>
        <w:tabs>
          <w:tab w:val="center" w:pos="4819"/>
          <w:tab w:val="right" w:pos="9638"/>
        </w:tabs>
        <w:jc w:val="center"/>
        <w:rPr>
          <w:b/>
          <w:i/>
          <w:sz w:val="18"/>
          <w:szCs w:val="18"/>
          <w:lang w:val="es-AR"/>
        </w:rPr>
      </w:pPr>
      <w:r w:rsidRPr="006F65D0">
        <w:rPr>
          <w:b/>
          <w:i/>
          <w:sz w:val="18"/>
          <w:szCs w:val="18"/>
          <w:lang w:val="es-AR"/>
        </w:rPr>
        <w:t>Tecnicatura Superior en Programación.</w:t>
      </w:r>
    </w:p>
    <w:p w:rsidR="00C747D0" w:rsidRPr="006F65D0" w:rsidRDefault="005C449E" w:rsidP="00F62EBD">
      <w:pPr>
        <w:tabs>
          <w:tab w:val="center" w:pos="4819"/>
          <w:tab w:val="right" w:pos="9638"/>
        </w:tabs>
        <w:jc w:val="center"/>
        <w:rPr>
          <w:b/>
          <w:i/>
          <w:sz w:val="18"/>
          <w:szCs w:val="18"/>
          <w:lang w:val="es-AR"/>
        </w:rPr>
      </w:pPr>
      <w:r w:rsidRPr="006F65D0">
        <w:rPr>
          <w:b/>
          <w:i/>
          <w:sz w:val="18"/>
          <w:szCs w:val="18"/>
          <w:lang w:val="es-AR"/>
        </w:rPr>
        <w:t>UTN-FRA</w:t>
      </w: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5C449E" w:rsidP="00D7744E">
      <w:pPr>
        <w:tabs>
          <w:tab w:val="center" w:pos="4819"/>
          <w:tab w:val="right" w:pos="9638"/>
        </w:tabs>
        <w:jc w:val="both"/>
        <w:rPr>
          <w:lang w:val="es-AR"/>
        </w:rPr>
      </w:pPr>
      <w:r w:rsidRPr="006F65D0">
        <w:rPr>
          <w:b/>
          <w:lang w:val="es-AR"/>
        </w:rPr>
        <w:t xml:space="preserve">Autores:  </w:t>
      </w:r>
      <w:r w:rsidRPr="006F65D0">
        <w:rPr>
          <w:i/>
          <w:lang w:val="es-AR"/>
        </w:rPr>
        <w:t>Prof. Martín Isusi Seff</w:t>
      </w:r>
    </w:p>
    <w:p w:rsidR="00C747D0" w:rsidRPr="006F65D0" w:rsidRDefault="00C747D0" w:rsidP="00D7744E">
      <w:pPr>
        <w:tabs>
          <w:tab w:val="center" w:pos="4819"/>
          <w:tab w:val="right" w:pos="9638"/>
        </w:tabs>
        <w:jc w:val="both"/>
        <w:rPr>
          <w:i/>
          <w:lang w:val="es-AR"/>
        </w:rPr>
      </w:pPr>
    </w:p>
    <w:p w:rsidR="00C747D0" w:rsidRPr="006F65D0" w:rsidRDefault="005C449E" w:rsidP="00D7744E">
      <w:pPr>
        <w:tabs>
          <w:tab w:val="center" w:pos="4819"/>
          <w:tab w:val="right" w:pos="9638"/>
        </w:tabs>
        <w:jc w:val="both"/>
        <w:rPr>
          <w:lang w:val="es-AR"/>
        </w:rPr>
      </w:pPr>
      <w:r w:rsidRPr="006F65D0">
        <w:rPr>
          <w:b/>
          <w:i/>
          <w:lang w:val="es-AR"/>
        </w:rPr>
        <w:t>Revisores:</w:t>
      </w:r>
    </w:p>
    <w:p w:rsidR="00C747D0" w:rsidRPr="006F65D0" w:rsidRDefault="00C747D0" w:rsidP="00D7744E">
      <w:pPr>
        <w:tabs>
          <w:tab w:val="center" w:pos="4819"/>
          <w:tab w:val="right" w:pos="9638"/>
        </w:tabs>
        <w:jc w:val="both"/>
        <w:rPr>
          <w:i/>
          <w:lang w:val="es-AR"/>
        </w:rPr>
      </w:pPr>
    </w:p>
    <w:p w:rsidR="00C747D0" w:rsidRPr="006F65D0" w:rsidRDefault="005C449E" w:rsidP="00D7744E">
      <w:pPr>
        <w:tabs>
          <w:tab w:val="center" w:pos="4819"/>
          <w:tab w:val="right" w:pos="9638"/>
        </w:tabs>
        <w:jc w:val="both"/>
        <w:rPr>
          <w:i/>
          <w:sz w:val="16"/>
          <w:szCs w:val="16"/>
          <w:lang w:val="es-AR"/>
        </w:rPr>
      </w:pPr>
      <w:r w:rsidRPr="006F65D0">
        <w:rPr>
          <w:i/>
          <w:sz w:val="16"/>
          <w:szCs w:val="16"/>
          <w:lang w:val="es-AR"/>
        </w:rPr>
        <w:t>Versión : 1</w:t>
      </w:r>
    </w:p>
    <w:p w:rsidR="00C747D0" w:rsidRPr="006F65D0" w:rsidRDefault="005C449E" w:rsidP="00D7744E">
      <w:pPr>
        <w:tabs>
          <w:tab w:val="center" w:pos="4819"/>
          <w:tab w:val="right" w:pos="9638"/>
        </w:tabs>
        <w:jc w:val="both"/>
        <w:rPr>
          <w:b/>
          <w:lang w:val="es-AR"/>
        </w:rPr>
      </w:pPr>
      <w:r>
        <w:rPr>
          <w:b/>
          <w:noProof/>
          <w:lang w:eastAsia="en-US" w:bidi="ar-SA"/>
        </w:rPr>
        <w:drawing>
          <wp:anchor distT="0" distB="0" distL="0" distR="0" simplePos="0" relativeHeight="251642368" behindDoc="0" locked="0" layoutInCell="1" allowOverlap="1">
            <wp:simplePos x="0" y="0"/>
            <wp:positionH relativeFrom="margin">
              <wp:posOffset>52070</wp:posOffset>
            </wp:positionH>
            <wp:positionV relativeFrom="paragraph">
              <wp:posOffset>108585</wp:posOffset>
            </wp:positionV>
            <wp:extent cx="824865" cy="290830"/>
            <wp:effectExtent l="0" t="0" r="0" b="0"/>
            <wp:wrapTopAndBottom/>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8"/>
                    <a:stretch>
                      <a:fillRect/>
                    </a:stretch>
                  </pic:blipFill>
                  <pic:spPr>
                    <a:xfrm>
                      <a:off x="0" y="0"/>
                      <a:ext cx="824865" cy="290830"/>
                    </a:xfrm>
                    <a:prstGeom prst="rect">
                      <a:avLst/>
                    </a:prstGeom>
                  </pic:spPr>
                </pic:pic>
              </a:graphicData>
            </a:graphic>
          </wp:anchor>
        </w:drawing>
      </w:r>
    </w:p>
    <w:p w:rsidR="00C747D0" w:rsidRPr="006F65D0" w:rsidRDefault="005C449E" w:rsidP="00D7744E">
      <w:pPr>
        <w:tabs>
          <w:tab w:val="center" w:pos="4819"/>
          <w:tab w:val="right" w:pos="9638"/>
        </w:tabs>
        <w:jc w:val="both"/>
        <w:rPr>
          <w:lang w:val="es-AR"/>
        </w:rPr>
      </w:pPr>
      <w:r w:rsidRPr="006F65D0">
        <w:rPr>
          <w:lang w:val="es-AR"/>
        </w:rPr>
        <w:t xml:space="preserve">Esta obra está bajo una </w:t>
      </w:r>
      <w:hyperlink r:id="rId9">
        <w:r>
          <w:rPr>
            <w:rStyle w:val="InternetLink"/>
            <w:color w:val="4374B7"/>
            <w:u w:val="none"/>
          </w:rPr>
          <w:t>Licencia Creative Commons Atribución-CompartirIgual 4.0 Internacional</w:t>
        </w:r>
      </w:hyperlink>
      <w:r w:rsidRPr="006F65D0">
        <w:rPr>
          <w:lang w:val="es-AR"/>
        </w:rPr>
        <w:t>.</w:t>
      </w:r>
      <w:r w:rsidRPr="006F65D0">
        <w:rPr>
          <w:b/>
          <w:lang w:val="es-AR"/>
        </w:rPr>
        <w:t xml:space="preserve"> </w:t>
      </w:r>
    </w:p>
    <w:p w:rsidR="00C747D0" w:rsidRPr="006F65D0" w:rsidRDefault="00C747D0" w:rsidP="00D7744E">
      <w:pPr>
        <w:tabs>
          <w:tab w:val="center" w:pos="4819"/>
          <w:tab w:val="right" w:pos="9638"/>
        </w:tabs>
        <w:jc w:val="both"/>
        <w:rPr>
          <w:b/>
          <w:lang w:val="es-AR"/>
        </w:rPr>
      </w:pPr>
    </w:p>
    <w:p w:rsidR="00C747D0" w:rsidRPr="006F65D0" w:rsidRDefault="005C449E" w:rsidP="00D7744E">
      <w:pPr>
        <w:jc w:val="both"/>
        <w:rPr>
          <w:lang w:val="es-AR"/>
        </w:rPr>
      </w:pPr>
      <w:r w:rsidRPr="006F65D0">
        <w:rPr>
          <w:lang w:val="es-AR"/>
        </w:rPr>
        <w:br w:type="page"/>
      </w:r>
    </w:p>
    <w:p w:rsidR="00925BF8" w:rsidRDefault="00925BF8" w:rsidP="00925BF8">
      <w:pPr>
        <w:pStyle w:val="Heading1"/>
        <w:rPr>
          <w:lang w:val="es-ES_tradnl"/>
        </w:rPr>
      </w:pPr>
      <w:r>
        <w:rPr>
          <w:lang w:val="es-ES_tradnl"/>
        </w:rPr>
        <w:lastRenderedPageBreak/>
        <w:t>Objetivo</w:t>
      </w:r>
    </w:p>
    <w:p w:rsidR="00925BF8" w:rsidRDefault="00925BF8" w:rsidP="00D7744E">
      <w:pPr>
        <w:widowControl/>
        <w:spacing w:after="200" w:line="360" w:lineRule="auto"/>
        <w:jc w:val="both"/>
        <w:rPr>
          <w:bCs/>
          <w:lang w:val="es-ES_tradnl"/>
        </w:rPr>
      </w:pPr>
      <w:r>
        <w:rPr>
          <w:bCs/>
          <w:lang w:val="es-ES_tradnl"/>
        </w:rPr>
        <w:t xml:space="preserve">Desarrollar un sistema de iluminación inteligente, capaz de controlar el encendido y apagado de lámparas. El sistema debe poseer la capacidad de trabajar en distintos modos, siendo un modo automático basado en la iluminación </w:t>
      </w:r>
      <w:r w:rsidR="003C154C">
        <w:rPr>
          <w:bCs/>
          <w:lang w:val="es-ES_tradnl"/>
        </w:rPr>
        <w:t>exterior</w:t>
      </w:r>
      <w:r>
        <w:rPr>
          <w:bCs/>
          <w:lang w:val="es-ES_tradnl"/>
        </w:rPr>
        <w:t>, un modo automático basado en un horario y un modo manual en el que el usuario podrá encender o apagar las luces sin que el sistema tome decisión alguna.</w:t>
      </w:r>
    </w:p>
    <w:p w:rsidR="00925BF8" w:rsidRDefault="004515DC" w:rsidP="00D7744E">
      <w:pPr>
        <w:widowControl/>
        <w:spacing w:after="200" w:line="360" w:lineRule="auto"/>
        <w:jc w:val="both"/>
        <w:rPr>
          <w:bCs/>
          <w:lang w:val="es-ES_tradnl"/>
        </w:rPr>
      </w:pPr>
      <w:r>
        <w:rPr>
          <w:bCs/>
          <w:lang w:val="es-ES_tradnl"/>
        </w:rPr>
        <w:t xml:space="preserve">El sistema debe ser capaz de controlar cualquier tipo de lámpara (LED, lámpara incandescente, etc.) </w:t>
      </w:r>
    </w:p>
    <w:p w:rsidR="00C217B5" w:rsidRDefault="00682455" w:rsidP="00682455">
      <w:pPr>
        <w:pStyle w:val="Heading1"/>
        <w:rPr>
          <w:lang w:val="es-AR" w:eastAsia="en-US"/>
        </w:rPr>
      </w:pPr>
      <w:r>
        <w:rPr>
          <w:lang w:val="es-AR" w:eastAsia="en-US"/>
        </w:rPr>
        <w:t>Funcionamiento.</w:t>
      </w:r>
    </w:p>
    <w:p w:rsidR="00682455" w:rsidRDefault="00682455" w:rsidP="00682455">
      <w:pPr>
        <w:spacing w:line="360" w:lineRule="auto"/>
        <w:jc w:val="both"/>
        <w:rPr>
          <w:lang w:val="es-AR" w:eastAsia="en-US"/>
        </w:rPr>
      </w:pPr>
      <w:r>
        <w:rPr>
          <w:lang w:val="es-AR" w:eastAsia="en-US"/>
        </w:rPr>
        <w:t>Como se mencionó anteriormente, el sistema debe ser capaz de trabajar en distintos modos, que se describen a continuación. La selección de modos debe realizarse a través de un pulsador.</w:t>
      </w:r>
    </w:p>
    <w:p w:rsidR="00682455" w:rsidRDefault="00682455" w:rsidP="00682455">
      <w:pPr>
        <w:pStyle w:val="Heading2"/>
        <w:rPr>
          <w:lang w:val="es-AR" w:eastAsia="en-US"/>
        </w:rPr>
      </w:pPr>
      <w:r>
        <w:rPr>
          <w:lang w:val="es-AR" w:eastAsia="en-US"/>
        </w:rPr>
        <w:t xml:space="preserve">Modo automático basado en la iluminación </w:t>
      </w:r>
      <w:r w:rsidR="0032630D">
        <w:rPr>
          <w:lang w:val="es-AR" w:eastAsia="en-US"/>
        </w:rPr>
        <w:t>exterior</w:t>
      </w:r>
    </w:p>
    <w:p w:rsidR="00682455" w:rsidRPr="00277D15" w:rsidRDefault="00277D15" w:rsidP="00277D15">
      <w:pPr>
        <w:pStyle w:val="ListParagraph"/>
        <w:numPr>
          <w:ilvl w:val="0"/>
          <w:numId w:val="2"/>
        </w:numPr>
        <w:spacing w:line="360" w:lineRule="auto"/>
        <w:jc w:val="both"/>
        <w:rPr>
          <w:lang w:val="es-AR" w:eastAsia="en-US"/>
        </w:rPr>
      </w:pPr>
      <w:r w:rsidRPr="00277D15">
        <w:rPr>
          <w:u w:val="single"/>
          <w:lang w:val="es-AR" w:eastAsia="en-US"/>
        </w:rPr>
        <w:t>Modo automático basado en la iluminación exterior</w:t>
      </w:r>
      <w:r w:rsidRPr="00277D15">
        <w:rPr>
          <w:lang w:val="es-AR" w:eastAsia="en-US"/>
        </w:rPr>
        <w:t xml:space="preserve">: </w:t>
      </w:r>
      <w:r w:rsidR="00682455" w:rsidRPr="00277D15">
        <w:rPr>
          <w:lang w:val="es-AR" w:eastAsia="en-US"/>
        </w:rPr>
        <w:t xml:space="preserve">Cuando el sistema esté configurado en este modo, </w:t>
      </w:r>
      <w:r w:rsidR="0032630D" w:rsidRPr="00277D15">
        <w:rPr>
          <w:lang w:val="es-AR" w:eastAsia="en-US"/>
        </w:rPr>
        <w:t>un dispositivo deberá ser capaz de medir la intensidad de la luz exterior.</w:t>
      </w:r>
      <w:r w:rsidR="000A3EED" w:rsidRPr="00277D15">
        <w:rPr>
          <w:lang w:val="es-AR" w:eastAsia="en-US"/>
        </w:rPr>
        <w:t xml:space="preserve"> Basado en la lectura de este dispositivo y en un valor almacenado, el sistema deberá determinar si es necesario encender o no las luces que estén conectadas.</w:t>
      </w:r>
    </w:p>
    <w:p w:rsidR="000A3EED" w:rsidRPr="00277D15" w:rsidRDefault="00277D15" w:rsidP="00277D15">
      <w:pPr>
        <w:pStyle w:val="ListParagraph"/>
        <w:numPr>
          <w:ilvl w:val="0"/>
          <w:numId w:val="2"/>
        </w:numPr>
        <w:spacing w:line="360" w:lineRule="auto"/>
        <w:jc w:val="both"/>
        <w:rPr>
          <w:lang w:val="es-AR" w:eastAsia="en-US"/>
        </w:rPr>
      </w:pPr>
      <w:r w:rsidRPr="00277D15">
        <w:rPr>
          <w:u w:val="single"/>
          <w:lang w:val="es-AR" w:eastAsia="en-US"/>
        </w:rPr>
        <w:t>Modo automático basado en un horario</w:t>
      </w:r>
      <w:r w:rsidRPr="00277D15">
        <w:rPr>
          <w:lang w:val="es-AR" w:eastAsia="en-US"/>
        </w:rPr>
        <w:t xml:space="preserve">: </w:t>
      </w:r>
      <w:r w:rsidR="000A3EED" w:rsidRPr="00277D15">
        <w:rPr>
          <w:lang w:val="es-AR" w:eastAsia="en-US"/>
        </w:rPr>
        <w:t>Cuando el sistema se encuentre funcionando en este modo, deberá encender o apagar las luces en base a horarios almacenados dentro del programa.</w:t>
      </w:r>
    </w:p>
    <w:p w:rsidR="00277D15" w:rsidRPr="00277D15" w:rsidRDefault="00277D15" w:rsidP="00277D15">
      <w:pPr>
        <w:pStyle w:val="ListParagraph"/>
        <w:numPr>
          <w:ilvl w:val="0"/>
          <w:numId w:val="2"/>
        </w:numPr>
        <w:spacing w:line="360" w:lineRule="auto"/>
        <w:jc w:val="both"/>
        <w:rPr>
          <w:lang w:val="es-AR" w:eastAsia="en-US"/>
        </w:rPr>
      </w:pPr>
      <w:r w:rsidRPr="00277D15">
        <w:rPr>
          <w:u w:val="single"/>
          <w:lang w:val="es-AR" w:eastAsia="en-US"/>
        </w:rPr>
        <w:t>Modo manual</w:t>
      </w:r>
      <w:r w:rsidRPr="00277D15">
        <w:rPr>
          <w:lang w:val="es-AR" w:eastAsia="en-US"/>
        </w:rPr>
        <w:t>: Cuando el sistema se encuentre configurado en modo manual, no tendrá ninguna inferencia en cuanto al encendido y apagado de las luces. Las mismas serán controladas únicamente por el usuario. Las instrucciones de encendido y apagado de las luces las enviará el usuario a través del puerto serie.</w:t>
      </w:r>
    </w:p>
    <w:p w:rsidR="003A4461" w:rsidRDefault="00277D15" w:rsidP="00277D15">
      <w:pPr>
        <w:spacing w:line="360" w:lineRule="auto"/>
        <w:jc w:val="both"/>
        <w:rPr>
          <w:lang w:val="es-AR" w:eastAsia="en-US"/>
        </w:rPr>
      </w:pPr>
      <w:r>
        <w:rPr>
          <w:lang w:val="es-AR" w:eastAsia="en-US"/>
        </w:rPr>
        <w:t>El modo manual deberá estar siempre activado, ya que el usuario debe ser capaz de encender o apagar las luces en el momento que desee. El modo basado en iluminación exterior no puede trabajar en conjunto con el modo basado en un horario, por lo que el pulsador mencionado anteriormente</w:t>
      </w:r>
      <w:r w:rsidR="00142922">
        <w:rPr>
          <w:lang w:val="es-AR" w:eastAsia="en-US"/>
        </w:rPr>
        <w:t xml:space="preserve"> permitirá solamente intercambiar estos dos modos.</w:t>
      </w:r>
    </w:p>
    <w:p w:rsidR="00277D15" w:rsidRDefault="003A4461" w:rsidP="00277D15">
      <w:pPr>
        <w:spacing w:line="360" w:lineRule="auto"/>
        <w:jc w:val="both"/>
        <w:rPr>
          <w:lang w:val="es-AR" w:eastAsia="en-US"/>
        </w:rPr>
      </w:pPr>
      <w:r>
        <w:rPr>
          <w:lang w:val="es-AR" w:eastAsia="en-US"/>
        </w:rPr>
        <w:t xml:space="preserve">Las salidas del sistema que se encargan de controlar las lámparas deberán estar numeradas de tal manera que, para el modo manual, el usuario pueda enviar el número por puerto serie y </w:t>
      </w:r>
      <w:r w:rsidR="00277D15">
        <w:rPr>
          <w:lang w:val="es-AR" w:eastAsia="en-US"/>
        </w:rPr>
        <w:t xml:space="preserve"> </w:t>
      </w:r>
      <w:r>
        <w:rPr>
          <w:lang w:val="es-AR" w:eastAsia="en-US"/>
        </w:rPr>
        <w:t>la lámpara asociada a tal número se encenderá.</w:t>
      </w:r>
    </w:p>
    <w:p w:rsidR="003A4461" w:rsidRDefault="003A4461" w:rsidP="003A4461">
      <w:pPr>
        <w:pStyle w:val="Heading1"/>
        <w:rPr>
          <w:lang w:val="es-AR" w:eastAsia="en-US"/>
        </w:rPr>
      </w:pPr>
      <w:r>
        <w:rPr>
          <w:lang w:val="es-AR" w:eastAsia="en-US"/>
        </w:rPr>
        <w:t>Material propuesto para la realización del trabajo</w:t>
      </w:r>
    </w:p>
    <w:p w:rsidR="003A4461" w:rsidRDefault="003A4461" w:rsidP="00E22FD9">
      <w:pPr>
        <w:pStyle w:val="ListParagraph"/>
        <w:numPr>
          <w:ilvl w:val="0"/>
          <w:numId w:val="3"/>
        </w:numPr>
        <w:spacing w:line="360" w:lineRule="auto"/>
        <w:rPr>
          <w:lang w:val="es-AR" w:eastAsia="en-US"/>
        </w:rPr>
      </w:pPr>
      <w:r>
        <w:rPr>
          <w:lang w:val="es-AR" w:eastAsia="en-US"/>
        </w:rPr>
        <w:t>Placa Arduino Uno</w:t>
      </w:r>
    </w:p>
    <w:p w:rsidR="003A4461" w:rsidRDefault="003A4461" w:rsidP="00E22FD9">
      <w:pPr>
        <w:pStyle w:val="ListParagraph"/>
        <w:numPr>
          <w:ilvl w:val="0"/>
          <w:numId w:val="3"/>
        </w:numPr>
        <w:spacing w:line="360" w:lineRule="auto"/>
        <w:rPr>
          <w:lang w:val="es-AR" w:eastAsia="en-US"/>
        </w:rPr>
      </w:pPr>
      <w:r>
        <w:rPr>
          <w:lang w:val="es-AR" w:eastAsia="en-US"/>
        </w:rPr>
        <w:t>Módulo de relé para el control de las lámparas</w:t>
      </w:r>
    </w:p>
    <w:p w:rsidR="003A4461" w:rsidRDefault="003A4461" w:rsidP="00E22FD9">
      <w:pPr>
        <w:pStyle w:val="ListParagraph"/>
        <w:numPr>
          <w:ilvl w:val="0"/>
          <w:numId w:val="3"/>
        </w:numPr>
        <w:spacing w:line="360" w:lineRule="auto"/>
        <w:rPr>
          <w:lang w:val="es-AR" w:eastAsia="en-US"/>
        </w:rPr>
      </w:pPr>
      <w:r>
        <w:rPr>
          <w:lang w:val="es-AR" w:eastAsia="en-US"/>
        </w:rPr>
        <w:lastRenderedPageBreak/>
        <w:t>LDR (fotorresistencia) para la medición de la intensidad de luz exterior.</w:t>
      </w:r>
    </w:p>
    <w:p w:rsidR="00B01FBE" w:rsidRPr="003A4461" w:rsidRDefault="00B01FBE" w:rsidP="00E22FD9">
      <w:pPr>
        <w:pStyle w:val="ListParagraph"/>
        <w:numPr>
          <w:ilvl w:val="0"/>
          <w:numId w:val="3"/>
        </w:numPr>
        <w:spacing w:line="360" w:lineRule="auto"/>
        <w:rPr>
          <w:lang w:val="es-AR" w:eastAsia="en-US"/>
        </w:rPr>
      </w:pPr>
      <w:r>
        <w:rPr>
          <w:lang w:val="es-AR" w:eastAsia="en-US"/>
        </w:rPr>
        <w:t>Reloj de tiempo real (RTC) para el control de iluminación por horario.</w:t>
      </w:r>
    </w:p>
    <w:sectPr w:rsidR="00B01FBE" w:rsidRPr="003A4461" w:rsidSect="005538BB">
      <w:headerReference w:type="default" r:id="rId10"/>
      <w:footerReference w:type="default" r:id="rId11"/>
      <w:pgSz w:w="11906" w:h="16838"/>
      <w:pgMar w:top="1651" w:right="1134" w:bottom="1628" w:left="1134" w:header="0" w:footer="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A91" w:rsidRDefault="00C34A91">
      <w:r>
        <w:separator/>
      </w:r>
    </w:p>
  </w:endnote>
  <w:endnote w:type="continuationSeparator" w:id="0">
    <w:p w:rsidR="00C34A91" w:rsidRDefault="00C3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nos">
    <w:altName w:val="Calibri"/>
    <w:charset w:val="00"/>
    <w:family w:val="auto"/>
    <w:pitch w:val="default"/>
    <w:sig w:usb0="E0000AFF" w:usb1="500078FF" w:usb2="00000029"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mo">
    <w:altName w:val="Arial"/>
    <w:charset w:val="00"/>
    <w:family w:val="decorative"/>
    <w:pitch w:val="default"/>
    <w:sig w:usb0="E0000AFF" w:usb1="500078FF" w:usb2="00000021" w:usb3="00000000" w:csb0="600001BF" w:csb1="DFF70000"/>
  </w:font>
  <w:font w:name="Mangal">
    <w:altName w:val="Cambria"/>
    <w:panose1 w:val="00000400000000000000"/>
    <w:charset w:val="01"/>
    <w:family w:val="roman"/>
    <w:pitch w:val="variable"/>
    <w:sig w:usb0="00002000" w:usb1="00000000" w:usb2="00000000" w:usb3="00000000" w:csb0="00000000" w:csb1="00000000"/>
  </w:font>
  <w:font w:name="FreeSans">
    <w:altName w:val="Cambria"/>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D0" w:rsidRDefault="005C449E">
    <w:pPr>
      <w:tabs>
        <w:tab w:val="center" w:pos="4819"/>
        <w:tab w:val="right" w:pos="9638"/>
      </w:tabs>
      <w:spacing w:after="1134"/>
    </w:pPr>
    <w:r w:rsidRPr="006F65D0">
      <w:rPr>
        <w:sz w:val="18"/>
        <w:szCs w:val="18"/>
        <w:lang w:val="es-AR"/>
      </w:rPr>
      <w:t xml:space="preserve">UTN FRA – Tecnicatura Superior en Programación. </w:t>
    </w:r>
    <w:hyperlink r:id="rId1">
      <w:r>
        <w:rPr>
          <w:rStyle w:val="InternetLink"/>
          <w:sz w:val="18"/>
          <w:szCs w:val="18"/>
        </w:rPr>
        <w:t>http://www.sistemas-utnfra.com.ar</w:t>
      </w:r>
    </w:hyperlink>
    <w:r>
      <w:rPr>
        <w:sz w:val="18"/>
        <w:szCs w:val="18"/>
      </w:rPr>
      <w:tab/>
    </w:r>
    <w:r>
      <w:rPr>
        <w:sz w:val="18"/>
        <w:szCs w:val="18"/>
      </w:rPr>
      <w:fldChar w:fldCharType="begin"/>
    </w:r>
    <w:r>
      <w:instrText>PAGE</w:instrText>
    </w:r>
    <w:r>
      <w:fldChar w:fldCharType="separate"/>
    </w:r>
    <w:r w:rsidR="002D162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A91" w:rsidRDefault="00C34A91">
      <w:r>
        <w:separator/>
      </w:r>
    </w:p>
  </w:footnote>
  <w:footnote w:type="continuationSeparator" w:id="0">
    <w:p w:rsidR="00C34A91" w:rsidRDefault="00C34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D0" w:rsidRDefault="005C449E">
    <w:pPr>
      <w:tabs>
        <w:tab w:val="center" w:pos="4819"/>
        <w:tab w:val="right" w:pos="9638"/>
      </w:tabs>
      <w:spacing w:before="1134"/>
      <w:jc w:val="right"/>
    </w:pPr>
    <w:r>
      <w:tab/>
    </w:r>
    <w:r>
      <w:tab/>
    </w:r>
    <w:r>
      <w:rPr>
        <w:noProof/>
        <w:lang w:eastAsia="en-US" w:bidi="ar-SA"/>
      </w:rPr>
      <w:drawing>
        <wp:anchor distT="0" distB="0" distL="0" distR="0" simplePos="0" relativeHeight="251659776" behindDoc="1" locked="0" layoutInCell="1" allowOverlap="1">
          <wp:simplePos x="0" y="0"/>
          <wp:positionH relativeFrom="margin">
            <wp:posOffset>-47625</wp:posOffset>
          </wp:positionH>
          <wp:positionV relativeFrom="paragraph">
            <wp:posOffset>333375</wp:posOffset>
          </wp:positionV>
          <wp:extent cx="417830" cy="333375"/>
          <wp:effectExtent l="0" t="0" r="0" b="0"/>
          <wp:wrapTopAndBottom/>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1"/>
                  <a:stretch>
                    <a:fillRect/>
                  </a:stretch>
                </pic:blipFill>
                <pic:spPr>
                  <a:xfrm>
                    <a:off x="0" y="0"/>
                    <a:ext cx="417830" cy="333375"/>
                  </a:xfrm>
                  <a:prstGeom prst="rect">
                    <a:avLst/>
                  </a:prstGeom>
                </pic:spPr>
              </pic:pic>
            </a:graphicData>
          </a:graphic>
        </wp:anchor>
      </w:drawing>
    </w:r>
    <w:r w:rsidR="00682455">
      <w:rPr>
        <w:b/>
        <w:i/>
        <w:sz w:val="18"/>
        <w:szCs w:val="18"/>
      </w:rPr>
      <w:t>Sistemas de procesamiento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F4FB5"/>
    <w:multiLevelType w:val="multilevel"/>
    <w:tmpl w:val="2780D3D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3481CED"/>
    <w:multiLevelType w:val="hybridMultilevel"/>
    <w:tmpl w:val="F08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55E5D"/>
    <w:multiLevelType w:val="hybridMultilevel"/>
    <w:tmpl w:val="B5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C747D0"/>
    <w:rsid w:val="AF7D149A"/>
    <w:rsid w:val="B871E42A"/>
    <w:rsid w:val="BCDDF393"/>
    <w:rsid w:val="BEFFAA65"/>
    <w:rsid w:val="CBBE42FA"/>
    <w:rsid w:val="CDBBE704"/>
    <w:rsid w:val="DBF5701E"/>
    <w:rsid w:val="EB57021D"/>
    <w:rsid w:val="F6EF3C5A"/>
    <w:rsid w:val="FFFF3139"/>
    <w:rsid w:val="00052776"/>
    <w:rsid w:val="000A0D2F"/>
    <w:rsid w:val="000A3EED"/>
    <w:rsid w:val="000C1CFB"/>
    <w:rsid w:val="00142922"/>
    <w:rsid w:val="001C24E8"/>
    <w:rsid w:val="00203AD1"/>
    <w:rsid w:val="00204AF0"/>
    <w:rsid w:val="00277D15"/>
    <w:rsid w:val="002D162D"/>
    <w:rsid w:val="00316B53"/>
    <w:rsid w:val="0032630D"/>
    <w:rsid w:val="003A4461"/>
    <w:rsid w:val="003C154C"/>
    <w:rsid w:val="004232B7"/>
    <w:rsid w:val="004515DC"/>
    <w:rsid w:val="004F18FB"/>
    <w:rsid w:val="005538BB"/>
    <w:rsid w:val="0056021D"/>
    <w:rsid w:val="00565017"/>
    <w:rsid w:val="005B36FF"/>
    <w:rsid w:val="005C449E"/>
    <w:rsid w:val="005F3F55"/>
    <w:rsid w:val="006263AE"/>
    <w:rsid w:val="00675F67"/>
    <w:rsid w:val="00682455"/>
    <w:rsid w:val="006F65D0"/>
    <w:rsid w:val="0090269E"/>
    <w:rsid w:val="00925BF8"/>
    <w:rsid w:val="00A754E6"/>
    <w:rsid w:val="00AD117E"/>
    <w:rsid w:val="00AF627E"/>
    <w:rsid w:val="00B01FBE"/>
    <w:rsid w:val="00B27EF6"/>
    <w:rsid w:val="00B4538E"/>
    <w:rsid w:val="00BA180D"/>
    <w:rsid w:val="00BE78AB"/>
    <w:rsid w:val="00C217B5"/>
    <w:rsid w:val="00C34A91"/>
    <w:rsid w:val="00C50C74"/>
    <w:rsid w:val="00C747D0"/>
    <w:rsid w:val="00CD3192"/>
    <w:rsid w:val="00D7744E"/>
    <w:rsid w:val="00D92A2D"/>
    <w:rsid w:val="00D9648C"/>
    <w:rsid w:val="00DC79A6"/>
    <w:rsid w:val="00E227B7"/>
    <w:rsid w:val="00E22FD9"/>
    <w:rsid w:val="00E44307"/>
    <w:rsid w:val="00E71A78"/>
    <w:rsid w:val="00E90270"/>
    <w:rsid w:val="00F023BC"/>
    <w:rsid w:val="00F32462"/>
    <w:rsid w:val="00F4768F"/>
    <w:rsid w:val="00F62EBD"/>
    <w:rsid w:val="00FC0EA8"/>
    <w:rsid w:val="00FC4DFA"/>
    <w:rsid w:val="00FC500A"/>
    <w:rsid w:val="00FE0BFC"/>
    <w:rsid w:val="00FE0CEC"/>
    <w:rsid w:val="3BCB6E84"/>
    <w:rsid w:val="3FAD5046"/>
    <w:rsid w:val="3FDB273F"/>
    <w:rsid w:val="4F6DD289"/>
    <w:rsid w:val="4F7FFC81"/>
    <w:rsid w:val="55BED5D4"/>
    <w:rsid w:val="5CFF0DA5"/>
    <w:rsid w:val="5FDD5213"/>
    <w:rsid w:val="651F3053"/>
    <w:rsid w:val="67338B40"/>
    <w:rsid w:val="67FD3044"/>
    <w:rsid w:val="6BEF7DAE"/>
    <w:rsid w:val="6EBFDA38"/>
    <w:rsid w:val="77EFB75B"/>
    <w:rsid w:val="77FFB054"/>
    <w:rsid w:val="7CBF2256"/>
    <w:rsid w:val="7E561D1B"/>
    <w:rsid w:val="7F5790F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402FDE"/>
  <w15:docId w15:val="{A863C385-18F4-40D7-ADEB-7197076C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nos" w:eastAsia="SimSun" w:hAnsi="Tinos" w:cs="Tinos"/>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4DFA"/>
    <w:pPr>
      <w:keepNext/>
      <w:widowControl w:val="0"/>
      <w:spacing w:after="0" w:line="240" w:lineRule="auto"/>
    </w:pPr>
    <w:rPr>
      <w:rFonts w:ascii="Verdana" w:eastAsia="Verdana" w:hAnsi="Verdana" w:cs="Verdana"/>
      <w:color w:val="000000"/>
      <w:lang w:eastAsia="zh-CN" w:bidi="hi-IN"/>
    </w:rPr>
  </w:style>
  <w:style w:type="paragraph" w:styleId="Heading1">
    <w:name w:val="heading 1"/>
    <w:basedOn w:val="LO-normal"/>
    <w:next w:val="Normal"/>
    <w:qFormat/>
    <w:rsid w:val="00FC4DFA"/>
    <w:pPr>
      <w:keepNext/>
      <w:widowControl w:val="0"/>
      <w:spacing w:before="240" w:after="120" w:line="240" w:lineRule="auto"/>
      <w:outlineLvl w:val="0"/>
    </w:pPr>
    <w:rPr>
      <w:rFonts w:eastAsia="Arimo" w:cs="Arimo"/>
      <w:b/>
      <w:sz w:val="22"/>
      <w:szCs w:val="32"/>
    </w:rPr>
  </w:style>
  <w:style w:type="paragraph" w:styleId="Heading2">
    <w:name w:val="heading 2"/>
    <w:basedOn w:val="LO-normal"/>
    <w:next w:val="Normal"/>
    <w:qFormat/>
    <w:rsid w:val="00682455"/>
    <w:pPr>
      <w:keepNext/>
      <w:widowControl w:val="0"/>
      <w:spacing w:before="240" w:after="120" w:line="240" w:lineRule="auto"/>
      <w:outlineLvl w:val="1"/>
    </w:pPr>
    <w:rPr>
      <w:rFonts w:eastAsia="Arimo" w:cs="Arimo"/>
      <w:b/>
      <w:szCs w:val="28"/>
    </w:rPr>
  </w:style>
  <w:style w:type="paragraph" w:styleId="Heading3">
    <w:name w:val="heading 3"/>
    <w:basedOn w:val="LO-normal"/>
    <w:next w:val="Normal"/>
    <w:qFormat/>
    <w:pPr>
      <w:keepNext/>
      <w:widowControl w:val="0"/>
      <w:spacing w:before="240" w:after="120" w:line="240" w:lineRule="auto"/>
      <w:outlineLvl w:val="2"/>
    </w:pPr>
    <w:rPr>
      <w:rFonts w:ascii="Arimo" w:eastAsia="Arimo" w:hAnsi="Arimo" w:cs="Arimo"/>
      <w:b/>
      <w:sz w:val="28"/>
      <w:szCs w:val="28"/>
    </w:rPr>
  </w:style>
  <w:style w:type="paragraph" w:styleId="Heading4">
    <w:name w:val="heading 4"/>
    <w:basedOn w:val="LO-normal"/>
    <w:next w:val="Normal"/>
    <w:qFormat/>
    <w:pPr>
      <w:keepNext/>
      <w:keepLines/>
      <w:spacing w:before="240" w:after="40" w:line="240" w:lineRule="auto"/>
      <w:contextualSpacing/>
      <w:outlineLvl w:val="3"/>
    </w:pPr>
    <w:rPr>
      <w:b/>
      <w:sz w:val="24"/>
      <w:szCs w:val="24"/>
    </w:rPr>
  </w:style>
  <w:style w:type="paragraph" w:styleId="Heading5">
    <w:name w:val="heading 5"/>
    <w:basedOn w:val="LO-normal"/>
    <w:next w:val="Normal"/>
    <w:qFormat/>
    <w:pPr>
      <w:keepNext/>
      <w:keepLines/>
      <w:spacing w:before="220" w:after="40" w:line="240" w:lineRule="auto"/>
      <w:contextualSpacing/>
      <w:outlineLvl w:val="4"/>
    </w:pPr>
    <w:rPr>
      <w:b/>
      <w:sz w:val="22"/>
      <w:szCs w:val="22"/>
    </w:rPr>
  </w:style>
  <w:style w:type="paragraph" w:styleId="Heading6">
    <w:name w:val="heading 6"/>
    <w:basedOn w:val="LO-normal"/>
    <w:next w:val="Normal"/>
    <w:qFormat/>
    <w:pPr>
      <w:keepNext/>
      <w:keepLines/>
      <w:spacing w:before="200" w:after="40" w:line="240" w:lineRule="auto"/>
      <w:contextualSpacing/>
      <w:outlineLvl w:val="5"/>
    </w:pPr>
    <w:rPr>
      <w:b/>
    </w:rPr>
  </w:style>
  <w:style w:type="paragraph" w:styleId="Heading7">
    <w:name w:val="heading 7"/>
    <w:basedOn w:val="Normal"/>
    <w:next w:val="Normal"/>
    <w:link w:val="Heading7Char"/>
    <w:unhideWhenUsed/>
    <w:qFormat/>
    <w:rsid w:val="006263AE"/>
    <w:pPr>
      <w:keepLines/>
      <w:spacing w:before="40"/>
      <w:outlineLvl w:val="6"/>
    </w:pPr>
    <w:rPr>
      <w:rFonts w:asciiTheme="majorHAnsi" w:eastAsiaTheme="majorEastAsia" w:hAnsiTheme="majorHAnsi" w:cs="Mangal"/>
      <w:i/>
      <w:iCs/>
      <w:color w:val="243F60" w:themeColor="accent1" w:themeShade="7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Pr>
      <w:rFonts w:ascii="Verdana" w:eastAsia="Verdana" w:hAnsi="Verdana" w:cs="Verdana"/>
      <w:color w:val="000000"/>
      <w:lang w:eastAsia="zh-CN" w:bidi="hi-IN"/>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style>
  <w:style w:type="paragraph" w:styleId="FootnoteText">
    <w:name w:val="footnote text"/>
    <w:basedOn w:val="Normal"/>
    <w:pPr>
      <w:snapToGrid w:val="0"/>
    </w:pPr>
    <w:rPr>
      <w:sz w:val="18"/>
      <w:szCs w:val="18"/>
    </w:rPr>
  </w:style>
  <w:style w:type="paragraph" w:styleId="Header">
    <w:name w:val="header"/>
    <w:basedOn w:val="Normal"/>
  </w:style>
  <w:style w:type="paragraph" w:styleId="List">
    <w:name w:val="List"/>
    <w:basedOn w:val="BodyText"/>
    <w:rPr>
      <w:rFonts w:cs="FreeSans"/>
    </w:rPr>
  </w:style>
  <w:style w:type="paragraph" w:styleId="NormalWeb">
    <w:name w:val="Normal (Web)"/>
    <w:pPr>
      <w:spacing w:beforeAutospacing="1" w:after="0" w:line="288" w:lineRule="auto"/>
      <w:jc w:val="both"/>
    </w:pPr>
    <w:rPr>
      <w:rFonts w:cs="Times New Roman"/>
      <w:sz w:val="24"/>
      <w:szCs w:val="24"/>
      <w:lang w:eastAsia="zh-CN"/>
    </w:rPr>
  </w:style>
  <w:style w:type="paragraph" w:styleId="Subtitle">
    <w:name w:val="Subtitle"/>
    <w:basedOn w:val="LO-normal"/>
    <w:next w:val="Normal"/>
    <w:qFormat/>
    <w:pPr>
      <w:keepNext/>
      <w:keepLines/>
      <w:spacing w:before="360" w:after="80" w:line="240" w:lineRule="auto"/>
      <w:contextualSpacing/>
    </w:pPr>
    <w:rPr>
      <w:rFonts w:ascii="Georgia" w:eastAsia="Georgia" w:hAnsi="Georgia" w:cs="Georgia"/>
      <w:i/>
      <w:color w:val="666666"/>
      <w:sz w:val="48"/>
      <w:szCs w:val="48"/>
    </w:rPr>
  </w:style>
  <w:style w:type="paragraph" w:styleId="Title">
    <w:name w:val="Title"/>
    <w:basedOn w:val="LO-normal"/>
    <w:next w:val="Normal"/>
    <w:qFormat/>
    <w:pPr>
      <w:keepNext/>
      <w:keepLines/>
      <w:spacing w:before="480" w:after="120" w:line="240" w:lineRule="auto"/>
      <w:contextualSpacing/>
    </w:pPr>
    <w:rPr>
      <w:b/>
      <w:sz w:val="72"/>
      <w:szCs w:val="72"/>
    </w:rPr>
  </w:style>
  <w:style w:type="character" w:styleId="FootnoteReference">
    <w:name w:val="footnote reference"/>
    <w:basedOn w:val="DefaultParagraphFont"/>
    <w:qFormat/>
    <w:rPr>
      <w:vertAlign w:val="superscript"/>
    </w:rPr>
  </w:style>
  <w:style w:type="character" w:styleId="Hyperlink">
    <w:name w:val="Hyperlink"/>
    <w:basedOn w:val="DefaultParagraphFont"/>
    <w:rPr>
      <w:color w:val="0000FF"/>
      <w:u w:val="single"/>
    </w:rPr>
  </w:style>
  <w:style w:type="character" w:customStyle="1" w:styleId="InternetLink">
    <w:name w:val="Internet Link"/>
    <w:rPr>
      <w:color w:val="000080"/>
      <w:u w:val="single"/>
      <w:lang w:val="zh-CN" w:eastAsia="zh-CN" w:bidi="zh-CN"/>
    </w:rPr>
  </w:style>
  <w:style w:type="paragraph" w:customStyle="1" w:styleId="Heading">
    <w:name w:val="Heading"/>
    <w:basedOn w:val="Normal"/>
    <w:next w:val="BodyText"/>
    <w:qFormat/>
    <w:pPr>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table" w:customStyle="1" w:styleId="TableNormal1">
    <w:name w:val="Table Normal1"/>
    <w:tblPr>
      <w:tblCellMar>
        <w:top w:w="0" w:type="dxa"/>
        <w:left w:w="0" w:type="dxa"/>
        <w:bottom w:w="0" w:type="dxa"/>
        <w:right w:w="0" w:type="dxa"/>
      </w:tblCellMar>
    </w:tblPr>
  </w:style>
  <w:style w:type="paragraph" w:customStyle="1" w:styleId="western">
    <w:name w:val="western"/>
    <w:rPr>
      <w:rFonts w:cs="Times New Roman"/>
      <w:sz w:val="22"/>
      <w:szCs w:val="22"/>
      <w:lang w:eastAsia="zh-CN"/>
    </w:rPr>
  </w:style>
  <w:style w:type="character" w:customStyle="1" w:styleId="FootnoteAnchor">
    <w:name w:val="Footnote Anchor"/>
    <w:rsid w:val="00E90270"/>
    <w:rPr>
      <w:vertAlign w:val="superscript"/>
    </w:rPr>
  </w:style>
  <w:style w:type="paragraph" w:styleId="ListParagraph">
    <w:name w:val="List Paragraph"/>
    <w:basedOn w:val="Normal"/>
    <w:uiPriority w:val="99"/>
    <w:rsid w:val="00A754E6"/>
    <w:pPr>
      <w:ind w:left="720"/>
      <w:contextualSpacing/>
    </w:pPr>
    <w:rPr>
      <w:rFonts w:cs="Mangal"/>
      <w:szCs w:val="18"/>
    </w:rPr>
  </w:style>
  <w:style w:type="character" w:customStyle="1" w:styleId="Heading7Char">
    <w:name w:val="Heading 7 Char"/>
    <w:basedOn w:val="DefaultParagraphFont"/>
    <w:link w:val="Heading7"/>
    <w:rsid w:val="006263AE"/>
    <w:rPr>
      <w:rFonts w:asciiTheme="majorHAnsi" w:eastAsiaTheme="majorEastAsia" w:hAnsiTheme="majorHAnsi" w:cs="Mangal"/>
      <w:i/>
      <w:iCs/>
      <w:color w:val="243F60" w:themeColor="accent1" w:themeShade="7F"/>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reativecommons.org/licenses/by-sa/4.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istemas-utnfr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51</cp:revision>
  <cp:lastPrinted>2017-08-09T14:49:00Z</cp:lastPrinted>
  <dcterms:created xsi:type="dcterms:W3CDTF">2017-04-10T18:36:00Z</dcterms:created>
  <dcterms:modified xsi:type="dcterms:W3CDTF">2017-10-11T17:25:00Z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