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18EE" w14:textId="278FFBA8" w:rsidR="00155648" w:rsidRDefault="00B86E97">
      <w:pPr>
        <w:rPr>
          <w:b/>
          <w:bCs/>
        </w:rPr>
      </w:pPr>
      <w:r>
        <w:rPr>
          <w:b/>
          <w:bCs/>
        </w:rPr>
        <w:t>Document for NICP (non-rigid iterative Closest Points)</w:t>
      </w:r>
      <w:r w:rsidR="00630BAF">
        <w:rPr>
          <w:b/>
          <w:bCs/>
        </w:rPr>
        <w:t xml:space="preserve"> in our project</w:t>
      </w:r>
    </w:p>
    <w:p w14:paraId="5D518BB1" w14:textId="1C68FFA9" w:rsidR="00B86E97" w:rsidRDefault="00B86E97"/>
    <w:p w14:paraId="4A67DF20" w14:textId="77777777" w:rsidR="00B86E97" w:rsidRDefault="00B86E97">
      <w:r>
        <w:rPr>
          <w:rFonts w:hint="eastAsia"/>
        </w:rPr>
        <w:t>T</w:t>
      </w:r>
      <w:r>
        <w:t>his is the document for NICP in our project. This will show how NICP works and what changes I made for Our project to make this algorithm works better.</w:t>
      </w:r>
    </w:p>
    <w:p w14:paraId="0ADAB30B" w14:textId="77777777" w:rsidR="00B86E97" w:rsidRDefault="00B86E97"/>
    <w:p w14:paraId="1BDB7770" w14:textId="77777777" w:rsidR="00B86E97" w:rsidRDefault="00B86E97"/>
    <w:p w14:paraId="0324C1A0" w14:textId="007CB673" w:rsidR="00B86E97" w:rsidRDefault="00B86E97">
      <w:pPr>
        <w:rPr>
          <w:b/>
          <w:bCs/>
        </w:rPr>
      </w:pPr>
      <w:r>
        <w:rPr>
          <w:b/>
          <w:bCs/>
        </w:rPr>
        <w:t>Relative works:</w:t>
      </w:r>
    </w:p>
    <w:p w14:paraId="4B6FFAF8" w14:textId="5EF0AF8B" w:rsidR="00B86E97" w:rsidRDefault="00B86E97">
      <w:pPr>
        <w:rPr>
          <w:lang w:eastAsia="zh-CN"/>
        </w:rPr>
      </w:pPr>
      <w:r>
        <w:t>ICP</w:t>
      </w:r>
      <w:r w:rsidR="00673ACD">
        <w:t xml:space="preserve"> </w:t>
      </w:r>
      <w:r>
        <w:t xml:space="preserve">(iterative closest points) is a common resolution to combine two mesh/points cloud from several scans of one object together. </w:t>
      </w:r>
    </w:p>
    <w:p w14:paraId="7D753AE7" w14:textId="528B4B4D" w:rsidR="00673ACD" w:rsidRDefault="00673ACD">
      <w:pPr>
        <w:rPr>
          <w:lang w:eastAsia="zh-CN"/>
        </w:rPr>
      </w:pPr>
    </w:p>
    <w:p w14:paraId="30895F64" w14:textId="77777777" w:rsidR="00673ACD" w:rsidRDefault="00673ACD">
      <w:pPr>
        <w:rPr>
          <w:lang w:eastAsia="zh-CN"/>
        </w:rPr>
      </w:pPr>
      <w:r>
        <w:rPr>
          <w:lang w:eastAsia="zh-CN"/>
        </w:rPr>
        <w:t xml:space="preserve">There are three steps for Iterative closest points. </w:t>
      </w:r>
    </w:p>
    <w:p w14:paraId="7AB6BD89" w14:textId="292A5236" w:rsidR="00673ACD" w:rsidRDefault="00673ACD">
      <w:pPr>
        <w:rPr>
          <w:lang w:eastAsia="zh-CN"/>
        </w:rPr>
      </w:pPr>
      <w:r>
        <w:rPr>
          <w:lang w:eastAsia="zh-CN"/>
        </w:rPr>
        <w:t xml:space="preserve">1. Find the registration </w:t>
      </w:r>
    </w:p>
    <w:p w14:paraId="3600571E" w14:textId="77777777" w:rsidR="00673ACD" w:rsidRDefault="00673ACD">
      <w:pPr>
        <w:rPr>
          <w:lang w:eastAsia="zh-CN"/>
        </w:rPr>
      </w:pPr>
      <w:r>
        <w:rPr>
          <w:lang w:eastAsia="zh-CN"/>
        </w:rPr>
        <w:t xml:space="preserve">2. Find a transformation matrix to minimize the Cost function </w:t>
      </w:r>
    </w:p>
    <w:p w14:paraId="764499C4" w14:textId="77777777" w:rsidR="00673ACD" w:rsidRDefault="00673ACD">
      <w:pPr>
        <w:rPr>
          <w:lang w:eastAsia="zh-CN"/>
        </w:rPr>
      </w:pPr>
      <w:r>
        <w:rPr>
          <w:lang w:eastAsia="zh-CN"/>
        </w:rPr>
        <w:t>3. Transform the original model in a rate.</w:t>
      </w:r>
    </w:p>
    <w:p w14:paraId="6B40ED64" w14:textId="77777777" w:rsidR="00673ACD" w:rsidRDefault="00673ACD">
      <w:pPr>
        <w:rPr>
          <w:lang w:eastAsia="zh-CN"/>
        </w:rPr>
      </w:pPr>
    </w:p>
    <w:p w14:paraId="6EB3CFD5" w14:textId="1B9F4B79" w:rsidR="00673ACD" w:rsidRDefault="00673ACD">
      <w:pPr>
        <w:rPr>
          <w:lang w:eastAsia="zh-CN"/>
        </w:rPr>
      </w:pPr>
      <w:r>
        <w:rPr>
          <w:rFonts w:hint="eastAsia"/>
          <w:lang w:eastAsia="zh-CN"/>
        </w:rPr>
        <w:t>1</w:t>
      </w:r>
      <w:r>
        <w:rPr>
          <w:lang w:eastAsia="zh-CN"/>
        </w:rPr>
        <w:t>. Find the registrations</w:t>
      </w:r>
    </w:p>
    <w:p w14:paraId="491F225F" w14:textId="4A765FF1" w:rsidR="00673ACD" w:rsidRDefault="00673ACD">
      <w:pPr>
        <w:rPr>
          <w:lang w:eastAsia="zh-CN"/>
        </w:rPr>
      </w:pPr>
    </w:p>
    <w:p w14:paraId="3A4B7AB1" w14:textId="2365658A" w:rsidR="00673ACD" w:rsidRDefault="00673ACD">
      <w:pPr>
        <w:rPr>
          <w:lang w:eastAsia="zh-CN"/>
        </w:rPr>
      </w:pPr>
      <w:r>
        <w:rPr>
          <w:lang w:eastAsia="zh-CN"/>
        </w:rPr>
        <w:t>Registrations are the relation between the original, like the following pictures shows.</w:t>
      </w:r>
    </w:p>
    <w:p w14:paraId="76CB11DA" w14:textId="1F476D37" w:rsidR="00673ACD" w:rsidRDefault="00673ACD">
      <w:pPr>
        <w:rPr>
          <w:lang w:eastAsia="zh-CN"/>
        </w:rPr>
      </w:pPr>
      <w:r>
        <w:rPr>
          <w:lang w:eastAsia="zh-CN"/>
        </w:rPr>
        <w:t>By default, each point on the source model will register the closest points on the target model. But if we have knowledge about the correspondence between two models, we can build up the registrations by ourselves.</w:t>
      </w:r>
    </w:p>
    <w:p w14:paraId="207A7C19" w14:textId="6A86E505" w:rsidR="00673ACD" w:rsidRDefault="00673ACD">
      <w:pPr>
        <w:rPr>
          <w:rFonts w:hint="eastAsia"/>
          <w:lang w:eastAsia="zh-CN"/>
        </w:rPr>
      </w:pPr>
      <w:r>
        <w:rPr>
          <w:noProof/>
        </w:rPr>
        <w:drawing>
          <wp:inline distT="0" distB="0" distL="0" distR="0" wp14:anchorId="1B37F38D" wp14:editId="45EDC624">
            <wp:extent cx="2767013" cy="1885207"/>
            <wp:effectExtent l="0" t="0" r="0" b="1270"/>
            <wp:docPr id="1" name="Picture 1" descr="Illustration of the iterative closest point method to align two lin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iterative closest point method to align two lines.... |  Download Scientific Diagra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4505" cy="1897124"/>
                    </a:xfrm>
                    <a:prstGeom prst="rect">
                      <a:avLst/>
                    </a:prstGeom>
                    <a:noFill/>
                    <a:ln>
                      <a:noFill/>
                    </a:ln>
                  </pic:spPr>
                </pic:pic>
              </a:graphicData>
            </a:graphic>
          </wp:inline>
        </w:drawing>
      </w:r>
      <w:r w:rsidR="00FF3110">
        <w:rPr>
          <w:rFonts w:hint="eastAsia"/>
          <w:lang w:eastAsia="zh-CN"/>
        </w:rPr>
        <w:t>[</w:t>
      </w:r>
      <w:r w:rsidR="00FF3110">
        <w:rPr>
          <w:lang w:eastAsia="zh-CN"/>
        </w:rPr>
        <w:t>1]</w:t>
      </w:r>
    </w:p>
    <w:p w14:paraId="52C7A53B" w14:textId="501ABBD3" w:rsidR="00673ACD" w:rsidRDefault="00673ACD">
      <w:pPr>
        <w:rPr>
          <w:lang w:eastAsia="zh-CN"/>
        </w:rPr>
      </w:pPr>
    </w:p>
    <w:p w14:paraId="2CA45D01" w14:textId="70DDD5CD" w:rsidR="00673ACD" w:rsidRDefault="00673ACD">
      <w:pPr>
        <w:rPr>
          <w:lang w:eastAsia="zh-CN"/>
        </w:rPr>
      </w:pPr>
      <w:r>
        <w:rPr>
          <w:lang w:eastAsia="zh-CN"/>
        </w:rPr>
        <w:t>2. Find a transformation matrix to minimize the Cost function</w:t>
      </w:r>
    </w:p>
    <w:p w14:paraId="1B4E65F1" w14:textId="35978737" w:rsidR="00673ACD" w:rsidRDefault="00673ACD">
      <w:pPr>
        <w:rPr>
          <w:lang w:eastAsia="zh-CN"/>
        </w:rPr>
      </w:pPr>
    </w:p>
    <w:p w14:paraId="112B2572" w14:textId="5CC9DA6F" w:rsidR="00673ACD" w:rsidRDefault="00673ACD">
      <w:pPr>
        <w:rPr>
          <w:lang w:eastAsia="zh-CN"/>
        </w:rPr>
      </w:pPr>
      <w:r>
        <w:rPr>
          <w:lang w:eastAsia="zh-CN"/>
        </w:rPr>
        <w:t>We have two sets of points {p} and {q}</w:t>
      </w:r>
    </w:p>
    <w:p w14:paraId="46CDB009" w14:textId="05A3E577" w:rsidR="00673ACD" w:rsidRDefault="00673ACD">
      <w:pPr>
        <w:rPr>
          <w:lang w:eastAsia="zh-CN"/>
        </w:rPr>
      </w:pPr>
      <w:r>
        <w:rPr>
          <w:lang w:eastAsia="zh-CN"/>
        </w:rPr>
        <w:t>If we use Least-squares fitting. We can use this formula to calculate the cost:</w:t>
      </w:r>
    </w:p>
    <w:p w14:paraId="7BA6C70A" w14:textId="504AC192" w:rsidR="00673ACD" w:rsidRDefault="0050233E">
      <w:pPr>
        <w:rPr>
          <w:lang w:eastAsia="zh-CN"/>
        </w:rPr>
      </w:pPr>
      <w:r>
        <w:rPr>
          <w:rFonts w:hint="eastAsia"/>
          <w:lang w:eastAsia="zh-CN"/>
        </w:rPr>
        <w:t>[</w:t>
      </w:r>
      <w:r>
        <w:rPr>
          <w:lang w:eastAsia="zh-CN"/>
        </w:rPr>
        <w:t>2]</w:t>
      </w:r>
    </w:p>
    <w:p w14:paraId="50D975ED" w14:textId="77777777" w:rsidR="00D65E61" w:rsidRDefault="00673ACD">
      <w:pPr>
        <w:rPr>
          <w:lang w:eastAsia="zh-CN"/>
        </w:rPr>
      </w:pPr>
      <w:r>
        <w:rPr>
          <w:lang w:eastAsia="zh-CN"/>
        </w:rPr>
        <w:t>Dis = (|q – (Rp + T) |) ^2</w:t>
      </w:r>
    </w:p>
    <w:p w14:paraId="78B08AD0" w14:textId="418DF651" w:rsidR="00673ACD" w:rsidRDefault="00673ACD">
      <w:pPr>
        <w:rPr>
          <w:lang w:eastAsia="zh-CN"/>
        </w:rPr>
      </w:pPr>
      <w:r>
        <w:rPr>
          <w:lang w:eastAsia="zh-CN"/>
        </w:rPr>
        <w:t xml:space="preserve">R is the (3 * 3) rotation matrix and T is the (3*1) translation </w:t>
      </w:r>
      <w:r w:rsidR="00D65E61">
        <w:rPr>
          <w:lang w:eastAsia="zh-CN"/>
        </w:rPr>
        <w:t>vector.</w:t>
      </w:r>
    </w:p>
    <w:p w14:paraId="78949D90" w14:textId="5F766DD6" w:rsidR="00673ACD" w:rsidRDefault="0050233E">
      <w:pPr>
        <w:rPr>
          <w:lang w:eastAsia="zh-CN"/>
        </w:rPr>
      </w:pPr>
      <w:r>
        <w:rPr>
          <w:rFonts w:hint="eastAsia"/>
          <w:lang w:eastAsia="zh-CN"/>
        </w:rPr>
        <w:lastRenderedPageBreak/>
        <w:t>T</w:t>
      </w:r>
      <w:r>
        <w:rPr>
          <w:lang w:eastAsia="zh-CN"/>
        </w:rPr>
        <w:t xml:space="preserve"> can be </w:t>
      </w:r>
      <w:r w:rsidR="00D65E61">
        <w:rPr>
          <w:lang w:eastAsia="zh-CN"/>
        </w:rPr>
        <w:t>calculated</w:t>
      </w:r>
      <w:r>
        <w:rPr>
          <w:lang w:eastAsia="zh-CN"/>
        </w:rPr>
        <w:t xml:space="preserve"> by difference between the centroid of two </w:t>
      </w:r>
      <w:r w:rsidR="00D65E61">
        <w:rPr>
          <w:lang w:eastAsia="zh-CN"/>
        </w:rPr>
        <w:t>model [</w:t>
      </w:r>
      <w:r>
        <w:rPr>
          <w:lang w:eastAsia="zh-CN"/>
        </w:rPr>
        <w:t>3]</w:t>
      </w:r>
      <w:r w:rsidR="00D65E61">
        <w:rPr>
          <w:lang w:eastAsia="zh-CN"/>
        </w:rPr>
        <w:t xml:space="preserve">. </w:t>
      </w:r>
    </w:p>
    <w:p w14:paraId="21D1EC1D" w14:textId="4E724E9D" w:rsidR="00673ACD" w:rsidRDefault="00D65E61">
      <w:pPr>
        <w:rPr>
          <w:lang w:eastAsia="zh-CN"/>
        </w:rPr>
      </w:pPr>
      <w:r>
        <w:rPr>
          <w:lang w:eastAsia="zh-CN"/>
        </w:rPr>
        <w:t>While for R, we can calculate that by do singular value decomposition (SVD).</w:t>
      </w:r>
    </w:p>
    <w:p w14:paraId="123EBF7E" w14:textId="37BC76F7" w:rsidR="00D65E61" w:rsidRDefault="002D075C">
      <w:pPr>
        <w:rPr>
          <w:lang w:eastAsia="zh-CN"/>
        </w:rPr>
      </w:pPr>
      <w:r>
        <w:rPr>
          <w:lang w:eastAsia="zh-CN"/>
        </w:rPr>
        <w:t>Let p’ = p – pc, q’ = q – qc, which q arrange in order given by step1. Pc and qc refer the centroid of the model. (pc = avg(p))</w:t>
      </w:r>
    </w:p>
    <w:p w14:paraId="542CA803" w14:textId="50366377" w:rsidR="002D075C" w:rsidRDefault="002D075C">
      <w:pPr>
        <w:rPr>
          <w:lang w:eastAsia="zh-CN"/>
        </w:rPr>
      </w:pPr>
    </w:p>
    <w:p w14:paraId="4D05AEDC" w14:textId="6E9B8134" w:rsidR="002D075C" w:rsidRDefault="002D075C">
      <w:pPr>
        <w:rPr>
          <w:lang w:eastAsia="zh-CN"/>
        </w:rPr>
      </w:pPr>
      <w:r>
        <w:rPr>
          <w:lang w:eastAsia="zh-CN"/>
        </w:rPr>
        <w:t>1. Let H = p’ * q’ t (transpose of q’)</w:t>
      </w:r>
    </w:p>
    <w:p w14:paraId="5192A70B" w14:textId="0324EA02" w:rsidR="002D075C" w:rsidRDefault="002D075C">
      <w:pPr>
        <w:rPr>
          <w:lang w:eastAsia="zh-CN"/>
        </w:rPr>
      </w:pPr>
      <w:r>
        <w:rPr>
          <w:rFonts w:hint="eastAsia"/>
          <w:lang w:eastAsia="zh-CN"/>
        </w:rPr>
        <w:t>2</w:t>
      </w:r>
      <w:r>
        <w:rPr>
          <w:lang w:eastAsia="zh-CN"/>
        </w:rPr>
        <w:t xml:space="preserve">. </w:t>
      </w:r>
      <w:r w:rsidR="00D24FEC">
        <w:rPr>
          <w:lang w:eastAsia="zh-CN"/>
        </w:rPr>
        <w:t>Find the SVD of H which H = UAVt</w:t>
      </w:r>
    </w:p>
    <w:p w14:paraId="3A320101" w14:textId="736FF5F1" w:rsidR="00D24FEC" w:rsidRDefault="00D24FEC">
      <w:pPr>
        <w:rPr>
          <w:lang w:eastAsia="zh-CN"/>
        </w:rPr>
      </w:pPr>
      <w:r>
        <w:rPr>
          <w:lang w:eastAsia="zh-CN"/>
        </w:rPr>
        <w:t>3. Calculate X = VUt</w:t>
      </w:r>
    </w:p>
    <w:p w14:paraId="39DC54C3" w14:textId="1CD0EED9" w:rsidR="00D24FEC" w:rsidRDefault="00D24FEC">
      <w:pPr>
        <w:rPr>
          <w:lang w:eastAsia="zh-CN"/>
        </w:rPr>
      </w:pPr>
      <w:r>
        <w:rPr>
          <w:lang w:eastAsia="zh-CN"/>
        </w:rPr>
        <w:t xml:space="preserve">4. Calculate Det(X) </w:t>
      </w:r>
    </w:p>
    <w:p w14:paraId="1667B1D5" w14:textId="13DA51AB" w:rsidR="00D24FEC" w:rsidRDefault="00D24FEC">
      <w:pPr>
        <w:rPr>
          <w:lang w:eastAsia="zh-CN"/>
        </w:rPr>
      </w:pPr>
      <w:r>
        <w:rPr>
          <w:lang w:eastAsia="zh-CN"/>
        </w:rPr>
        <w:tab/>
        <w:t>If Det(X) = +1 Then R = X</w:t>
      </w:r>
    </w:p>
    <w:p w14:paraId="397BD9EC" w14:textId="4D5DAF53" w:rsidR="00D24FEC" w:rsidRDefault="00D24FEC">
      <w:pPr>
        <w:rPr>
          <w:lang w:eastAsia="zh-CN"/>
        </w:rPr>
      </w:pPr>
      <w:r>
        <w:rPr>
          <w:lang w:eastAsia="zh-CN"/>
        </w:rPr>
        <w:tab/>
        <w:t>If Det(X) = -1, fails</w:t>
      </w:r>
      <w:r w:rsidR="00B44BA4">
        <w:rPr>
          <w:lang w:eastAsia="zh-CN"/>
        </w:rPr>
        <w:t xml:space="preserve"> </w:t>
      </w:r>
      <w:r>
        <w:rPr>
          <w:lang w:eastAsia="zh-CN"/>
        </w:rPr>
        <w:t>(usually not occur)</w:t>
      </w:r>
    </w:p>
    <w:p w14:paraId="69089605" w14:textId="2493AD41" w:rsidR="00D24FEC" w:rsidRPr="00B44BA4" w:rsidRDefault="00D24FEC">
      <w:pPr>
        <w:rPr>
          <w:lang w:eastAsia="zh-CN"/>
        </w:rPr>
      </w:pPr>
    </w:p>
    <w:p w14:paraId="506A5840" w14:textId="2FD31CB7" w:rsidR="00B44BA4" w:rsidRDefault="00B44BA4">
      <w:pPr>
        <w:rPr>
          <w:lang w:eastAsia="zh-CN"/>
        </w:rPr>
      </w:pPr>
      <w:r>
        <w:rPr>
          <w:rFonts w:hint="eastAsia"/>
          <w:lang w:eastAsia="zh-CN"/>
        </w:rPr>
        <w:t>3</w:t>
      </w:r>
      <w:r>
        <w:rPr>
          <w:lang w:eastAsia="zh-CN"/>
        </w:rPr>
        <w:t xml:space="preserve">.Apply transformation: </w:t>
      </w:r>
    </w:p>
    <w:p w14:paraId="5101540C" w14:textId="212F0463" w:rsidR="00B44BA4" w:rsidRDefault="00B44BA4">
      <w:pPr>
        <w:rPr>
          <w:lang w:eastAsia="zh-CN"/>
        </w:rPr>
      </w:pPr>
      <w:r>
        <w:rPr>
          <w:lang w:eastAsia="zh-CN"/>
        </w:rPr>
        <w:t>p = Xp</w:t>
      </w:r>
    </w:p>
    <w:p w14:paraId="23C80217" w14:textId="4B04E1B4" w:rsidR="00B44BA4" w:rsidRDefault="00B44BA4">
      <w:pPr>
        <w:rPr>
          <w:lang w:eastAsia="zh-CN"/>
        </w:rPr>
      </w:pPr>
    </w:p>
    <w:p w14:paraId="15539CD2" w14:textId="43B3E361" w:rsidR="00B44BA4" w:rsidRDefault="00B44BA4">
      <w:pPr>
        <w:rPr>
          <w:lang w:eastAsia="zh-CN"/>
        </w:rPr>
      </w:pPr>
    </w:p>
    <w:p w14:paraId="242BC27D" w14:textId="34671635" w:rsidR="00673ACD" w:rsidRDefault="00D85E70">
      <w:pPr>
        <w:rPr>
          <w:b/>
          <w:bCs/>
          <w:lang w:eastAsia="zh-CN"/>
        </w:rPr>
      </w:pPr>
      <w:r>
        <w:rPr>
          <w:b/>
          <w:bCs/>
          <w:lang w:eastAsia="zh-CN"/>
        </w:rPr>
        <w:t>Non-rigid Iterative Closest Points</w:t>
      </w:r>
    </w:p>
    <w:p w14:paraId="71CBC32C" w14:textId="49E4B84A" w:rsidR="00D85E70" w:rsidRDefault="00D85E70">
      <w:pPr>
        <w:rPr>
          <w:lang w:eastAsia="zh-CN"/>
        </w:rPr>
      </w:pPr>
      <w:r>
        <w:rPr>
          <w:lang w:eastAsia="zh-CN"/>
        </w:rPr>
        <w:t xml:space="preserve">The difference between ICP and NICP is that in ICP all vertices share same transformation matrix while in NICP each vertex has its own transformation matrix. </w:t>
      </w:r>
    </w:p>
    <w:p w14:paraId="667ED143" w14:textId="2A2EE423" w:rsidR="00D85E70" w:rsidRDefault="00D85E70">
      <w:pPr>
        <w:rPr>
          <w:lang w:eastAsia="zh-CN"/>
        </w:rPr>
      </w:pPr>
    </w:p>
    <w:p w14:paraId="71043116" w14:textId="09117D6F" w:rsidR="00C14397" w:rsidRDefault="00D85E70">
      <w:pPr>
        <w:rPr>
          <w:lang w:eastAsia="zh-CN"/>
        </w:rPr>
      </w:pPr>
      <w:r>
        <w:rPr>
          <w:rFonts w:hint="eastAsia"/>
          <w:lang w:eastAsia="zh-CN"/>
        </w:rPr>
        <w:t>T</w:t>
      </w:r>
      <w:r>
        <w:rPr>
          <w:lang w:eastAsia="zh-CN"/>
        </w:rPr>
        <w:t>he Steps are close to the NICP, First compute the registration then Compute transformations to minimize the cost function, which in NICP, we have N transformation matrices.</w:t>
      </w:r>
      <w:r w:rsidR="00C14397">
        <w:rPr>
          <w:lang w:eastAsia="zh-CN"/>
        </w:rPr>
        <w:t>[4]</w:t>
      </w:r>
      <w:r w:rsidR="007D6B68">
        <w:rPr>
          <w:lang w:eastAsia="zh-CN"/>
        </w:rPr>
        <w:t xml:space="preserve"> </w:t>
      </w:r>
    </w:p>
    <w:p w14:paraId="4074D25F" w14:textId="5CB763F2" w:rsidR="00C14397" w:rsidRDefault="00C14397">
      <w:pPr>
        <w:rPr>
          <w:lang w:eastAsia="zh-CN"/>
        </w:rPr>
      </w:pPr>
    </w:p>
    <w:p w14:paraId="0282282A" w14:textId="1041278C" w:rsidR="00C14397" w:rsidRDefault="00C14397">
      <w:pPr>
        <w:rPr>
          <w:lang w:eastAsia="zh-CN"/>
        </w:rPr>
      </w:pPr>
      <w:r>
        <w:rPr>
          <w:lang w:eastAsia="zh-CN"/>
        </w:rPr>
        <w:t xml:space="preserve">Xi is the transformation matrix for pi </w:t>
      </w:r>
      <w:r>
        <w:rPr>
          <w:lang w:eastAsia="zh-CN"/>
        </w:rPr>
        <w:sym w:font="Wingdings" w:char="F0E0"/>
      </w:r>
      <w:r>
        <w:rPr>
          <w:lang w:eastAsia="zh-CN"/>
        </w:rPr>
        <w:t xml:space="preserve"> pi’, we can organize the matrices like following.</w:t>
      </w:r>
    </w:p>
    <w:p w14:paraId="6D46962F" w14:textId="2F114334" w:rsidR="00C14397" w:rsidRDefault="00C14397">
      <w:pPr>
        <w:rPr>
          <w:lang w:eastAsia="zh-CN"/>
        </w:rPr>
      </w:pPr>
      <w:r>
        <w:rPr>
          <w:noProof/>
        </w:rPr>
        <w:drawing>
          <wp:inline distT="0" distB="0" distL="0" distR="0" wp14:anchorId="444BED0B" wp14:editId="44A919C9">
            <wp:extent cx="2428875" cy="552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9051" cy="557130"/>
                    </a:xfrm>
                    <a:prstGeom prst="rect">
                      <a:avLst/>
                    </a:prstGeom>
                  </pic:spPr>
                </pic:pic>
              </a:graphicData>
            </a:graphic>
          </wp:inline>
        </w:drawing>
      </w:r>
    </w:p>
    <w:p w14:paraId="4ED4E006" w14:textId="53BC6AA6" w:rsidR="00D85E70" w:rsidRDefault="00C14397">
      <w:pPr>
        <w:rPr>
          <w:lang w:eastAsia="zh-CN"/>
        </w:rPr>
      </w:pPr>
      <w:r>
        <w:rPr>
          <w:rFonts w:hint="eastAsia"/>
          <w:lang w:eastAsia="zh-CN"/>
        </w:rPr>
        <w:t>F</w:t>
      </w:r>
      <w:r>
        <w:rPr>
          <w:lang w:eastAsia="zh-CN"/>
        </w:rPr>
        <w:t>or cost function, there are three part of the cost function</w:t>
      </w:r>
    </w:p>
    <w:p w14:paraId="7E543F23" w14:textId="3469AC75" w:rsidR="00C14397" w:rsidRDefault="00C14397">
      <w:pPr>
        <w:rPr>
          <w:lang w:eastAsia="zh-CN"/>
        </w:rPr>
      </w:pPr>
      <w:r>
        <w:rPr>
          <w:noProof/>
        </w:rPr>
        <w:drawing>
          <wp:inline distT="0" distB="0" distL="0" distR="0" wp14:anchorId="5509C158" wp14:editId="37B8687C">
            <wp:extent cx="5274310" cy="887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7730"/>
                    </a:xfrm>
                    <a:prstGeom prst="rect">
                      <a:avLst/>
                    </a:prstGeom>
                  </pic:spPr>
                </pic:pic>
              </a:graphicData>
            </a:graphic>
          </wp:inline>
        </w:drawing>
      </w:r>
    </w:p>
    <w:p w14:paraId="26894314" w14:textId="31B743FC" w:rsidR="00D85E70" w:rsidRDefault="00C14397">
      <w:pPr>
        <w:rPr>
          <w:lang w:eastAsia="zh-CN"/>
        </w:rPr>
      </w:pPr>
      <w:r>
        <w:rPr>
          <w:rFonts w:hint="eastAsia"/>
          <w:lang w:eastAsia="zh-CN"/>
        </w:rPr>
        <w:t>E</w:t>
      </w:r>
      <w:r>
        <w:rPr>
          <w:lang w:eastAsia="zh-CN"/>
        </w:rPr>
        <w:t>d is the distance; Es is the deformation penalty; El is landmark cost which we do not use in our project.</w:t>
      </w:r>
    </w:p>
    <w:p w14:paraId="5CF5281F" w14:textId="5EB7DBA8" w:rsidR="00D85E70" w:rsidRDefault="00D85E70">
      <w:pPr>
        <w:rPr>
          <w:lang w:eastAsia="zh-CN"/>
        </w:rPr>
      </w:pPr>
    </w:p>
    <w:p w14:paraId="58078CE6" w14:textId="59D30529" w:rsidR="001F6813" w:rsidRDefault="00C14397">
      <w:pPr>
        <w:rPr>
          <w:lang w:eastAsia="zh-CN"/>
        </w:rPr>
      </w:pPr>
      <w:r>
        <w:rPr>
          <w:lang w:eastAsia="zh-CN"/>
        </w:rPr>
        <w:t xml:space="preserve">For Ed, is sum(norm(qi – Xi*pi)), which means the distance between the original </w:t>
      </w:r>
      <w:r w:rsidR="001F6813">
        <w:rPr>
          <w:lang w:eastAsia="zh-CN"/>
        </w:rPr>
        <w:t>model and the</w:t>
      </w:r>
      <w:r w:rsidR="001F6813">
        <w:rPr>
          <w:rFonts w:hint="eastAsia"/>
          <w:lang w:eastAsia="zh-CN"/>
        </w:rPr>
        <w:t xml:space="preserve"> </w:t>
      </w:r>
      <w:r w:rsidR="001F6813">
        <w:rPr>
          <w:lang w:eastAsia="zh-CN"/>
        </w:rPr>
        <w:t xml:space="preserve">deformed model. </w:t>
      </w:r>
    </w:p>
    <w:p w14:paraId="517ED5CF" w14:textId="369F1985" w:rsidR="0041120E" w:rsidRDefault="0041120E" w:rsidP="0041120E">
      <w:pPr>
        <w:rPr>
          <w:lang w:eastAsia="zh-CN"/>
        </w:rPr>
      </w:pPr>
    </w:p>
    <w:p w14:paraId="09DD5087" w14:textId="77777777" w:rsidR="0041120E" w:rsidRDefault="0041120E" w:rsidP="0041120E">
      <w:pPr>
        <w:rPr>
          <w:lang w:eastAsia="zh-CN"/>
        </w:rPr>
      </w:pPr>
      <w:r>
        <w:rPr>
          <w:noProof/>
        </w:rPr>
        <w:drawing>
          <wp:inline distT="0" distB="0" distL="0" distR="0" wp14:anchorId="2ACC36AC" wp14:editId="775A3867">
            <wp:extent cx="3910013" cy="6496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129" cy="653636"/>
                    </a:xfrm>
                    <a:prstGeom prst="rect">
                      <a:avLst/>
                    </a:prstGeom>
                  </pic:spPr>
                </pic:pic>
              </a:graphicData>
            </a:graphic>
          </wp:inline>
        </w:drawing>
      </w:r>
    </w:p>
    <w:p w14:paraId="0A66F4DB" w14:textId="2DBC1A80" w:rsidR="0041120E" w:rsidRDefault="0041120E" w:rsidP="0041120E">
      <w:pPr>
        <w:rPr>
          <w:lang w:eastAsia="zh-CN"/>
        </w:rPr>
      </w:pPr>
      <w:r>
        <w:rPr>
          <w:noProof/>
        </w:rPr>
        <w:drawing>
          <wp:inline distT="0" distB="0" distL="0" distR="0" wp14:anchorId="44AE67B8" wp14:editId="5DCFF83D">
            <wp:extent cx="4143375" cy="140673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6422" cy="1411162"/>
                    </a:xfrm>
                    <a:prstGeom prst="rect">
                      <a:avLst/>
                    </a:prstGeom>
                  </pic:spPr>
                </pic:pic>
              </a:graphicData>
            </a:graphic>
          </wp:inline>
        </w:drawing>
      </w:r>
    </w:p>
    <w:p w14:paraId="24517698" w14:textId="395BF5FB" w:rsidR="0041120E" w:rsidRDefault="0041120E" w:rsidP="0041120E">
      <w:pPr>
        <w:rPr>
          <w:lang w:eastAsia="zh-CN"/>
        </w:rPr>
      </w:pPr>
      <w:r>
        <w:rPr>
          <w:noProof/>
        </w:rPr>
        <w:drawing>
          <wp:inline distT="0" distB="0" distL="0" distR="0" wp14:anchorId="17F872EE" wp14:editId="0C8FCDC7">
            <wp:extent cx="2628900" cy="9147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9584" cy="918420"/>
                    </a:xfrm>
                    <a:prstGeom prst="rect">
                      <a:avLst/>
                    </a:prstGeom>
                  </pic:spPr>
                </pic:pic>
              </a:graphicData>
            </a:graphic>
          </wp:inline>
        </w:drawing>
      </w:r>
    </w:p>
    <w:p w14:paraId="7E8919B9" w14:textId="0AC71546" w:rsidR="0041120E" w:rsidRDefault="0041120E">
      <w:pPr>
        <w:rPr>
          <w:lang w:eastAsia="zh-CN"/>
        </w:rPr>
      </w:pPr>
      <w:r>
        <w:rPr>
          <w:noProof/>
        </w:rPr>
        <w:drawing>
          <wp:inline distT="0" distB="0" distL="0" distR="0" wp14:anchorId="64745665" wp14:editId="35EFD790">
            <wp:extent cx="3990975" cy="54487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7457" cy="547129"/>
                    </a:xfrm>
                    <a:prstGeom prst="rect">
                      <a:avLst/>
                    </a:prstGeom>
                  </pic:spPr>
                </pic:pic>
              </a:graphicData>
            </a:graphic>
          </wp:inline>
        </w:drawing>
      </w:r>
    </w:p>
    <w:p w14:paraId="3CA8419E" w14:textId="77777777" w:rsidR="0041120E" w:rsidRDefault="0041120E">
      <w:pPr>
        <w:rPr>
          <w:lang w:eastAsia="zh-CN"/>
        </w:rPr>
      </w:pPr>
    </w:p>
    <w:p w14:paraId="26689146" w14:textId="17F4D4A3" w:rsidR="001F6813" w:rsidRDefault="001F6813">
      <w:pPr>
        <w:rPr>
          <w:lang w:eastAsia="zh-CN"/>
        </w:rPr>
      </w:pPr>
      <w:r>
        <w:rPr>
          <w:lang w:eastAsia="zh-CN"/>
        </w:rPr>
        <w:t xml:space="preserve">Es regularize the deformation. For example, there is a edge connect i and j. We want Xi and Xj keep the same so that to reduce the deformation. G is diag (1, 1, 1, gamma). </w:t>
      </w:r>
      <w:r w:rsidR="0041120E">
        <w:rPr>
          <w:lang w:eastAsia="zh-CN"/>
        </w:rPr>
        <w:t xml:space="preserve">Gammas </w:t>
      </w:r>
      <w:r>
        <w:rPr>
          <w:lang w:eastAsia="zh-CN"/>
        </w:rPr>
        <w:t xml:space="preserve">represent the weight for rotational deformation and translational deformation. </w:t>
      </w:r>
    </w:p>
    <w:p w14:paraId="34A863CB" w14:textId="6FEF3024" w:rsidR="00D85E70" w:rsidRPr="00D85E70" w:rsidRDefault="001F6813">
      <w:pPr>
        <w:rPr>
          <w:lang w:eastAsia="zh-CN"/>
        </w:rPr>
      </w:pPr>
      <w:r>
        <w:rPr>
          <w:noProof/>
        </w:rPr>
        <w:drawing>
          <wp:inline distT="0" distB="0" distL="0" distR="0" wp14:anchorId="4616D91A" wp14:editId="49224161">
            <wp:extent cx="4271963" cy="839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9494" cy="845405"/>
                    </a:xfrm>
                    <a:prstGeom prst="rect">
                      <a:avLst/>
                    </a:prstGeom>
                  </pic:spPr>
                </pic:pic>
              </a:graphicData>
            </a:graphic>
          </wp:inline>
        </w:drawing>
      </w:r>
    </w:p>
    <w:p w14:paraId="41A9E1D2" w14:textId="77777777" w:rsidR="0041120E" w:rsidRDefault="0041120E">
      <w:pPr>
        <w:rPr>
          <w:lang w:eastAsia="zh-CN"/>
        </w:rPr>
      </w:pPr>
      <w:r>
        <w:rPr>
          <w:noProof/>
        </w:rPr>
        <w:drawing>
          <wp:inline distT="0" distB="0" distL="0" distR="0" wp14:anchorId="671EB676" wp14:editId="4A9CC5F3">
            <wp:extent cx="3790950" cy="73428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252" cy="736666"/>
                    </a:xfrm>
                    <a:prstGeom prst="rect">
                      <a:avLst/>
                    </a:prstGeom>
                  </pic:spPr>
                </pic:pic>
              </a:graphicData>
            </a:graphic>
          </wp:inline>
        </w:drawing>
      </w:r>
    </w:p>
    <w:p w14:paraId="1371B368" w14:textId="65EF4A94" w:rsidR="00673ACD" w:rsidRDefault="0041120E">
      <w:pPr>
        <w:rPr>
          <w:lang w:eastAsia="zh-CN"/>
        </w:rPr>
      </w:pPr>
      <w:r>
        <w:rPr>
          <w:rFonts w:hint="eastAsia"/>
          <w:lang w:eastAsia="zh-CN"/>
        </w:rPr>
        <w:t>(</w:t>
      </w:r>
      <w:r>
        <w:rPr>
          <w:lang w:eastAsia="zh-CN"/>
        </w:rPr>
        <w:t xml:space="preserve">M is </w:t>
      </w:r>
      <w:r>
        <w:t xml:space="preserve">node-arc incidence </w:t>
      </w:r>
      <w:r w:rsidR="004D3373">
        <w:t>matrix)</w:t>
      </w:r>
    </w:p>
    <w:p w14:paraId="6CD0CA0A" w14:textId="77777777" w:rsidR="0041120E" w:rsidRDefault="0041120E">
      <w:pPr>
        <w:rPr>
          <w:lang w:eastAsia="zh-CN"/>
        </w:rPr>
      </w:pPr>
    </w:p>
    <w:p w14:paraId="565BA1B9" w14:textId="3302499C" w:rsidR="000A1EC2" w:rsidRDefault="000A1EC2">
      <w:pPr>
        <w:rPr>
          <w:lang w:eastAsia="zh-CN"/>
        </w:rPr>
      </w:pPr>
      <w:r>
        <w:rPr>
          <w:lang w:eastAsia="zh-CN"/>
        </w:rPr>
        <w:t>To minimize the cost, we can</w:t>
      </w:r>
      <w:r>
        <w:rPr>
          <w:rFonts w:hint="eastAsia"/>
          <w:lang w:eastAsia="zh-CN"/>
        </w:rPr>
        <w:t xml:space="preserve"> </w:t>
      </w:r>
      <w:r>
        <w:rPr>
          <w:lang w:eastAsia="zh-CN"/>
        </w:rPr>
        <w:t xml:space="preserve">minimize norm of </w:t>
      </w:r>
      <w:r>
        <w:rPr>
          <w:rFonts w:hint="eastAsia"/>
          <w:lang w:eastAsia="zh-CN"/>
        </w:rPr>
        <w:t>v</w:t>
      </w:r>
      <w:r>
        <w:rPr>
          <w:lang w:eastAsia="zh-CN"/>
        </w:rPr>
        <w:t>ector (</w:t>
      </w:r>
      <w:r w:rsidR="004D3373">
        <w:rPr>
          <w:lang w:eastAsia="zh-CN"/>
        </w:rPr>
        <w:t>sqrt (</w:t>
      </w:r>
      <w:r>
        <w:rPr>
          <w:lang w:eastAsia="zh-CN"/>
        </w:rPr>
        <w:t xml:space="preserve">Ed), </w:t>
      </w:r>
      <w:r w:rsidR="004D3373">
        <w:rPr>
          <w:lang w:eastAsia="zh-CN"/>
        </w:rPr>
        <w:t>sqrt (</w:t>
      </w:r>
      <w:r>
        <w:rPr>
          <w:lang w:eastAsia="zh-CN"/>
        </w:rPr>
        <w:t xml:space="preserve">Es), </w:t>
      </w:r>
      <w:r w:rsidR="004D3373">
        <w:rPr>
          <w:lang w:eastAsia="zh-CN"/>
        </w:rPr>
        <w:t>sqrt (</w:t>
      </w:r>
      <w:r>
        <w:rPr>
          <w:lang w:eastAsia="zh-CN"/>
        </w:rPr>
        <w:t>El))</w:t>
      </w:r>
      <w:r w:rsidR="0041120E">
        <w:rPr>
          <w:lang w:eastAsia="zh-CN"/>
        </w:rPr>
        <w:t>. To satisfy our requirement, we can add more to this vector, as much as the matrix keep positive definite.</w:t>
      </w:r>
    </w:p>
    <w:p w14:paraId="74DCBB7F" w14:textId="5311F28B" w:rsidR="0041120E" w:rsidRDefault="0041120E">
      <w:pPr>
        <w:rPr>
          <w:lang w:eastAsia="zh-CN"/>
        </w:rPr>
      </w:pPr>
    </w:p>
    <w:p w14:paraId="7B705F2E" w14:textId="6390BEED" w:rsidR="000A1EC2" w:rsidRDefault="0041120E">
      <w:pPr>
        <w:rPr>
          <w:lang w:eastAsia="zh-CN"/>
        </w:rPr>
      </w:pPr>
      <w:r>
        <w:rPr>
          <w:noProof/>
        </w:rPr>
        <w:lastRenderedPageBreak/>
        <w:drawing>
          <wp:inline distT="0" distB="0" distL="0" distR="0" wp14:anchorId="42F98428" wp14:editId="3D51162D">
            <wp:extent cx="5274310" cy="17106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10690"/>
                    </a:xfrm>
                    <a:prstGeom prst="rect">
                      <a:avLst/>
                    </a:prstGeom>
                  </pic:spPr>
                </pic:pic>
              </a:graphicData>
            </a:graphic>
          </wp:inline>
        </w:drawing>
      </w:r>
    </w:p>
    <w:p w14:paraId="29965733" w14:textId="079C0836" w:rsidR="000A1EC2" w:rsidRDefault="000A1EC2">
      <w:pPr>
        <w:rPr>
          <w:lang w:eastAsia="zh-CN"/>
        </w:rPr>
      </w:pPr>
    </w:p>
    <w:p w14:paraId="07F3BA71" w14:textId="17A44B6A" w:rsidR="000A1EC2" w:rsidRDefault="0041120E">
      <w:pPr>
        <w:rPr>
          <w:lang w:eastAsia="zh-CN"/>
        </w:rPr>
      </w:pPr>
      <w:r>
        <w:rPr>
          <w:lang w:eastAsia="zh-CN"/>
        </w:rPr>
        <w:t>Become an ICP problem.</w:t>
      </w:r>
    </w:p>
    <w:p w14:paraId="14EDCE3E" w14:textId="020DE4DD" w:rsidR="0041120E" w:rsidRDefault="0041120E">
      <w:pPr>
        <w:rPr>
          <w:lang w:eastAsia="zh-CN"/>
        </w:rPr>
      </w:pPr>
    </w:p>
    <w:p w14:paraId="6A119892" w14:textId="40171247" w:rsidR="0041120E" w:rsidRDefault="0041120E">
      <w:pPr>
        <w:rPr>
          <w:lang w:eastAsia="zh-CN"/>
        </w:rPr>
      </w:pPr>
    </w:p>
    <w:p w14:paraId="5024F43A" w14:textId="34BA2505" w:rsidR="0041120E" w:rsidRDefault="0041120E">
      <w:pPr>
        <w:rPr>
          <w:lang w:eastAsia="zh-CN"/>
        </w:rPr>
      </w:pPr>
    </w:p>
    <w:p w14:paraId="642B0363" w14:textId="7AD0B700" w:rsidR="0041120E" w:rsidRDefault="0041120E">
      <w:pPr>
        <w:rPr>
          <w:b/>
          <w:bCs/>
          <w:lang w:eastAsia="zh-CN"/>
        </w:rPr>
      </w:pPr>
      <w:r>
        <w:rPr>
          <w:rFonts w:hint="eastAsia"/>
          <w:b/>
          <w:bCs/>
          <w:lang w:eastAsia="zh-CN"/>
        </w:rPr>
        <w:t>C</w:t>
      </w:r>
      <w:r>
        <w:rPr>
          <w:b/>
          <w:bCs/>
          <w:lang w:eastAsia="zh-CN"/>
        </w:rPr>
        <w:t>hanges in our project</w:t>
      </w:r>
    </w:p>
    <w:p w14:paraId="5D7DC8D4" w14:textId="4BC547EC" w:rsidR="00A9472C" w:rsidRDefault="0041120E">
      <w:pPr>
        <w:rPr>
          <w:lang w:eastAsia="zh-CN"/>
        </w:rPr>
      </w:pPr>
      <w:r>
        <w:rPr>
          <w:lang w:eastAsia="zh-CN"/>
        </w:rPr>
        <w:t xml:space="preserve">1. </w:t>
      </w:r>
      <w:r w:rsidR="00A9472C">
        <w:rPr>
          <w:lang w:eastAsia="zh-CN"/>
        </w:rPr>
        <w:t xml:space="preserve">For registration step, rather than using the iterative registration, we use a registration from the reference fit. </w:t>
      </w:r>
    </w:p>
    <w:p w14:paraId="19FB664C" w14:textId="77777777" w:rsidR="00A9472C" w:rsidRDefault="00A9472C">
      <w:pPr>
        <w:rPr>
          <w:lang w:eastAsia="zh-CN"/>
        </w:rPr>
      </w:pPr>
      <w:r>
        <w:rPr>
          <w:lang w:eastAsia="zh-CN"/>
        </w:rPr>
        <w:t>There are two advantages of this.</w:t>
      </w:r>
    </w:p>
    <w:p w14:paraId="46C4D40C" w14:textId="7E9526B0" w:rsidR="0041120E" w:rsidRDefault="00A9472C">
      <w:pPr>
        <w:rPr>
          <w:lang w:eastAsia="zh-CN"/>
        </w:rPr>
      </w:pPr>
      <w:r>
        <w:rPr>
          <w:lang w:eastAsia="zh-CN"/>
        </w:rPr>
        <w:t>First, it compatible with morphable model because we want vertex with same index have same meaning. Meanwhile, it is more robust for some bad case which registration can be bad.</w:t>
      </w:r>
    </w:p>
    <w:p w14:paraId="3AFA16EA" w14:textId="3E220897" w:rsidR="00A9472C" w:rsidRDefault="00A9472C">
      <w:pPr>
        <w:rPr>
          <w:lang w:eastAsia="zh-CN"/>
        </w:rPr>
      </w:pPr>
      <w:r>
        <w:rPr>
          <w:rFonts w:hint="eastAsia"/>
          <w:lang w:eastAsia="zh-CN"/>
        </w:rPr>
        <w:t>S</w:t>
      </w:r>
      <w:r>
        <w:rPr>
          <w:lang w:eastAsia="zh-CN"/>
        </w:rPr>
        <w:t>econd, for ICP and NICP, fit a more complete model with an incomplete target model may result in unexpected deformation, like fit a head to a face. By reversing the registration, can avoid this situation.</w:t>
      </w:r>
    </w:p>
    <w:p w14:paraId="3AB060E6" w14:textId="1B821B71" w:rsidR="00A9472C" w:rsidRDefault="00A9472C">
      <w:pPr>
        <w:rPr>
          <w:lang w:eastAsia="zh-CN"/>
        </w:rPr>
      </w:pPr>
    </w:p>
    <w:p w14:paraId="69638741" w14:textId="64D95B30" w:rsidR="00A9472C" w:rsidRPr="0041120E" w:rsidRDefault="00A9472C">
      <w:pPr>
        <w:rPr>
          <w:lang w:eastAsia="zh-CN"/>
        </w:rPr>
      </w:pPr>
      <w:r>
        <w:rPr>
          <w:rFonts w:hint="eastAsia"/>
          <w:lang w:eastAsia="zh-CN"/>
        </w:rPr>
        <w:t>2</w:t>
      </w:r>
      <w:r>
        <w:rPr>
          <w:lang w:eastAsia="zh-CN"/>
        </w:rPr>
        <w:t xml:space="preserve">. </w:t>
      </w:r>
      <w:r w:rsidR="00630BAF">
        <w:rPr>
          <w:lang w:eastAsia="zh-CN"/>
        </w:rPr>
        <w:t xml:space="preserve">Smart </w:t>
      </w:r>
      <w:r>
        <w:rPr>
          <w:lang w:eastAsia="zh-CN"/>
        </w:rPr>
        <w:t>Edge</w:t>
      </w:r>
      <w:r w:rsidR="00630BAF">
        <w:rPr>
          <w:lang w:eastAsia="zh-CN"/>
        </w:rPr>
        <w:t>s</w:t>
      </w:r>
      <w:r>
        <w:rPr>
          <w:lang w:eastAsia="zh-CN"/>
        </w:rPr>
        <w:t xml:space="preserve"> </w:t>
      </w:r>
      <w:r w:rsidR="00630BAF">
        <w:rPr>
          <w:lang w:eastAsia="zh-CN"/>
        </w:rPr>
        <w:t xml:space="preserve">and vertices </w:t>
      </w:r>
      <w:r>
        <w:rPr>
          <w:lang w:eastAsia="zh-CN"/>
        </w:rPr>
        <w:t>weight</w:t>
      </w:r>
      <w:r w:rsidR="00630BAF">
        <w:rPr>
          <w:lang w:eastAsia="zh-CN"/>
        </w:rPr>
        <w:t>.</w:t>
      </w:r>
    </w:p>
    <w:p w14:paraId="4D416C01" w14:textId="5B564271" w:rsidR="000A1EC2" w:rsidRPr="00A9472C" w:rsidRDefault="00A9472C">
      <w:pPr>
        <w:rPr>
          <w:lang w:eastAsia="zh-CN"/>
        </w:rPr>
      </w:pPr>
      <w:r>
        <w:rPr>
          <w:noProof/>
        </w:rPr>
        <w:drawing>
          <wp:inline distT="0" distB="0" distL="0" distR="0" wp14:anchorId="173FC55E" wp14:editId="0483523C">
            <wp:extent cx="3910013" cy="64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129" cy="653636"/>
                    </a:xfrm>
                    <a:prstGeom prst="rect">
                      <a:avLst/>
                    </a:prstGeom>
                  </pic:spPr>
                </pic:pic>
              </a:graphicData>
            </a:graphic>
          </wp:inline>
        </w:drawing>
      </w:r>
    </w:p>
    <w:p w14:paraId="3D8C94BA" w14:textId="4FD61968" w:rsidR="000A1EC2" w:rsidRDefault="00630BAF">
      <w:pPr>
        <w:rPr>
          <w:lang w:eastAsia="zh-CN"/>
        </w:rPr>
      </w:pPr>
      <w:r>
        <w:rPr>
          <w:noProof/>
        </w:rPr>
        <w:drawing>
          <wp:inline distT="0" distB="0" distL="0" distR="0" wp14:anchorId="6399964D" wp14:editId="74A04986">
            <wp:extent cx="2847975" cy="55163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625" cy="559121"/>
                    </a:xfrm>
                    <a:prstGeom prst="rect">
                      <a:avLst/>
                    </a:prstGeom>
                  </pic:spPr>
                </pic:pic>
              </a:graphicData>
            </a:graphic>
          </wp:inline>
        </w:drawing>
      </w:r>
    </w:p>
    <w:p w14:paraId="6A0A20DC" w14:textId="56CA4C32" w:rsidR="00673ACD" w:rsidRDefault="00630BAF">
      <w:pPr>
        <w:rPr>
          <w:lang w:eastAsia="zh-CN"/>
        </w:rPr>
      </w:pPr>
      <w:r>
        <w:rPr>
          <w:lang w:eastAsia="zh-CN"/>
        </w:rPr>
        <w:t>We set high weight for vertices on contours and edges on center of the face and verse visa. [5]</w:t>
      </w:r>
    </w:p>
    <w:p w14:paraId="72292DF5" w14:textId="30D504F8" w:rsidR="00630BAF" w:rsidRDefault="00630BAF">
      <w:pPr>
        <w:rPr>
          <w:lang w:eastAsia="zh-CN"/>
        </w:rPr>
      </w:pPr>
    </w:p>
    <w:p w14:paraId="772C6666" w14:textId="7D613BC1" w:rsidR="00630BAF" w:rsidRDefault="00630BAF">
      <w:pPr>
        <w:rPr>
          <w:lang w:eastAsia="zh-CN"/>
        </w:rPr>
      </w:pPr>
    </w:p>
    <w:p w14:paraId="163E601D" w14:textId="71F9FBE5" w:rsidR="00630BAF" w:rsidRDefault="00630BAF">
      <w:pPr>
        <w:rPr>
          <w:lang w:eastAsia="zh-CN"/>
        </w:rPr>
      </w:pPr>
    </w:p>
    <w:p w14:paraId="1E416559" w14:textId="77777777" w:rsidR="00630BAF" w:rsidRDefault="00630BAF">
      <w:pPr>
        <w:rPr>
          <w:lang w:eastAsia="zh-CN"/>
        </w:rPr>
      </w:pPr>
    </w:p>
    <w:p w14:paraId="693BF464" w14:textId="15455613" w:rsidR="00673ACD" w:rsidRDefault="00673ACD">
      <w:pPr>
        <w:rPr>
          <w:b/>
          <w:bCs/>
          <w:lang w:eastAsia="zh-CN"/>
        </w:rPr>
      </w:pPr>
      <w:r>
        <w:rPr>
          <w:rFonts w:hint="eastAsia"/>
          <w:b/>
          <w:bCs/>
          <w:lang w:eastAsia="zh-CN"/>
        </w:rPr>
        <w:t>R</w:t>
      </w:r>
      <w:r>
        <w:rPr>
          <w:b/>
          <w:bCs/>
          <w:lang w:eastAsia="zh-CN"/>
        </w:rPr>
        <w:t>eference</w:t>
      </w:r>
    </w:p>
    <w:p w14:paraId="1B376E7A" w14:textId="28D17ABA" w:rsidR="00673ACD" w:rsidRPr="00B86E97" w:rsidRDefault="00673ACD" w:rsidP="00673ACD">
      <w:pPr>
        <w:rPr>
          <w:lang w:eastAsia="zh-CN"/>
        </w:rPr>
      </w:pPr>
      <w:r>
        <w:rPr>
          <w:lang w:eastAsia="zh-CN"/>
        </w:rPr>
        <w:lastRenderedPageBreak/>
        <w:t xml:space="preserve">[1] </w:t>
      </w:r>
      <w:r w:rsidRPr="00673ACD">
        <w:rPr>
          <w:lang w:eastAsia="zh-CN"/>
        </w:rPr>
        <w:t>Smistad, Erik &amp; Falch, Thomas &amp; Bozorgi, Mohammadmehdi &amp; Elster, Anne &amp; Lindseth, Frank. (2015). Medical image segmentation on GPUs - A comprehensive review. Medical Image Analysis. 20. 1-18. 10.1016/j.media.2014.10.012.</w:t>
      </w:r>
    </w:p>
    <w:p w14:paraId="2003DF49" w14:textId="548B3FC2" w:rsidR="00673ACD" w:rsidRDefault="0050233E">
      <w:pPr>
        <w:rPr>
          <w:rFonts w:ascii="Arial" w:hAnsi="Arial" w:cs="Arial"/>
          <w:color w:val="333333"/>
          <w:sz w:val="20"/>
          <w:szCs w:val="20"/>
          <w:shd w:val="clear" w:color="auto" w:fill="FFFFFF"/>
        </w:rPr>
      </w:pPr>
      <w:r>
        <w:rPr>
          <w:rFonts w:hint="eastAsia"/>
          <w:lang w:eastAsia="zh-CN"/>
        </w:rPr>
        <w:t>[</w:t>
      </w:r>
      <w:r>
        <w:rPr>
          <w:lang w:eastAsia="zh-CN"/>
        </w:rPr>
        <w:t>2]</w:t>
      </w:r>
      <w:r w:rsidRPr="0050233E">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K. S. Arun, T. S. Huang and S. D. Blostein, "Least-Squares Fitting of Two 3-D Point Sets," in </w:t>
      </w:r>
      <w:r>
        <w:rPr>
          <w:rStyle w:val="Emphasis"/>
          <w:rFonts w:ascii="Arial" w:hAnsi="Arial" w:cs="Arial"/>
          <w:color w:val="333333"/>
          <w:sz w:val="20"/>
          <w:szCs w:val="20"/>
          <w:shd w:val="clear" w:color="auto" w:fill="FFFFFF"/>
        </w:rPr>
        <w:t>IEEE Transactions on Pattern Analysis and Machine Intelligence</w:t>
      </w:r>
      <w:r>
        <w:rPr>
          <w:rFonts w:ascii="Arial" w:hAnsi="Arial" w:cs="Arial"/>
          <w:color w:val="333333"/>
          <w:sz w:val="20"/>
          <w:szCs w:val="20"/>
          <w:shd w:val="clear" w:color="auto" w:fill="FFFFFF"/>
        </w:rPr>
        <w:t>, vol. PAMI-9, no. 5, pp. 698-700, Sept. 1987, doi: 10.1109/TPAMI.1987.4767965.</w:t>
      </w:r>
    </w:p>
    <w:p w14:paraId="7D19D768" w14:textId="28A3A559" w:rsidR="0050233E" w:rsidRDefault="0050233E">
      <w:pPr>
        <w:rPr>
          <w:rFonts w:ascii="Arial" w:hAnsi="Arial" w:cs="Arial"/>
          <w:color w:val="333333"/>
          <w:sz w:val="23"/>
          <w:szCs w:val="23"/>
          <w:shd w:val="clear" w:color="auto" w:fill="FFFFFF"/>
        </w:rPr>
      </w:pPr>
      <w:r>
        <w:rPr>
          <w:rFonts w:ascii="Arial" w:hAnsi="Arial" w:cs="Arial"/>
          <w:color w:val="333333"/>
          <w:sz w:val="20"/>
          <w:szCs w:val="20"/>
          <w:shd w:val="clear" w:color="auto" w:fill="FFFFFF"/>
        </w:rPr>
        <w:t>[3]</w:t>
      </w:r>
      <w:r w:rsidRPr="0050233E">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T. S. Huang, S. D. Blostein and E. A. Margerum, "Least-squares estimation of motion parameters from 3-D point correspondences", </w:t>
      </w:r>
      <w:r>
        <w:rPr>
          <w:rStyle w:val="Emphasis"/>
          <w:rFonts w:ascii="Arial" w:hAnsi="Arial" w:cs="Arial"/>
          <w:color w:val="333333"/>
          <w:sz w:val="23"/>
          <w:szCs w:val="23"/>
          <w:shd w:val="clear" w:color="auto" w:fill="FFFFFF"/>
        </w:rPr>
        <w:t>Proc. IEEE Conf. Computer Vision and Pattern Recognition</w:t>
      </w:r>
      <w:r>
        <w:rPr>
          <w:rFonts w:ascii="Arial" w:hAnsi="Arial" w:cs="Arial"/>
          <w:color w:val="333333"/>
          <w:sz w:val="23"/>
          <w:szCs w:val="23"/>
          <w:shd w:val="clear" w:color="auto" w:fill="FFFFFF"/>
        </w:rPr>
        <w:t>, 1986-June-24-26.</w:t>
      </w:r>
    </w:p>
    <w:p w14:paraId="290B1688" w14:textId="491E59F8" w:rsidR="00630BAF" w:rsidRDefault="00630BAF">
      <w:pPr>
        <w:rPr>
          <w:rFonts w:ascii="Arial" w:hAnsi="Arial" w:cs="Arial"/>
          <w:color w:val="333333"/>
          <w:sz w:val="20"/>
          <w:szCs w:val="20"/>
          <w:shd w:val="clear" w:color="auto" w:fill="FFFFFF"/>
        </w:rPr>
      </w:pPr>
      <w:r>
        <w:rPr>
          <w:rFonts w:ascii="Arial" w:hAnsi="Arial" w:cs="Arial"/>
          <w:color w:val="333333"/>
          <w:sz w:val="23"/>
          <w:szCs w:val="23"/>
          <w:shd w:val="clear" w:color="auto" w:fill="FFFFFF"/>
        </w:rPr>
        <w:t>[4]</w:t>
      </w:r>
      <w:r w:rsidRPr="00630BAF">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B. Amberg, S. Romdhani and T. Vetter, "Optimal Step Nonrigid ICP Algorithms for Surface Registration," </w:t>
      </w:r>
      <w:r>
        <w:rPr>
          <w:rStyle w:val="Emphasis"/>
          <w:rFonts w:ascii="Arial" w:hAnsi="Arial" w:cs="Arial"/>
          <w:color w:val="333333"/>
          <w:sz w:val="20"/>
          <w:szCs w:val="20"/>
          <w:shd w:val="clear" w:color="auto" w:fill="FFFFFF"/>
        </w:rPr>
        <w:t>2007 IEEE Conference on Computer Vision and Pattern Recognition</w:t>
      </w:r>
      <w:r>
        <w:rPr>
          <w:rFonts w:ascii="Arial" w:hAnsi="Arial" w:cs="Arial"/>
          <w:color w:val="333333"/>
          <w:sz w:val="20"/>
          <w:szCs w:val="20"/>
          <w:shd w:val="clear" w:color="auto" w:fill="FFFFFF"/>
        </w:rPr>
        <w:t>, 2007, pp. 1-8, doi: 10.1109/CVPR.2007.383165.</w:t>
      </w:r>
    </w:p>
    <w:p w14:paraId="2C6E62AD" w14:textId="68E50A16" w:rsidR="00630BAF" w:rsidRPr="00673ACD" w:rsidRDefault="00630BAF">
      <w:pPr>
        <w:rPr>
          <w:lang w:eastAsia="zh-CN"/>
        </w:rPr>
      </w:pP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5]</w:t>
      </w:r>
      <w:r w:rsidRPr="00630BAF">
        <w:t xml:space="preserve"> </w:t>
      </w:r>
      <w:r w:rsidRPr="00630BAF">
        <w:rPr>
          <w:rFonts w:ascii="Arial" w:hAnsi="Arial" w:cs="Arial"/>
          <w:color w:val="333333"/>
          <w:sz w:val="20"/>
          <w:szCs w:val="20"/>
          <w:shd w:val="clear" w:color="auto" w:fill="FFFFFF"/>
        </w:rPr>
        <w:t>Ploumpis, Stylianos &amp; Wang, Haoyang &amp; Pears, Nick &amp; Smith, William &amp; Zafeiriou, Stefanos. (2019). Combining 3D Morphable Models: A Large scale Face-and-Head Model.</w:t>
      </w:r>
    </w:p>
    <w:sectPr w:rsidR="00630BAF" w:rsidRPr="00673AC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EE"/>
    <w:rsid w:val="000A1EC2"/>
    <w:rsid w:val="001F6813"/>
    <w:rsid w:val="002D075C"/>
    <w:rsid w:val="0041120E"/>
    <w:rsid w:val="004D3373"/>
    <w:rsid w:val="004E31AC"/>
    <w:rsid w:val="0050233E"/>
    <w:rsid w:val="00566D36"/>
    <w:rsid w:val="00630BAF"/>
    <w:rsid w:val="00673ACD"/>
    <w:rsid w:val="007D6B68"/>
    <w:rsid w:val="00A9472C"/>
    <w:rsid w:val="00B44BA4"/>
    <w:rsid w:val="00B86E97"/>
    <w:rsid w:val="00C14397"/>
    <w:rsid w:val="00D24FEC"/>
    <w:rsid w:val="00D65E61"/>
    <w:rsid w:val="00D85E70"/>
    <w:rsid w:val="00FC7FEE"/>
    <w:rsid w:val="00FF3110"/>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F2AB"/>
  <w15:chartTrackingRefBased/>
  <w15:docId w15:val="{835F6B4D-8A49-4114-9600-65510865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23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42964</dc:creator>
  <cp:keywords/>
  <dc:description/>
  <cp:lastModifiedBy>42964</cp:lastModifiedBy>
  <cp:revision>5</cp:revision>
  <dcterms:created xsi:type="dcterms:W3CDTF">2021-05-24T03:05:00Z</dcterms:created>
  <dcterms:modified xsi:type="dcterms:W3CDTF">2021-05-24T11:14:00Z</dcterms:modified>
</cp:coreProperties>
</file>