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EFA7" w14:textId="77777777" w:rsidR="00CF32C5" w:rsidRPr="0055616A" w:rsidRDefault="00CF32C5" w:rsidP="00CF32C5">
      <w:pPr>
        <w:pStyle w:val="Default"/>
        <w:rPr>
          <w:lang w:val="es-MX"/>
        </w:rPr>
      </w:pPr>
    </w:p>
    <w:p w14:paraId="209C0846" w14:textId="77777777" w:rsidR="00BF41AC" w:rsidRPr="00CA5354" w:rsidRDefault="00BF41AC" w:rsidP="00BF41AC">
      <w:pPr>
        <w:pStyle w:val="Prrafodelista"/>
        <w:numPr>
          <w:ilvl w:val="0"/>
          <w:numId w:val="14"/>
        </w:numPr>
        <w:jc w:val="center"/>
        <w:rPr>
          <w:rFonts w:ascii="Arial" w:hAnsi="Arial" w:cs="Arial"/>
          <w:b/>
          <w:bCs/>
          <w:sz w:val="24"/>
          <w:szCs w:val="24"/>
        </w:rPr>
      </w:pPr>
      <w:r w:rsidRPr="00CA5354">
        <w:rPr>
          <w:rFonts w:ascii="Arial" w:hAnsi="Arial" w:cs="Arial"/>
          <w:b/>
          <w:bCs/>
          <w:sz w:val="24"/>
          <w:szCs w:val="24"/>
        </w:rPr>
        <w:t>Introducción (Motivación y Justificación)</w:t>
      </w:r>
    </w:p>
    <w:p w14:paraId="1CF62AD1" w14:textId="77777777" w:rsidR="00BF41AC" w:rsidRPr="002C0FE2" w:rsidRDefault="00BF41AC" w:rsidP="00BF41AC">
      <w:pPr>
        <w:jc w:val="both"/>
        <w:rPr>
          <w:rFonts w:ascii="Arial" w:hAnsi="Arial" w:cs="Arial"/>
          <w:color w:val="FF0000"/>
        </w:rPr>
      </w:pPr>
      <w:r w:rsidRPr="002C0FE2">
        <w:rPr>
          <w:rFonts w:ascii="Arial" w:hAnsi="Arial" w:cs="Arial"/>
          <w:color w:val="FF0000"/>
        </w:rPr>
        <w:t>¿Cuál es el problema que sea desea resolver?</w:t>
      </w:r>
    </w:p>
    <w:p w14:paraId="2AD54F0C" w14:textId="77777777" w:rsidR="00BF41AC" w:rsidRPr="002C0FE2" w:rsidRDefault="00BF41AC" w:rsidP="00BF41AC">
      <w:pPr>
        <w:jc w:val="both"/>
        <w:rPr>
          <w:rFonts w:ascii="Arial" w:hAnsi="Arial" w:cs="Arial"/>
        </w:rPr>
      </w:pPr>
      <w:r w:rsidRPr="002C0FE2">
        <w:rPr>
          <w:rFonts w:ascii="Arial" w:hAnsi="Arial" w:cs="Arial"/>
        </w:rPr>
        <w:t xml:space="preserve">En la empresa el proceso de inventario mensual, constantemente se tiene Material </w:t>
      </w:r>
      <w:r w:rsidRPr="002C0FE2">
        <w:rPr>
          <w:rFonts w:ascii="Arial" w:hAnsi="Arial" w:cs="Arial"/>
          <w:b/>
          <w:bCs/>
        </w:rPr>
        <w:t xml:space="preserve">FALTANTE </w:t>
      </w:r>
      <w:r w:rsidRPr="002C0FE2">
        <w:rPr>
          <w:rFonts w:ascii="Arial" w:hAnsi="Arial" w:cs="Arial"/>
        </w:rPr>
        <w:t xml:space="preserve">que no son localizados, se valida la información por parte del departamento de inventarios y áreas operativas sin tener éxito alguno. Al no localizar el material se solicita la autorización para mandar en sistema el material a </w:t>
      </w:r>
      <w:proofErr w:type="spellStart"/>
      <w:r w:rsidRPr="002C0FE2">
        <w:rPr>
          <w:rFonts w:ascii="Arial" w:hAnsi="Arial" w:cs="Arial"/>
        </w:rPr>
        <w:t>Scrap</w:t>
      </w:r>
      <w:proofErr w:type="spellEnd"/>
      <w:r w:rsidRPr="002C0FE2">
        <w:rPr>
          <w:rFonts w:ascii="Arial" w:hAnsi="Arial" w:cs="Arial"/>
        </w:rPr>
        <w:t xml:space="preserve">; en los últimos 3 meses se ha tenido un total de material faltante de: </w:t>
      </w:r>
      <w:r w:rsidRPr="002C0FE2">
        <w:rPr>
          <w:rFonts w:ascii="Arial" w:hAnsi="Arial" w:cs="Arial"/>
          <w:b/>
          <w:bCs/>
        </w:rPr>
        <w:t>46,494 kg</w:t>
      </w:r>
    </w:p>
    <w:p w14:paraId="54463EE6" w14:textId="77777777" w:rsidR="00BF41AC" w:rsidRPr="002C0FE2" w:rsidRDefault="00BF41AC" w:rsidP="00BF41AC">
      <w:pPr>
        <w:jc w:val="both"/>
        <w:rPr>
          <w:rFonts w:ascii="Arial" w:hAnsi="Arial" w:cs="Arial"/>
          <w:color w:val="FF0000"/>
        </w:rPr>
      </w:pPr>
      <w:r w:rsidRPr="002C0FE2">
        <w:rPr>
          <w:rFonts w:ascii="Arial" w:hAnsi="Arial" w:cs="Arial"/>
          <w:color w:val="FF0000"/>
        </w:rPr>
        <w:t xml:space="preserve">Motivación y Justificación al tema </w:t>
      </w:r>
    </w:p>
    <w:p w14:paraId="25E7D898" w14:textId="77777777" w:rsidR="00BF41AC" w:rsidRPr="002C0FE2" w:rsidRDefault="00BF41AC" w:rsidP="00BF41AC">
      <w:pPr>
        <w:jc w:val="both"/>
        <w:rPr>
          <w:rFonts w:ascii="Arial" w:hAnsi="Arial" w:cs="Arial"/>
          <w:color w:val="FF0000"/>
        </w:rPr>
      </w:pPr>
      <w:r w:rsidRPr="002C0FE2">
        <w:rPr>
          <w:rFonts w:ascii="Arial" w:hAnsi="Arial" w:cs="Arial"/>
          <w:color w:val="FF0000"/>
        </w:rPr>
        <w:t>¿Por qué el tema es interesante y vale la pena estudiarlo?</w:t>
      </w:r>
    </w:p>
    <w:p w14:paraId="4A6D0D4B" w14:textId="77777777" w:rsidR="00BF41AC" w:rsidRPr="002C0FE2" w:rsidRDefault="00BF41AC" w:rsidP="00BF41AC">
      <w:pPr>
        <w:jc w:val="both"/>
        <w:rPr>
          <w:rFonts w:ascii="Arial" w:hAnsi="Arial" w:cs="Arial"/>
        </w:rPr>
      </w:pPr>
      <w:r w:rsidRPr="002C0FE2">
        <w:rPr>
          <w:rFonts w:ascii="Arial" w:hAnsi="Arial" w:cs="Arial"/>
        </w:rPr>
        <w:t xml:space="preserve">El tema es de interés ya que se presentará una mejora en la cual se le podrá dar solución al problema de material faltante y eso hará que el </w:t>
      </w:r>
      <w:proofErr w:type="spellStart"/>
      <w:r w:rsidRPr="002C0FE2">
        <w:rPr>
          <w:rFonts w:ascii="Arial" w:hAnsi="Arial" w:cs="Arial"/>
        </w:rPr>
        <w:t>scrap</w:t>
      </w:r>
      <w:proofErr w:type="spellEnd"/>
      <w:r w:rsidRPr="002C0FE2">
        <w:rPr>
          <w:rFonts w:ascii="Arial" w:hAnsi="Arial" w:cs="Arial"/>
        </w:rPr>
        <w:t xml:space="preserve"> en la empresa no sean números tan elevados y no haya perdida alguna en más material fantasma.  </w:t>
      </w:r>
    </w:p>
    <w:p w14:paraId="54A3DA6D" w14:textId="77777777" w:rsidR="00BF41AC" w:rsidRPr="002C0FE2" w:rsidRDefault="00BF41AC" w:rsidP="00BF41AC">
      <w:pPr>
        <w:jc w:val="both"/>
        <w:rPr>
          <w:rFonts w:ascii="Arial" w:hAnsi="Arial" w:cs="Arial"/>
          <w:color w:val="FF0000"/>
        </w:rPr>
      </w:pPr>
      <w:r w:rsidRPr="002C0FE2">
        <w:rPr>
          <w:rFonts w:ascii="Arial" w:hAnsi="Arial" w:cs="Arial"/>
          <w:color w:val="FF0000"/>
        </w:rPr>
        <w:t>¿Cuál será la aportación y/o beneficio a la ciencia y la comunidad?</w:t>
      </w:r>
    </w:p>
    <w:p w14:paraId="2CFF5BD2" w14:textId="77777777" w:rsidR="00BF41AC" w:rsidRDefault="00BF41AC" w:rsidP="00BF41AC">
      <w:pPr>
        <w:jc w:val="both"/>
        <w:rPr>
          <w:rFonts w:ascii="Arial" w:hAnsi="Arial" w:cs="Arial"/>
        </w:rPr>
      </w:pPr>
      <w:r w:rsidRPr="002C0FE2">
        <w:rPr>
          <w:rFonts w:ascii="Arial" w:hAnsi="Arial" w:cs="Arial"/>
        </w:rPr>
        <w:t xml:space="preserve">Este proyecto propuesto dará como beneficio a la productividad en el personal y así eliminar tiempos de retraso en las entregas y también el mejorar la producción con los tiempos de corte en el material planeado. </w:t>
      </w:r>
    </w:p>
    <w:p w14:paraId="5B72410F" w14:textId="77777777" w:rsidR="00BF41AC" w:rsidRDefault="00BF41AC" w:rsidP="00BF41AC">
      <w:pPr>
        <w:jc w:val="both"/>
        <w:rPr>
          <w:rFonts w:ascii="Arial" w:hAnsi="Arial" w:cs="Arial"/>
        </w:rPr>
      </w:pPr>
    </w:p>
    <w:p w14:paraId="4936B803" w14:textId="77777777" w:rsidR="00BF41AC" w:rsidRPr="00CA5354" w:rsidRDefault="00BF41AC" w:rsidP="00BF41AC">
      <w:pPr>
        <w:jc w:val="both"/>
        <w:rPr>
          <w:rFonts w:ascii="Arial" w:hAnsi="Arial" w:cs="Arial"/>
          <w:b/>
          <w:bCs/>
        </w:rPr>
      </w:pPr>
      <w:r w:rsidRPr="00CA5354">
        <w:rPr>
          <w:rFonts w:ascii="Arial" w:hAnsi="Arial" w:cs="Arial"/>
          <w:b/>
          <w:bCs/>
        </w:rPr>
        <w:t>Antecedentes y Estado del Arte</w:t>
      </w:r>
    </w:p>
    <w:p w14:paraId="533E2394" w14:textId="77777777" w:rsidR="00BF41AC" w:rsidRPr="00CA5354" w:rsidRDefault="00BF41AC" w:rsidP="00BF41AC">
      <w:pPr>
        <w:jc w:val="both"/>
        <w:rPr>
          <w:rFonts w:ascii="Arial" w:hAnsi="Arial" w:cs="Arial"/>
        </w:rPr>
      </w:pPr>
    </w:p>
    <w:p w14:paraId="11E7D277" w14:textId="77777777" w:rsidR="00BF41AC" w:rsidRPr="00CA5354" w:rsidRDefault="00BF41AC" w:rsidP="00BF41AC">
      <w:pPr>
        <w:jc w:val="both"/>
        <w:rPr>
          <w:rFonts w:ascii="Arial" w:hAnsi="Arial" w:cs="Arial"/>
          <w:color w:val="FF0000"/>
        </w:rPr>
      </w:pPr>
      <w:r w:rsidRPr="00CA5354">
        <w:rPr>
          <w:rFonts w:ascii="Arial" w:hAnsi="Arial" w:cs="Arial"/>
          <w:color w:val="FF0000"/>
        </w:rPr>
        <w:t>Conocimiento básico necesario para abordar el tema</w:t>
      </w:r>
    </w:p>
    <w:p w14:paraId="0581CFB7" w14:textId="77777777" w:rsidR="00BF41AC" w:rsidRPr="00CA5354" w:rsidRDefault="00BF41AC" w:rsidP="00BF41AC">
      <w:pPr>
        <w:jc w:val="both"/>
        <w:rPr>
          <w:rFonts w:ascii="Arial" w:hAnsi="Arial" w:cs="Arial"/>
          <w:color w:val="FF0000"/>
        </w:rPr>
      </w:pPr>
    </w:p>
    <w:p w14:paraId="600A4099" w14:textId="77777777" w:rsidR="00BF41AC" w:rsidRPr="00CA5354" w:rsidRDefault="00BF41AC" w:rsidP="00BF41AC">
      <w:pPr>
        <w:jc w:val="both"/>
        <w:rPr>
          <w:rFonts w:ascii="Arial" w:hAnsi="Arial" w:cs="Arial"/>
          <w:color w:val="FF0000"/>
        </w:rPr>
      </w:pPr>
      <w:r w:rsidRPr="00CA5354">
        <w:rPr>
          <w:rFonts w:ascii="Arial" w:hAnsi="Arial" w:cs="Arial"/>
          <w:color w:val="FF0000"/>
        </w:rPr>
        <w:t>¿Cómo se ha abordado el problema previamente (análisis histórico) por otro y por ti (si ya has trabajado en el tema)? (Estado del Arte)</w:t>
      </w:r>
    </w:p>
    <w:p w14:paraId="045D125D" w14:textId="77777777" w:rsidR="00BF41AC" w:rsidRPr="00CA5354" w:rsidRDefault="00BF41AC" w:rsidP="00BF41AC">
      <w:pPr>
        <w:jc w:val="both"/>
        <w:rPr>
          <w:rFonts w:ascii="Arial" w:hAnsi="Arial" w:cs="Arial"/>
          <w:color w:val="FF0000"/>
        </w:rPr>
      </w:pPr>
    </w:p>
    <w:p w14:paraId="01963907" w14:textId="77777777" w:rsidR="00BF41AC" w:rsidRPr="00CA5354" w:rsidRDefault="00BF41AC" w:rsidP="00BF41AC">
      <w:pPr>
        <w:jc w:val="both"/>
        <w:rPr>
          <w:rFonts w:ascii="Arial" w:hAnsi="Arial" w:cs="Arial"/>
          <w:color w:val="FF0000"/>
        </w:rPr>
      </w:pPr>
      <w:r w:rsidRPr="00CA5354">
        <w:rPr>
          <w:rFonts w:ascii="Arial" w:hAnsi="Arial" w:cs="Arial"/>
          <w:color w:val="FF0000"/>
        </w:rPr>
        <w:t>¿Cuáles son las ventajas, desventajas y limitaciones de esos acercamientos?</w:t>
      </w:r>
    </w:p>
    <w:p w14:paraId="7B1680B4" w14:textId="77777777" w:rsidR="00BF41AC" w:rsidRPr="00CA5354" w:rsidRDefault="00BF41AC" w:rsidP="00BF41AC">
      <w:pPr>
        <w:jc w:val="both"/>
        <w:rPr>
          <w:rFonts w:ascii="Arial" w:hAnsi="Arial" w:cs="Arial"/>
          <w:color w:val="FF0000"/>
        </w:rPr>
      </w:pPr>
    </w:p>
    <w:p w14:paraId="29547E51" w14:textId="77777777" w:rsidR="00BF41AC" w:rsidRDefault="00BF41AC" w:rsidP="00BF41AC">
      <w:pPr>
        <w:jc w:val="both"/>
        <w:rPr>
          <w:rFonts w:ascii="Arial" w:hAnsi="Arial" w:cs="Arial"/>
          <w:color w:val="FF0000"/>
        </w:rPr>
      </w:pPr>
      <w:r w:rsidRPr="00CA5354">
        <w:rPr>
          <w:rFonts w:ascii="Arial" w:hAnsi="Arial" w:cs="Arial"/>
          <w:color w:val="FF0000"/>
        </w:rPr>
        <w:t>¿Cuál es el área de oportunidad (el hueco en el conocimiento) que dará lugar a la propuesta de este trabajo?</w:t>
      </w:r>
    </w:p>
    <w:p w14:paraId="297EB149" w14:textId="77777777" w:rsidR="00BF41AC" w:rsidRDefault="00BF41AC" w:rsidP="00BF41AC">
      <w:pPr>
        <w:jc w:val="both"/>
        <w:rPr>
          <w:rFonts w:ascii="Arial" w:hAnsi="Arial" w:cs="Arial"/>
          <w:color w:val="FF0000"/>
        </w:rPr>
      </w:pPr>
    </w:p>
    <w:p w14:paraId="7C63F869" w14:textId="77777777" w:rsidR="00BF41AC" w:rsidRDefault="00BF41AC" w:rsidP="00BF41AC">
      <w:pPr>
        <w:jc w:val="both"/>
        <w:rPr>
          <w:rFonts w:ascii="Arial" w:hAnsi="Arial" w:cs="Arial"/>
          <w:color w:val="FF0000"/>
        </w:rPr>
      </w:pPr>
    </w:p>
    <w:p w14:paraId="223DCB82" w14:textId="77777777" w:rsidR="00BF41AC" w:rsidRDefault="00BF41AC" w:rsidP="00BF41AC">
      <w:pPr>
        <w:jc w:val="both"/>
        <w:rPr>
          <w:rFonts w:ascii="Arial" w:hAnsi="Arial" w:cs="Arial"/>
          <w:color w:val="FF0000"/>
        </w:rPr>
      </w:pPr>
    </w:p>
    <w:p w14:paraId="37B4FB57" w14:textId="77777777" w:rsidR="00BF41AC" w:rsidRDefault="00BF41AC" w:rsidP="00BF41AC">
      <w:pPr>
        <w:jc w:val="both"/>
        <w:rPr>
          <w:rFonts w:ascii="Arial" w:hAnsi="Arial" w:cs="Arial"/>
        </w:rPr>
      </w:pPr>
      <w:r w:rsidRPr="000F726A">
        <w:rPr>
          <w:rFonts w:ascii="Arial" w:hAnsi="Arial" w:cs="Arial"/>
        </w:rPr>
        <w:t>•</w:t>
      </w:r>
      <w:r w:rsidRPr="000F726A">
        <w:rPr>
          <w:rFonts w:ascii="Arial" w:hAnsi="Arial" w:cs="Arial"/>
        </w:rPr>
        <w:tab/>
        <w:t>Antecedentes</w:t>
      </w:r>
    </w:p>
    <w:p w14:paraId="351B0C87" w14:textId="77777777" w:rsidR="00BF41AC" w:rsidRPr="000F726A" w:rsidRDefault="00BF41AC" w:rsidP="00BF41AC">
      <w:pPr>
        <w:jc w:val="both"/>
        <w:rPr>
          <w:rFonts w:ascii="Arial" w:hAnsi="Arial" w:cs="Arial"/>
        </w:rPr>
      </w:pPr>
      <w:r>
        <w:rPr>
          <w:rFonts w:ascii="Arial" w:hAnsi="Arial" w:cs="Arial"/>
        </w:rPr>
        <w:t>L</w:t>
      </w:r>
      <w:r w:rsidRPr="000F726A">
        <w:rPr>
          <w:rFonts w:ascii="Arial" w:hAnsi="Arial" w:cs="Arial"/>
        </w:rPr>
        <w:t>a administración se remonta al origen de la humanidad; el término hace referencia a los inicios de procesos de control de actividades, que surgen de la necesidad humana de organizarse y a su entorno.</w:t>
      </w:r>
    </w:p>
    <w:p w14:paraId="69BC5B4D" w14:textId="77777777" w:rsidR="00BF41AC" w:rsidRDefault="00BF41AC" w:rsidP="00BF41AC">
      <w:pPr>
        <w:jc w:val="both"/>
        <w:rPr>
          <w:rFonts w:ascii="Arial" w:hAnsi="Arial" w:cs="Arial"/>
        </w:rPr>
      </w:pPr>
      <w:r w:rsidRPr="000F726A">
        <w:rPr>
          <w:rFonts w:ascii="Arial" w:hAnsi="Arial" w:cs="Arial"/>
        </w:rPr>
        <w:t>Pruebas arqueológicas brindan imágenes claras que evidencian el implemento de prácticas y principios administrativos alrededor de los tiempos primitivos. Las diferentes civilizaciones de la historia han mostrado una tendencia a desarrollar procesos y a mejorarlos en la medida de sus capacidades.</w:t>
      </w:r>
    </w:p>
    <w:p w14:paraId="7A078504" w14:textId="77777777" w:rsidR="00BF41AC" w:rsidRPr="00E27DCD" w:rsidRDefault="00BF41AC" w:rsidP="00BF41AC">
      <w:pPr>
        <w:jc w:val="both"/>
        <w:rPr>
          <w:rFonts w:ascii="Arial" w:hAnsi="Arial" w:cs="Arial"/>
        </w:rPr>
      </w:pPr>
      <w:r w:rsidRPr="00E27DCD">
        <w:rPr>
          <w:rFonts w:ascii="Arial" w:hAnsi="Arial" w:cs="Arial"/>
        </w:rPr>
        <w:t>Se suele dividir los antecedentes de la </w:t>
      </w:r>
      <w:hyperlink r:id="rId7" w:tgtFrame="_blank" w:history="1">
        <w:r w:rsidRPr="00E27DCD">
          <w:rPr>
            <w:rStyle w:val="Hipervnculo"/>
            <w:rFonts w:ascii="Arial" w:hAnsi="Arial" w:cs="Arial"/>
          </w:rPr>
          <w:t>administración</w:t>
        </w:r>
      </w:hyperlink>
      <w:r w:rsidRPr="00E27DCD">
        <w:rPr>
          <w:rFonts w:ascii="Arial" w:hAnsi="Arial" w:cs="Arial"/>
        </w:rPr>
        <w:t> en seis épocas, mismas que se adecuan a su contexto histórico, pero mantienen las nociones básicas de gestión y organización.</w:t>
      </w:r>
    </w:p>
    <w:p w14:paraId="0D86E7D0" w14:textId="77777777" w:rsidR="00BF41AC" w:rsidRPr="00E27DCD" w:rsidRDefault="00BF41AC" w:rsidP="00BF41AC">
      <w:pPr>
        <w:jc w:val="both"/>
        <w:rPr>
          <w:rFonts w:ascii="Arial" w:hAnsi="Arial" w:cs="Arial"/>
        </w:rPr>
      </w:pPr>
      <w:r w:rsidRPr="00E27DCD">
        <w:rPr>
          <w:rFonts w:ascii="Arial" w:hAnsi="Arial" w:cs="Arial"/>
        </w:rPr>
        <w:t>Las épocas de evolución histórica administrativa son:</w:t>
      </w:r>
    </w:p>
    <w:p w14:paraId="0B77C5B2" w14:textId="77777777" w:rsidR="00BF41AC" w:rsidRPr="00E27DCD" w:rsidRDefault="00BF41AC" w:rsidP="00BF41AC">
      <w:pPr>
        <w:jc w:val="both"/>
        <w:rPr>
          <w:rFonts w:ascii="Arial" w:hAnsi="Arial" w:cs="Arial"/>
          <w:b/>
          <w:bCs/>
        </w:rPr>
      </w:pPr>
      <w:r w:rsidRPr="00E27DCD">
        <w:rPr>
          <w:rFonts w:ascii="Arial" w:hAnsi="Arial" w:cs="Arial"/>
          <w:b/>
          <w:bCs/>
        </w:rPr>
        <w:t>Primitiva</w:t>
      </w:r>
    </w:p>
    <w:p w14:paraId="0CE7FACF" w14:textId="77777777" w:rsidR="00BF41AC" w:rsidRPr="00E27DCD" w:rsidRDefault="00BF41AC" w:rsidP="00BF41AC">
      <w:pPr>
        <w:jc w:val="both"/>
        <w:rPr>
          <w:rFonts w:ascii="Arial" w:hAnsi="Arial" w:cs="Arial"/>
        </w:rPr>
      </w:pPr>
      <w:r w:rsidRPr="00E27DCD">
        <w:rPr>
          <w:rFonts w:ascii="Arial" w:hAnsi="Arial" w:cs="Arial"/>
        </w:rPr>
        <w:lastRenderedPageBreak/>
        <w:t>La selección de los mejores cazadores y guerreros de las tribus nómadas en la época primitiva se considera un acto administrativo: el trabajo se dividía de acuerdo con la capacidad, el sexo y la edad de los individuos.</w:t>
      </w:r>
    </w:p>
    <w:p w14:paraId="3A8D9311" w14:textId="77777777" w:rsidR="00BF41AC" w:rsidRPr="00E27DCD" w:rsidRDefault="00BF41AC" w:rsidP="00BF41AC">
      <w:pPr>
        <w:jc w:val="both"/>
        <w:rPr>
          <w:rFonts w:ascii="Arial" w:hAnsi="Arial" w:cs="Arial"/>
        </w:rPr>
      </w:pPr>
      <w:r w:rsidRPr="00E27DCD">
        <w:rPr>
          <w:rFonts w:ascii="Arial" w:hAnsi="Arial" w:cs="Arial"/>
        </w:rPr>
        <w:t>Además, los patriarcas de familia eran quiénes tomaban las decisiones respecto a los grupos de cazadores y las presas que estas atacarían. El trabajo en equipo, la combinación de estrategias y la toma de decisiones en cuanto al reparto del alimento, permiten rastrear en este punto uno de los antecedentes de la administración.</w:t>
      </w:r>
    </w:p>
    <w:p w14:paraId="644FD208" w14:textId="77777777" w:rsidR="00BF41AC" w:rsidRPr="00E27DCD" w:rsidRDefault="00BF41AC" w:rsidP="00BF41AC">
      <w:pPr>
        <w:jc w:val="both"/>
        <w:rPr>
          <w:rFonts w:ascii="Arial" w:hAnsi="Arial" w:cs="Arial"/>
          <w:b/>
          <w:bCs/>
        </w:rPr>
      </w:pPr>
      <w:r w:rsidRPr="00E27DCD">
        <w:rPr>
          <w:rFonts w:ascii="Arial" w:hAnsi="Arial" w:cs="Arial"/>
          <w:b/>
          <w:bCs/>
        </w:rPr>
        <w:t>Periodo agrícola</w:t>
      </w:r>
    </w:p>
    <w:p w14:paraId="65397B75" w14:textId="77777777" w:rsidR="00BF41AC" w:rsidRPr="00E27DCD" w:rsidRDefault="00BF41AC" w:rsidP="00BF41AC">
      <w:pPr>
        <w:jc w:val="both"/>
        <w:rPr>
          <w:rFonts w:ascii="Arial" w:hAnsi="Arial" w:cs="Arial"/>
        </w:rPr>
      </w:pPr>
      <w:r w:rsidRPr="00E27DCD">
        <w:rPr>
          <w:rFonts w:ascii="Arial" w:hAnsi="Arial" w:cs="Arial"/>
        </w:rPr>
        <w:t xml:space="preserve">Inicia con la aparición de la agricultura, lo que lleva a un estilo de vida sedentario. En este sentido, no pasó mucho tiempo para que apareciera el Estado, y con este, el pago de tributos y la acumulación de cosechas, </w:t>
      </w:r>
      <w:proofErr w:type="gramStart"/>
      <w:r w:rsidRPr="00E27DCD">
        <w:rPr>
          <w:rFonts w:ascii="Arial" w:hAnsi="Arial" w:cs="Arial"/>
        </w:rPr>
        <w:t>y</w:t>
      </w:r>
      <w:proofErr w:type="gramEnd"/>
      <w:r w:rsidRPr="00E27DCD">
        <w:rPr>
          <w:rFonts w:ascii="Arial" w:hAnsi="Arial" w:cs="Arial"/>
        </w:rPr>
        <w:t xml:space="preserve"> por ende, administradores sobre estos recursos.  </w:t>
      </w:r>
    </w:p>
    <w:p w14:paraId="69422FB0" w14:textId="77777777" w:rsidR="00BF41AC" w:rsidRPr="00E27DCD" w:rsidRDefault="00BF41AC" w:rsidP="00BF41AC">
      <w:pPr>
        <w:jc w:val="both"/>
        <w:rPr>
          <w:rFonts w:ascii="Arial" w:hAnsi="Arial" w:cs="Arial"/>
        </w:rPr>
      </w:pPr>
      <w:r w:rsidRPr="00E27DCD">
        <w:rPr>
          <w:rFonts w:ascii="Arial" w:hAnsi="Arial" w:cs="Arial"/>
        </w:rPr>
        <w:t>A los Sumerios se les atribuyen los primeros registros de sus actividades, incluyendo transacciones comerciales, control de sus bienes y mediciones de procesos en las tablillas de arcilla.</w:t>
      </w:r>
    </w:p>
    <w:p w14:paraId="2B2C5A44" w14:textId="77777777" w:rsidR="00BF41AC" w:rsidRPr="00E27DCD" w:rsidRDefault="00BF41AC" w:rsidP="00BF41AC">
      <w:pPr>
        <w:jc w:val="both"/>
        <w:rPr>
          <w:rFonts w:ascii="Arial" w:hAnsi="Arial" w:cs="Arial"/>
          <w:b/>
          <w:bCs/>
        </w:rPr>
      </w:pPr>
      <w:r w:rsidRPr="00E27DCD">
        <w:rPr>
          <w:rFonts w:ascii="Arial" w:hAnsi="Arial" w:cs="Arial"/>
          <w:b/>
          <w:bCs/>
        </w:rPr>
        <w:t>Antigüedad grecolatina</w:t>
      </w:r>
    </w:p>
    <w:p w14:paraId="5F8FA8AF" w14:textId="77777777" w:rsidR="00BF41AC" w:rsidRPr="00E27DCD" w:rsidRDefault="00BF41AC" w:rsidP="00BF41AC">
      <w:pPr>
        <w:jc w:val="both"/>
        <w:rPr>
          <w:rFonts w:ascii="Arial" w:hAnsi="Arial" w:cs="Arial"/>
        </w:rPr>
      </w:pPr>
      <w:r w:rsidRPr="00E27DCD">
        <w:rPr>
          <w:rFonts w:ascii="Arial" w:hAnsi="Arial" w:cs="Arial"/>
        </w:rPr>
        <w:t>Se caracteriza por la aparición de la administración pública y la esclavitud; implicó un régimen administrativo severo y de castigo físico, que a su vez se tradujo en la disminución de la productividad.</w:t>
      </w:r>
    </w:p>
    <w:p w14:paraId="25473471" w14:textId="77777777" w:rsidR="00BF41AC" w:rsidRPr="00E27DCD" w:rsidRDefault="00BF41AC" w:rsidP="00BF41AC">
      <w:pPr>
        <w:jc w:val="both"/>
        <w:rPr>
          <w:rFonts w:ascii="Arial" w:hAnsi="Arial" w:cs="Arial"/>
        </w:rPr>
      </w:pPr>
      <w:r w:rsidRPr="00E27DCD">
        <w:rPr>
          <w:rFonts w:ascii="Arial" w:hAnsi="Arial" w:cs="Arial"/>
        </w:rPr>
        <w:t xml:space="preserve">Alrededor del año 1100 a.C., en la antigua China, se redacta la Constitución de </w:t>
      </w:r>
      <w:proofErr w:type="spellStart"/>
      <w:r w:rsidRPr="00E27DCD">
        <w:rPr>
          <w:rFonts w:ascii="Arial" w:hAnsi="Arial" w:cs="Arial"/>
        </w:rPr>
        <w:t>Chow</w:t>
      </w:r>
      <w:proofErr w:type="spellEnd"/>
      <w:r w:rsidRPr="00E27DCD">
        <w:rPr>
          <w:rFonts w:ascii="Arial" w:hAnsi="Arial" w:cs="Arial"/>
        </w:rPr>
        <w:t>, que sirve como guía para conocer las tareas que los siervos debían cumplir. Esta puede ser considerada como un antecedente para la definición de funciones, y, por lo tanto, uno de los más importantes antecedentes de la administración.</w:t>
      </w:r>
    </w:p>
    <w:p w14:paraId="37B397FC" w14:textId="77777777" w:rsidR="00BF41AC" w:rsidRPr="00E27DCD" w:rsidRDefault="00BF41AC" w:rsidP="00BF41AC">
      <w:pPr>
        <w:jc w:val="both"/>
        <w:rPr>
          <w:rFonts w:ascii="Arial" w:hAnsi="Arial" w:cs="Arial"/>
        </w:rPr>
      </w:pPr>
      <w:r w:rsidRPr="00E27DCD">
        <w:rPr>
          <w:rFonts w:ascii="Arial" w:hAnsi="Arial" w:cs="Arial"/>
        </w:rPr>
        <w:t>Además, en Grecia, Nicómaco expone que la administración es una habilidad personal separada del conocimiento técnico y de la experiencia.</w:t>
      </w:r>
    </w:p>
    <w:p w14:paraId="7FDA7C94" w14:textId="77777777" w:rsidR="00BF41AC" w:rsidRPr="00E27DCD" w:rsidRDefault="00BF41AC" w:rsidP="00BF41AC">
      <w:pPr>
        <w:jc w:val="both"/>
        <w:rPr>
          <w:rFonts w:ascii="Arial" w:hAnsi="Arial" w:cs="Arial"/>
        </w:rPr>
      </w:pPr>
      <w:r w:rsidRPr="00E27DCD">
        <w:rPr>
          <w:rFonts w:ascii="Arial" w:hAnsi="Arial" w:cs="Arial"/>
        </w:rPr>
        <w:t>Siguiendo esta línea evolutiva encontramos contribuciones de la civilización Romana en este campo, tales como la clasificación de las empresas públicas, semipúblicas y privadas. Y, en el segundo siglo d.C., la Iglesia Católica estableció una estructura jerárquica con objetivos y doctrinas, así como la gestión del diezmo.</w:t>
      </w:r>
    </w:p>
    <w:p w14:paraId="7BEA3864" w14:textId="77777777" w:rsidR="00BF41AC" w:rsidRPr="00E27DCD" w:rsidRDefault="00BF41AC" w:rsidP="00BF41AC">
      <w:pPr>
        <w:jc w:val="both"/>
        <w:rPr>
          <w:rFonts w:ascii="Arial" w:hAnsi="Arial" w:cs="Arial"/>
          <w:b/>
          <w:bCs/>
        </w:rPr>
      </w:pPr>
      <w:r w:rsidRPr="00E27DCD">
        <w:rPr>
          <w:rFonts w:ascii="Arial" w:hAnsi="Arial" w:cs="Arial"/>
          <w:b/>
          <w:bCs/>
        </w:rPr>
        <w:t>Feudal</w:t>
      </w:r>
    </w:p>
    <w:p w14:paraId="638253A1" w14:textId="77777777" w:rsidR="00BF41AC" w:rsidRPr="00E27DCD" w:rsidRDefault="00BF41AC" w:rsidP="00BF41AC">
      <w:pPr>
        <w:jc w:val="both"/>
        <w:rPr>
          <w:rFonts w:ascii="Arial" w:hAnsi="Arial" w:cs="Arial"/>
        </w:rPr>
      </w:pPr>
      <w:r w:rsidRPr="00E27DCD">
        <w:rPr>
          <w:rFonts w:ascii="Arial" w:hAnsi="Arial" w:cs="Arial"/>
        </w:rPr>
        <w:t>A pesar de estar bajo el mando de señores feudales, muchos siervos se convirtieron en trabajadores independientes y muchos artesanos se convirtieron en maestros. También aparecieron los gremios, que son los antecedentes de los sindicatos, y los libros de contabilidad.</w:t>
      </w:r>
    </w:p>
    <w:p w14:paraId="19CF38B5" w14:textId="77777777" w:rsidR="00BF41AC" w:rsidRPr="00E27DCD" w:rsidRDefault="00BF41AC" w:rsidP="00BF41AC">
      <w:pPr>
        <w:jc w:val="both"/>
        <w:rPr>
          <w:rFonts w:ascii="Arial" w:hAnsi="Arial" w:cs="Arial"/>
        </w:rPr>
      </w:pPr>
      <w:r w:rsidRPr="00E27DCD">
        <w:rPr>
          <w:rFonts w:ascii="Arial" w:hAnsi="Arial" w:cs="Arial"/>
        </w:rPr>
        <w:t>Los comerciantes de Venecia desarrollaron dos conceptos que siguen siendo importantes en el proceso administrativo: la asociación y la sociedad limitada.</w:t>
      </w:r>
    </w:p>
    <w:p w14:paraId="3DBF3CD7" w14:textId="77777777" w:rsidR="00BF41AC" w:rsidRPr="00E27DCD" w:rsidRDefault="00BF41AC" w:rsidP="00BF41AC">
      <w:pPr>
        <w:jc w:val="both"/>
        <w:rPr>
          <w:rFonts w:ascii="Arial" w:hAnsi="Arial" w:cs="Arial"/>
        </w:rPr>
      </w:pPr>
      <w:r w:rsidRPr="00E27DCD">
        <w:rPr>
          <w:rFonts w:ascii="Arial" w:hAnsi="Arial" w:cs="Arial"/>
        </w:rPr>
        <w:t>Por otro lado, se implementaron activamente en la administración, principios milicianos y algunos de sus términos: estrategia, logística, contratación de personal, etcétera…</w:t>
      </w:r>
    </w:p>
    <w:p w14:paraId="6C8DC9B6" w14:textId="77777777" w:rsidR="00BF41AC" w:rsidRPr="00E27DCD" w:rsidRDefault="00BF41AC" w:rsidP="00BF41AC">
      <w:pPr>
        <w:jc w:val="both"/>
        <w:rPr>
          <w:rFonts w:ascii="Arial" w:hAnsi="Arial" w:cs="Arial"/>
          <w:b/>
          <w:bCs/>
        </w:rPr>
      </w:pPr>
      <w:r w:rsidRPr="00E27DCD">
        <w:rPr>
          <w:rFonts w:ascii="Arial" w:hAnsi="Arial" w:cs="Arial"/>
          <w:b/>
          <w:bCs/>
        </w:rPr>
        <w:t>Revolución industrial</w:t>
      </w:r>
    </w:p>
    <w:p w14:paraId="16804182" w14:textId="77777777" w:rsidR="00BF41AC" w:rsidRPr="00E27DCD" w:rsidRDefault="00BF41AC" w:rsidP="00BF41AC">
      <w:pPr>
        <w:jc w:val="both"/>
        <w:rPr>
          <w:rFonts w:ascii="Arial" w:hAnsi="Arial" w:cs="Arial"/>
        </w:rPr>
      </w:pPr>
      <w:r w:rsidRPr="00E27DCD">
        <w:rPr>
          <w:rFonts w:ascii="Arial" w:hAnsi="Arial" w:cs="Arial"/>
        </w:rPr>
        <w:t>Se figura como uno de los primeros antecedentes de la administración moderna propiamente dicha. Implicó cambios históricos que repercutieron en el ámbito social y configuraron el panorama industrial, puesto que la producción en masa a grandes velocidades necesitó la implementación de procesos enfocados en producción y eficiencia.</w:t>
      </w:r>
    </w:p>
    <w:p w14:paraId="515DCB67" w14:textId="77777777" w:rsidR="00BF41AC" w:rsidRPr="00E27DCD" w:rsidRDefault="00BF41AC" w:rsidP="00BF41AC">
      <w:pPr>
        <w:jc w:val="both"/>
        <w:rPr>
          <w:rFonts w:ascii="Arial" w:hAnsi="Arial" w:cs="Arial"/>
        </w:rPr>
      </w:pPr>
      <w:r w:rsidRPr="00E27DCD">
        <w:rPr>
          <w:rFonts w:ascii="Arial" w:hAnsi="Arial" w:cs="Arial"/>
        </w:rPr>
        <w:lastRenderedPageBreak/>
        <w:t>Se caracteriza por la centralización de la producción, la desaparición de los talleres artesanales y la sobreexplotación del trabajador.</w:t>
      </w:r>
    </w:p>
    <w:p w14:paraId="16510A95" w14:textId="77777777" w:rsidR="00BF41AC" w:rsidRPr="00E27DCD" w:rsidRDefault="00BF41AC" w:rsidP="00BF41AC">
      <w:pPr>
        <w:jc w:val="both"/>
        <w:rPr>
          <w:rFonts w:ascii="Arial" w:hAnsi="Arial" w:cs="Arial"/>
        </w:rPr>
      </w:pPr>
      <w:r w:rsidRPr="00E27DCD">
        <w:rPr>
          <w:rFonts w:ascii="Arial" w:hAnsi="Arial" w:cs="Arial"/>
        </w:rPr>
        <w:t>Ello dio origen a corrientes de pensamiento social y analítico, siendo sus principales exponentes Jean-Jacques Rousseau, Adam Smith, Karl Marx y Friedrich Engels, que sentarían las bases de la administración científica, que es aquella que se encarga del estudio de los procesos administrativos y de gestión, así como las fases que este involucra.</w:t>
      </w:r>
    </w:p>
    <w:p w14:paraId="3E0FB9A4" w14:textId="77777777" w:rsidR="00BF41AC" w:rsidRPr="00E27DCD" w:rsidRDefault="00BF41AC" w:rsidP="00BF41AC">
      <w:pPr>
        <w:jc w:val="both"/>
        <w:rPr>
          <w:rFonts w:ascii="Arial" w:hAnsi="Arial" w:cs="Arial"/>
          <w:b/>
          <w:bCs/>
        </w:rPr>
      </w:pPr>
      <w:r w:rsidRPr="00E27DCD">
        <w:rPr>
          <w:rFonts w:ascii="Arial" w:hAnsi="Arial" w:cs="Arial"/>
          <w:b/>
          <w:bCs/>
        </w:rPr>
        <w:t>Siglo XX</w:t>
      </w:r>
    </w:p>
    <w:p w14:paraId="7C51954D" w14:textId="77777777" w:rsidR="00BF41AC" w:rsidRPr="00E27DCD" w:rsidRDefault="00BF41AC" w:rsidP="00BF41AC">
      <w:pPr>
        <w:jc w:val="both"/>
        <w:rPr>
          <w:rFonts w:ascii="Arial" w:hAnsi="Arial" w:cs="Arial"/>
        </w:rPr>
      </w:pPr>
      <w:r w:rsidRPr="00E27DCD">
        <w:rPr>
          <w:rFonts w:ascii="Arial" w:hAnsi="Arial" w:cs="Arial"/>
        </w:rPr>
        <w:t xml:space="preserve">En esta </w:t>
      </w:r>
      <w:r>
        <w:rPr>
          <w:rFonts w:ascii="Arial" w:hAnsi="Arial" w:cs="Arial"/>
        </w:rPr>
        <w:t>e</w:t>
      </w:r>
      <w:r w:rsidRPr="00E27DCD">
        <w:rPr>
          <w:rFonts w:ascii="Arial" w:hAnsi="Arial" w:cs="Arial"/>
        </w:rPr>
        <w:t>tapa la administración está marcada por el desarrollo tecnológico e industrial; Frederick Taylor desarrolla la administración científica, y se habla de una administración educativa, puesto que ahora es una disciplina consolidada, ya que esta es indispensable para las empresas modernas, caracterizada por salarios altos y bajos costos unitarios de producción.</w:t>
      </w:r>
    </w:p>
    <w:p w14:paraId="60D9AB2C" w14:textId="77777777" w:rsidR="00BF41AC" w:rsidRPr="00E27DCD" w:rsidRDefault="00BF41AC" w:rsidP="00BF41AC">
      <w:pPr>
        <w:jc w:val="both"/>
        <w:rPr>
          <w:rFonts w:ascii="Arial" w:hAnsi="Arial" w:cs="Arial"/>
        </w:rPr>
      </w:pPr>
      <w:r w:rsidRPr="00E27DCD">
        <w:rPr>
          <w:rFonts w:ascii="Arial" w:hAnsi="Arial" w:cs="Arial"/>
        </w:rPr>
        <w:t>Para su ejecución se emplean herramientas de análisis como:</w:t>
      </w:r>
    </w:p>
    <w:p w14:paraId="1988AF19"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Cuadro sinóptico.</w:t>
      </w:r>
    </w:p>
    <w:p w14:paraId="2BB20C14"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Diagrama de Ishikawa.</w:t>
      </w:r>
    </w:p>
    <w:p w14:paraId="6886255E"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Cuadro comparativo.</w:t>
      </w:r>
    </w:p>
    <w:p w14:paraId="7D5479A3"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Gráfico de control.</w:t>
      </w:r>
    </w:p>
    <w:p w14:paraId="2CCB5109"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Mapas conceptuales.</w:t>
      </w:r>
    </w:p>
    <w:p w14:paraId="0EF092A0" w14:textId="77777777" w:rsidR="00BF41AC" w:rsidRPr="00E27DCD" w:rsidRDefault="00BF41AC" w:rsidP="00BF41AC">
      <w:pPr>
        <w:numPr>
          <w:ilvl w:val="0"/>
          <w:numId w:val="15"/>
        </w:numPr>
        <w:spacing w:after="160" w:line="259" w:lineRule="auto"/>
        <w:jc w:val="both"/>
        <w:rPr>
          <w:rFonts w:ascii="Arial" w:hAnsi="Arial" w:cs="Arial"/>
        </w:rPr>
      </w:pPr>
      <w:r w:rsidRPr="00E27DCD">
        <w:rPr>
          <w:rFonts w:ascii="Arial" w:hAnsi="Arial" w:cs="Arial"/>
        </w:rPr>
        <w:t>Histogramas.</w:t>
      </w:r>
    </w:p>
    <w:p w14:paraId="0B08D887" w14:textId="4F633A53" w:rsidR="00CF32C5" w:rsidRPr="00BF41AC" w:rsidRDefault="00BF41AC" w:rsidP="00BF41AC">
      <w:pPr>
        <w:numPr>
          <w:ilvl w:val="0"/>
          <w:numId w:val="15"/>
        </w:numPr>
        <w:spacing w:after="160" w:line="259" w:lineRule="auto"/>
        <w:jc w:val="both"/>
        <w:rPr>
          <w:rFonts w:ascii="Arial" w:hAnsi="Arial" w:cs="Arial"/>
        </w:rPr>
      </w:pPr>
      <w:r w:rsidRPr="00E27DCD">
        <w:rPr>
          <w:rFonts w:ascii="Arial" w:hAnsi="Arial" w:cs="Arial"/>
        </w:rPr>
        <w:t>Mapa mental.</w:t>
      </w:r>
      <w:bookmarkStart w:id="0" w:name="_Toc450731321"/>
    </w:p>
    <w:p w14:paraId="6D675FC6" w14:textId="77777777" w:rsidR="00CF32C5" w:rsidRDefault="00CF32C5" w:rsidP="00CF32C5">
      <w:pPr>
        <w:pStyle w:val="CM15"/>
        <w:spacing w:after="0"/>
        <w:jc w:val="both"/>
        <w:outlineLvl w:val="0"/>
        <w:rPr>
          <w:b/>
          <w:bCs/>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0"/>
    </w:p>
    <w:p w14:paraId="642E0223" w14:textId="77777777" w:rsidR="00CF32C5" w:rsidRPr="00B21C84" w:rsidRDefault="00CF32C5" w:rsidP="00CF32C5">
      <w:pPr>
        <w:pStyle w:val="Default"/>
        <w:rPr>
          <w:lang w:val="es-MX"/>
        </w:rPr>
      </w:pPr>
    </w:p>
    <w:p w14:paraId="5414F1F3" w14:textId="745B9719" w:rsidR="00CF32C5" w:rsidRPr="00CE711A" w:rsidRDefault="00CF32C5" w:rsidP="00CF32C5">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 xml:space="preserve">aportación creativa </w:t>
      </w:r>
      <w:proofErr w:type="gramStart"/>
      <w:r w:rsidRPr="00CE711A">
        <w:rPr>
          <w:color w:val="FF0000"/>
          <w:u w:val="single"/>
          <w:lang w:val="es-MX"/>
        </w:rPr>
        <w:t>e</w:t>
      </w:r>
      <w:proofErr w:type="gramEnd"/>
      <w:r w:rsidRPr="00CE711A">
        <w:rPr>
          <w:color w:val="FF0000"/>
          <w:u w:val="single"/>
          <w:lang w:val="es-MX"/>
        </w:rPr>
        <w:t xml:space="preserv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w:t>
      </w:r>
      <w:r w:rsidR="00DA7E47" w:rsidRPr="00CE711A">
        <w:rPr>
          <w:color w:val="FF0000"/>
          <w:lang w:val="es-MX"/>
        </w:rPr>
        <w:t xml:space="preserve">la </w:t>
      </w:r>
      <w:r w:rsidR="00DA7E47" w:rsidRPr="00CE711A">
        <w:rPr>
          <w:color w:val="FF0000"/>
          <w:u w:val="single"/>
          <w:lang w:val="es-MX"/>
        </w:rPr>
        <w:t>pregunta para resolver</w:t>
      </w:r>
      <w:r w:rsidRPr="00CE711A">
        <w:rPr>
          <w:color w:val="FF0000"/>
          <w:lang w:val="es-MX"/>
        </w:rPr>
        <w:t>?</w:t>
      </w:r>
    </w:p>
    <w:p w14:paraId="65C74E10" w14:textId="4C868188" w:rsidR="00256383" w:rsidRPr="00FE1B3D" w:rsidRDefault="00256383" w:rsidP="00256383">
      <w:pPr>
        <w:pStyle w:val="Default"/>
        <w:ind w:left="360"/>
        <w:jc w:val="both"/>
        <w:rPr>
          <w:color w:val="000000" w:themeColor="text1"/>
          <w:lang w:val="es-MX"/>
        </w:rPr>
      </w:pPr>
      <w:r>
        <w:rPr>
          <w:color w:val="000000" w:themeColor="text1"/>
          <w:lang w:val="es-MX"/>
        </w:rPr>
        <w:t xml:space="preserve">Implementar etiquetas </w:t>
      </w:r>
      <w:proofErr w:type="spellStart"/>
      <w:r>
        <w:rPr>
          <w:color w:val="000000" w:themeColor="text1"/>
          <w:lang w:val="es-MX"/>
        </w:rPr>
        <w:t>anti-robo</w:t>
      </w:r>
      <w:proofErr w:type="spellEnd"/>
      <w:r>
        <w:rPr>
          <w:color w:val="000000" w:themeColor="text1"/>
          <w:lang w:val="es-MX"/>
        </w:rPr>
        <w:t xml:space="preserve"> a todo el material</w:t>
      </w:r>
      <w:r w:rsidR="00037D46">
        <w:rPr>
          <w:color w:val="000000" w:themeColor="text1"/>
          <w:lang w:val="es-MX"/>
        </w:rPr>
        <w:t xml:space="preserve"> metalúrgico </w:t>
      </w:r>
      <w:r>
        <w:rPr>
          <w:color w:val="000000" w:themeColor="text1"/>
          <w:lang w:val="es-MX"/>
        </w:rPr>
        <w:t>procesado para poder localizarlos con mayor facilidad en cualquier área</w:t>
      </w:r>
      <w:r w:rsidR="00037D46">
        <w:rPr>
          <w:color w:val="000000" w:themeColor="text1"/>
          <w:lang w:val="es-MX"/>
        </w:rPr>
        <w:t xml:space="preserve"> del almacén donde se alojan</w:t>
      </w:r>
      <w:r>
        <w:rPr>
          <w:color w:val="000000" w:themeColor="text1"/>
          <w:lang w:val="es-MX"/>
        </w:rPr>
        <w:t>, con ayuda de un receptor de etiquetas tag</w:t>
      </w:r>
      <w:r w:rsidR="00037D46">
        <w:rPr>
          <w:color w:val="000000" w:themeColor="text1"/>
          <w:lang w:val="es-MX"/>
        </w:rPr>
        <w:t xml:space="preserve"> por medio de un escáner</w:t>
      </w:r>
      <w:r>
        <w:rPr>
          <w:color w:val="000000" w:themeColor="text1"/>
          <w:lang w:val="es-MX"/>
        </w:rPr>
        <w:t xml:space="preserve"> y un servidor independiente para el registro de movimientos. </w:t>
      </w:r>
    </w:p>
    <w:p w14:paraId="35B04B0C" w14:textId="5C5D0732" w:rsidR="00DA7E47" w:rsidRDefault="00DA7E47" w:rsidP="00256383">
      <w:pPr>
        <w:pStyle w:val="Default"/>
        <w:ind w:left="720"/>
        <w:jc w:val="both"/>
        <w:rPr>
          <w:lang w:val="es-MX"/>
        </w:rPr>
      </w:pPr>
    </w:p>
    <w:p w14:paraId="2AE2ADD8" w14:textId="77777777" w:rsidR="00DA7E47" w:rsidRPr="00B21C84" w:rsidRDefault="00DA7E47" w:rsidP="00DA7E47">
      <w:pPr>
        <w:pStyle w:val="Default"/>
        <w:ind w:left="720"/>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1" w:name="_Toc450731322"/>
      <w:r>
        <w:rPr>
          <w:b/>
          <w:bCs/>
          <w:lang w:val="es-MX"/>
        </w:rPr>
        <w:t>4</w:t>
      </w:r>
      <w:r w:rsidRPr="00B21C84">
        <w:rPr>
          <w:b/>
          <w:bCs/>
          <w:lang w:val="es-MX"/>
        </w:rPr>
        <w:t>. – Propuesta (Concreta)</w:t>
      </w:r>
      <w:bookmarkEnd w:id="1"/>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0F6F76FF" w:rsidR="00CF32C5" w:rsidRDefault="004D3670" w:rsidP="004D3670">
      <w:pPr>
        <w:pStyle w:val="Default"/>
        <w:numPr>
          <w:ilvl w:val="0"/>
          <w:numId w:val="9"/>
        </w:numPr>
        <w:jc w:val="both"/>
        <w:rPr>
          <w:lang w:val="es-MX"/>
        </w:rPr>
      </w:pPr>
      <w:r>
        <w:rPr>
          <w:lang w:val="es-MX"/>
        </w:rPr>
        <w:t xml:space="preserve">Tras unas pruebas tanto de materiales como de compatibilidades en el chip o rastreador se a llegado a un prototipo con la selección de los mejores materiales conductibles de ondas emisoras que permitirán encontrar el material adecuado para </w:t>
      </w:r>
      <w:r>
        <w:rPr>
          <w:lang w:val="es-MX"/>
        </w:rPr>
        <w:lastRenderedPageBreak/>
        <w:t>la producción de piezas y así agilizar su transportación y facilitar el trabajo y aumentar las ganancias de la empresa.</w:t>
      </w:r>
    </w:p>
    <w:p w14:paraId="4234BE72" w14:textId="0C1DAAB5" w:rsidR="004D3670" w:rsidRDefault="004D3670" w:rsidP="004D3670">
      <w:pPr>
        <w:pStyle w:val="Default"/>
        <w:numPr>
          <w:ilvl w:val="0"/>
          <w:numId w:val="9"/>
        </w:numPr>
        <w:jc w:val="both"/>
        <w:rPr>
          <w:lang w:val="es-MX"/>
        </w:rPr>
      </w:pPr>
      <w:r>
        <w:rPr>
          <w:lang w:val="es-MX"/>
        </w:rPr>
        <w:t>Con la creación y la implementación de un chip rastreador para designar para cada material el tipo de materia prima que es y densidad y resistencia a ciertas fuerzas que será sometido para la creación de piezas, así reducirás primero el tiempo y el costo de material no dúctil o deformaciones en las piezas por tener un material equivocado todo esto mediante un chip que será escaneado por los operarios en turno de la bodega de almacenamiento.</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2" w:name="_Toc450731323"/>
      <w:r w:rsidRPr="00B21C84">
        <w:rPr>
          <w:b/>
          <w:bCs/>
          <w:lang w:val="es-MX"/>
        </w:rPr>
        <w:t>5. - Objetivos</w:t>
      </w:r>
      <w:bookmarkEnd w:id="2"/>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3E3176DF" w:rsidR="00CF32C5"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46B5B60" w14:textId="77777777" w:rsidR="00256383" w:rsidRDefault="00256383" w:rsidP="00CF32C5">
      <w:pPr>
        <w:pStyle w:val="Default"/>
        <w:ind w:left="360"/>
        <w:jc w:val="both"/>
        <w:rPr>
          <w:color w:val="000000" w:themeColor="text1"/>
          <w:lang w:val="es-MX"/>
        </w:rPr>
      </w:pPr>
    </w:p>
    <w:p w14:paraId="0AAA12AB" w14:textId="3296331E" w:rsidR="00FE1B3D" w:rsidRPr="00FE1B3D" w:rsidRDefault="00334270" w:rsidP="00CF32C5">
      <w:pPr>
        <w:pStyle w:val="Default"/>
        <w:ind w:left="360"/>
        <w:jc w:val="both"/>
        <w:rPr>
          <w:color w:val="000000" w:themeColor="text1"/>
          <w:lang w:val="es-MX"/>
        </w:rPr>
      </w:pPr>
      <w:r>
        <w:rPr>
          <w:color w:val="000000" w:themeColor="text1"/>
          <w:lang w:val="es-MX"/>
        </w:rPr>
        <w:t xml:space="preserve">Implementar </w:t>
      </w:r>
      <w:r w:rsidR="00375EC4">
        <w:rPr>
          <w:color w:val="000000" w:themeColor="text1"/>
          <w:lang w:val="es-MX"/>
        </w:rPr>
        <w:t>etiquetas</w:t>
      </w:r>
      <w:r w:rsidR="00C71FFF">
        <w:rPr>
          <w:color w:val="000000" w:themeColor="text1"/>
          <w:lang w:val="es-MX"/>
        </w:rPr>
        <w:t xml:space="preserve"> </w:t>
      </w:r>
      <w:proofErr w:type="gramStart"/>
      <w:r w:rsidR="00C71FFF">
        <w:rPr>
          <w:color w:val="000000" w:themeColor="text1"/>
          <w:lang w:val="es-MX"/>
        </w:rPr>
        <w:t>anti robo</w:t>
      </w:r>
      <w:proofErr w:type="gramEnd"/>
      <w:r w:rsidR="00C71FFF">
        <w:rPr>
          <w:color w:val="000000" w:themeColor="text1"/>
          <w:lang w:val="es-MX"/>
        </w:rPr>
        <w:t xml:space="preserve"> a todo </w:t>
      </w:r>
      <w:r w:rsidR="006F4B04">
        <w:rPr>
          <w:color w:val="000000" w:themeColor="text1"/>
          <w:lang w:val="es-MX"/>
        </w:rPr>
        <w:t xml:space="preserve">el material procesado para poder localizarlos con mayor facilidad en cualquier </w:t>
      </w:r>
      <w:r w:rsidR="00256383">
        <w:rPr>
          <w:color w:val="000000" w:themeColor="text1"/>
          <w:lang w:val="es-MX"/>
        </w:rPr>
        <w:t>área, con</w:t>
      </w:r>
      <w:r w:rsidR="00BD57EA">
        <w:rPr>
          <w:color w:val="000000" w:themeColor="text1"/>
          <w:lang w:val="es-MX"/>
        </w:rPr>
        <w:t xml:space="preserve"> ayuda de un receptor de </w:t>
      </w:r>
      <w:r w:rsidR="00714B1A">
        <w:rPr>
          <w:color w:val="000000" w:themeColor="text1"/>
          <w:lang w:val="es-MX"/>
        </w:rPr>
        <w:t>etiquetas</w:t>
      </w:r>
      <w:r w:rsidR="00022E16">
        <w:rPr>
          <w:color w:val="000000" w:themeColor="text1"/>
          <w:lang w:val="es-MX"/>
        </w:rPr>
        <w:t xml:space="preserve"> tag y un servidor </w:t>
      </w:r>
      <w:r w:rsidR="00714B1A">
        <w:rPr>
          <w:color w:val="000000" w:themeColor="text1"/>
          <w:lang w:val="es-MX"/>
        </w:rPr>
        <w:t>independiente</w:t>
      </w:r>
      <w:r w:rsidR="00022E16">
        <w:rPr>
          <w:color w:val="000000" w:themeColor="text1"/>
          <w:lang w:val="es-MX"/>
        </w:rPr>
        <w:t xml:space="preserve"> para el registro de movimientos. </w:t>
      </w:r>
    </w:p>
    <w:p w14:paraId="6F5A64D6" w14:textId="77777777" w:rsidR="00CF32C5" w:rsidRPr="00B21C84" w:rsidRDefault="00CF32C5" w:rsidP="00CF32C5">
      <w:pPr>
        <w:pStyle w:val="Default"/>
        <w:ind w:left="360"/>
        <w:jc w:val="both"/>
        <w:rPr>
          <w:lang w:val="es-MX"/>
        </w:rPr>
      </w:pP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02508CAE"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6731957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7441225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01D08350"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374A3DA6" w14:textId="0AB42545"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362BDBE1" w14:textId="1BC4DA94" w:rsidR="00CF32C5" w:rsidRDefault="00CF32C5" w:rsidP="00373D05">
      <w:pPr>
        <w:pStyle w:val="Default"/>
        <w:ind w:left="360"/>
        <w:jc w:val="both"/>
        <w:rPr>
          <w:color w:val="E7E6E6" w:themeColor="background2"/>
          <w:lang w:val="es-MX"/>
        </w:rPr>
      </w:pPr>
    </w:p>
    <w:p w14:paraId="26B2FD25" w14:textId="5B5FCC00" w:rsidR="00791B2E" w:rsidRDefault="00373D05" w:rsidP="00C62929">
      <w:pPr>
        <w:pStyle w:val="Default"/>
        <w:numPr>
          <w:ilvl w:val="0"/>
          <w:numId w:val="13"/>
        </w:numPr>
        <w:jc w:val="both"/>
        <w:rPr>
          <w:color w:val="000000" w:themeColor="text1"/>
          <w:lang w:val="es-MX"/>
        </w:rPr>
      </w:pPr>
      <w:r>
        <w:rPr>
          <w:color w:val="000000" w:themeColor="text1"/>
          <w:lang w:val="es-MX"/>
        </w:rPr>
        <w:t xml:space="preserve"> </w:t>
      </w:r>
      <w:r w:rsidR="00C62929">
        <w:rPr>
          <w:color w:val="000000" w:themeColor="text1"/>
          <w:lang w:val="es-MX"/>
        </w:rPr>
        <w:t xml:space="preserve">Localizar </w:t>
      </w:r>
    </w:p>
    <w:p w14:paraId="052214DD" w14:textId="2D246760" w:rsidR="00C62929" w:rsidRDefault="009709B8" w:rsidP="00C62929">
      <w:pPr>
        <w:pStyle w:val="Default"/>
        <w:numPr>
          <w:ilvl w:val="0"/>
          <w:numId w:val="13"/>
        </w:numPr>
        <w:jc w:val="both"/>
        <w:rPr>
          <w:color w:val="000000" w:themeColor="text1"/>
          <w:lang w:val="es-MX"/>
        </w:rPr>
      </w:pPr>
      <w:r>
        <w:rPr>
          <w:color w:val="000000" w:themeColor="text1"/>
          <w:lang w:val="es-MX"/>
        </w:rPr>
        <w:t>Organizar</w:t>
      </w:r>
    </w:p>
    <w:p w14:paraId="689EA1A5" w14:textId="4B6AF634" w:rsidR="009709B8" w:rsidRDefault="0003672F" w:rsidP="00C62929">
      <w:pPr>
        <w:pStyle w:val="Default"/>
        <w:numPr>
          <w:ilvl w:val="0"/>
          <w:numId w:val="13"/>
        </w:numPr>
        <w:jc w:val="both"/>
        <w:rPr>
          <w:color w:val="000000" w:themeColor="text1"/>
          <w:lang w:val="es-MX"/>
        </w:rPr>
      </w:pPr>
      <w:r>
        <w:rPr>
          <w:color w:val="000000" w:themeColor="text1"/>
          <w:lang w:val="es-MX"/>
        </w:rPr>
        <w:t>Innovar</w:t>
      </w:r>
    </w:p>
    <w:p w14:paraId="6173FB76" w14:textId="14A8F184" w:rsidR="0003672F" w:rsidRDefault="0003672F" w:rsidP="00C62929">
      <w:pPr>
        <w:pStyle w:val="Default"/>
        <w:numPr>
          <w:ilvl w:val="0"/>
          <w:numId w:val="13"/>
        </w:numPr>
        <w:jc w:val="both"/>
        <w:rPr>
          <w:color w:val="000000" w:themeColor="text1"/>
          <w:lang w:val="es-MX"/>
        </w:rPr>
      </w:pPr>
      <w:r>
        <w:rPr>
          <w:color w:val="000000" w:themeColor="text1"/>
          <w:lang w:val="es-MX"/>
        </w:rPr>
        <w:t xml:space="preserve">Agilizar </w:t>
      </w:r>
    </w:p>
    <w:p w14:paraId="3046208F" w14:textId="77777777" w:rsidR="0003672F" w:rsidRPr="00C62929" w:rsidRDefault="0003672F" w:rsidP="00EC5BD1">
      <w:pPr>
        <w:pStyle w:val="Default"/>
        <w:ind w:left="360"/>
        <w:jc w:val="both"/>
        <w:rPr>
          <w:color w:val="000000" w:themeColor="text1"/>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3" w:name="_Toc450731324"/>
      <w:r w:rsidRPr="002F7FA9">
        <w:rPr>
          <w:b/>
          <w:bCs/>
          <w:lang w:val="es-MX"/>
        </w:rPr>
        <w:t>6. – Metodología (¿Cómo?)</w:t>
      </w:r>
      <w:bookmarkEnd w:id="3"/>
    </w:p>
    <w:p w14:paraId="42120830" w14:textId="77777777"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77777777" w:rsidR="00CF32C5" w:rsidRPr="004C7948" w:rsidRDefault="00CF32C5" w:rsidP="00CF32C5">
      <w:pPr>
        <w:pStyle w:val="Default"/>
        <w:jc w:val="both"/>
        <w:rPr>
          <w:color w:val="FF0000"/>
          <w:lang w:val="es-MX"/>
        </w:rPr>
      </w:pP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19A17F62" w14:textId="50436768" w:rsidR="00CF32C5" w:rsidRDefault="00CF32C5" w:rsidP="00CF32C5">
      <w:pPr>
        <w:pStyle w:val="Default"/>
        <w:jc w:val="both"/>
        <w:rPr>
          <w:color w:val="FF0000"/>
          <w:lang w:val="es-MX"/>
        </w:rPr>
      </w:pPr>
    </w:p>
    <w:p w14:paraId="44E2EF3A" w14:textId="387A799F" w:rsidR="005E2351" w:rsidRDefault="0098031C" w:rsidP="00CF32C5">
      <w:pPr>
        <w:pStyle w:val="Default"/>
        <w:jc w:val="both"/>
        <w:rPr>
          <w:color w:val="FF0000"/>
          <w:lang w:val="es-MX"/>
        </w:rPr>
      </w:pPr>
      <w:r>
        <w:rPr>
          <w:noProof/>
          <w:color w:val="FF0000"/>
          <w:lang w:val="es-MX"/>
        </w:rPr>
        <w:lastRenderedPageBreak/>
        <w:drawing>
          <wp:inline distT="0" distB="0" distL="0" distR="0" wp14:anchorId="41B825BE" wp14:editId="72C803E0">
            <wp:extent cx="2419350" cy="461962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color w:val="FF0000"/>
          <w:lang w:val="es-MX"/>
        </w:rPr>
        <w:tab/>
      </w:r>
      <w:r>
        <w:rPr>
          <w:color w:val="FF0000"/>
          <w:lang w:val="es-MX"/>
        </w:rPr>
        <w:tab/>
      </w:r>
      <w:r w:rsidR="005E2351">
        <w:rPr>
          <w:noProof/>
          <w:color w:val="FF0000"/>
          <w:lang w:val="es-MX"/>
        </w:rPr>
        <w:drawing>
          <wp:inline distT="0" distB="0" distL="0" distR="0" wp14:anchorId="78D8FD79" wp14:editId="7B9074DB">
            <wp:extent cx="2228850" cy="45339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D98A73F" w14:textId="77777777" w:rsidR="007510A5" w:rsidRDefault="007510A5" w:rsidP="00CF32C5">
      <w:pPr>
        <w:pStyle w:val="Default"/>
        <w:jc w:val="both"/>
        <w:rPr>
          <w:color w:val="FF0000"/>
          <w:lang w:val="es-MX"/>
        </w:rPr>
      </w:pPr>
    </w:p>
    <w:p w14:paraId="149E56A6" w14:textId="77777777" w:rsidR="005E2351" w:rsidRDefault="005E2351" w:rsidP="00CF32C5">
      <w:pPr>
        <w:pStyle w:val="Default"/>
        <w:jc w:val="both"/>
        <w:rPr>
          <w:color w:val="FF0000"/>
          <w:lang w:val="es-MX"/>
        </w:rPr>
      </w:pP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4" w:name="_Toc450731325"/>
      <w:r>
        <w:rPr>
          <w:b/>
          <w:bCs/>
          <w:lang w:val="es-MX"/>
        </w:rPr>
        <w:t>7</w:t>
      </w:r>
      <w:r w:rsidRPr="002F7FA9">
        <w:rPr>
          <w:b/>
          <w:bCs/>
          <w:lang w:val="es-MX"/>
        </w:rPr>
        <w:t xml:space="preserve">. – </w:t>
      </w:r>
      <w:r>
        <w:rPr>
          <w:b/>
          <w:bCs/>
          <w:lang w:val="es-MX"/>
        </w:rPr>
        <w:t>Equipos e Infraestructura</w:t>
      </w:r>
      <w:bookmarkEnd w:id="4"/>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0013A460" w14:textId="77777777" w:rsidR="00BF41AC" w:rsidRPr="00BF41AC" w:rsidRDefault="00BF41AC" w:rsidP="00BF41AC">
      <w:pPr>
        <w:pStyle w:val="Ttulo2"/>
        <w:pBdr>
          <w:bottom w:val="single" w:sz="6" w:space="8" w:color="EEEEEE"/>
        </w:pBdr>
        <w:shd w:val="clear" w:color="auto" w:fill="FFFFFF"/>
        <w:spacing w:before="150" w:beforeAutospacing="0" w:after="150" w:afterAutospacing="0" w:line="240" w:lineRule="atLeast"/>
        <w:rPr>
          <w:rFonts w:ascii="Arial" w:hAnsi="Arial" w:cs="Arial"/>
          <w:b w:val="0"/>
          <w:bCs w:val="0"/>
          <w:color w:val="000000"/>
          <w:sz w:val="24"/>
          <w:szCs w:val="24"/>
        </w:rPr>
      </w:pPr>
      <w:r w:rsidRPr="00BF41AC">
        <w:rPr>
          <w:rFonts w:ascii="Arial" w:hAnsi="Arial" w:cs="Arial"/>
        </w:rPr>
        <w:t xml:space="preserve"> </w:t>
      </w:r>
      <w:r w:rsidRPr="00BF41AC">
        <w:rPr>
          <w:rFonts w:ascii="Arial" w:hAnsi="Arial" w:cs="Arial"/>
          <w:b w:val="0"/>
          <w:bCs w:val="0"/>
          <w:color w:val="000000"/>
          <w:sz w:val="24"/>
          <w:szCs w:val="24"/>
        </w:rPr>
        <w:t xml:space="preserve">El proceso comienza con la colocación del nuevo TAG activo UHF RFID desarrollado, este TAG es compatible 100% con la tecnología RFID y el estándar EPC (GEN1 y GEN2) actual y se puede leer con nuestros nuevos lectores NEXT, tratando la información de la trazabilidad como si de una etiqueta se tratase, </w:t>
      </w:r>
      <w:proofErr w:type="spellStart"/>
      <w:r w:rsidRPr="00BF41AC">
        <w:rPr>
          <w:rFonts w:ascii="Arial" w:hAnsi="Arial" w:cs="Arial"/>
          <w:b w:val="0"/>
          <w:bCs w:val="0"/>
          <w:color w:val="000000"/>
          <w:sz w:val="24"/>
          <w:szCs w:val="24"/>
        </w:rPr>
        <w:t>ademas</w:t>
      </w:r>
      <w:proofErr w:type="spellEnd"/>
      <w:r w:rsidRPr="00BF41AC">
        <w:rPr>
          <w:rFonts w:ascii="Arial" w:hAnsi="Arial" w:cs="Arial"/>
          <w:b w:val="0"/>
          <w:bCs w:val="0"/>
          <w:color w:val="000000"/>
          <w:sz w:val="24"/>
          <w:szCs w:val="24"/>
        </w:rPr>
        <w:t xml:space="preserve"> los TAG tiene la capacidad de poder ser grabados.</w:t>
      </w:r>
    </w:p>
    <w:p w14:paraId="0C95985F" w14:textId="77777777" w:rsidR="00BF41AC" w:rsidRPr="00BF41AC" w:rsidRDefault="00BF41AC" w:rsidP="00BF41AC">
      <w:pPr>
        <w:pBdr>
          <w:bottom w:val="single" w:sz="6" w:space="8" w:color="EEEEEE"/>
        </w:pBdr>
        <w:shd w:val="clear" w:color="auto" w:fill="FFFFFF"/>
        <w:spacing w:before="150" w:after="150" w:line="240" w:lineRule="atLeast"/>
        <w:outlineLvl w:val="1"/>
        <w:rPr>
          <w:rFonts w:ascii="Arial" w:hAnsi="Arial" w:cs="Arial"/>
          <w:color w:val="000000"/>
          <w:lang w:val="es-MX" w:eastAsia="es-MX"/>
        </w:rPr>
      </w:pPr>
      <w:r w:rsidRPr="00BF41AC">
        <w:rPr>
          <w:rFonts w:ascii="Arial" w:hAnsi="Arial" w:cs="Arial"/>
          <w:color w:val="000000"/>
          <w:lang w:val="es-MX" w:eastAsia="es-MX"/>
        </w:rPr>
        <w:t>El siguiente paso consiste en instalar las antenas receptoras de las señales que provienen de los diferentes TAG formando el mapa de la superficie a controlar, estas antenas se denominan “esclavas”, y pueden cubrir superficies que oscilan desde unos 7 metros cuadrado hasta los 400 metros según necesidades del cliente.</w:t>
      </w:r>
      <w:r w:rsidRPr="00BF41AC">
        <w:rPr>
          <w:rFonts w:ascii="Arial" w:hAnsi="Arial" w:cs="Arial"/>
          <w:color w:val="000000"/>
          <w:lang w:val="es-MX" w:eastAsia="es-MX"/>
        </w:rPr>
        <w:br/>
      </w:r>
      <w:r w:rsidRPr="00BF41AC">
        <w:rPr>
          <w:rFonts w:ascii="Arial" w:hAnsi="Arial" w:cs="Arial"/>
          <w:color w:val="000000"/>
          <w:lang w:val="es-MX" w:eastAsia="es-MX"/>
        </w:rPr>
        <w:br/>
        <w:t xml:space="preserve">Para el funcionamiento de estas antenas no se necesita ningún tipo de red </w:t>
      </w:r>
      <w:r w:rsidRPr="00BF41AC">
        <w:rPr>
          <w:rFonts w:ascii="Arial" w:hAnsi="Arial" w:cs="Arial"/>
          <w:color w:val="000000"/>
          <w:lang w:val="es-MX" w:eastAsia="es-MX"/>
        </w:rPr>
        <w:lastRenderedPageBreak/>
        <w:t>informática ya que se comunican con un segundo grupo de antenas denominas “Maestras” a distancias hasta 300 Metros que son las encargadas de gestionar la información de los TAG y la triangulación de los mismos, trasfiriendo la información al software de control.</w:t>
      </w: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5" w:name="_Toc450731326"/>
      <w:r>
        <w:rPr>
          <w:b/>
          <w:bCs/>
          <w:lang w:val="es-MX"/>
        </w:rPr>
        <w:t>8</w:t>
      </w:r>
      <w:r w:rsidRPr="002F7FA9">
        <w:rPr>
          <w:b/>
          <w:bCs/>
          <w:lang w:val="es-MX"/>
        </w:rPr>
        <w:t xml:space="preserve">. - Índice Tentativo </w:t>
      </w:r>
      <w:r>
        <w:rPr>
          <w:b/>
          <w:bCs/>
          <w:lang w:val="es-MX"/>
        </w:rPr>
        <w:t>de la Tesis</w:t>
      </w:r>
      <w:bookmarkEnd w:id="5"/>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6" w:name="_Toc450731327"/>
      <w:r w:rsidRPr="00C958BB">
        <w:rPr>
          <w:b/>
          <w:bCs/>
          <w:lang w:val="es-MX"/>
        </w:rPr>
        <w:t>8. - Cronograma</w:t>
      </w:r>
      <w:bookmarkEnd w:id="6"/>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7"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7"/>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18"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19"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20"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21"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22"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00000" w:rsidP="00CF32C5">
      <w:pPr>
        <w:pStyle w:val="Default"/>
        <w:ind w:left="708"/>
      </w:pPr>
      <w:hyperlink r:id="rId23"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24"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25"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26"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27"/>
      <w:footerReference w:type="default" r:id="rId28"/>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4558" w14:textId="77777777" w:rsidR="008C623E" w:rsidRDefault="008C623E">
      <w:r>
        <w:separator/>
      </w:r>
    </w:p>
  </w:endnote>
  <w:endnote w:type="continuationSeparator" w:id="0">
    <w:p w14:paraId="28F4C14D" w14:textId="77777777" w:rsidR="008C623E" w:rsidRDefault="008C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000000"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000000"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329D" w14:textId="77777777" w:rsidR="008C623E" w:rsidRDefault="008C623E">
      <w:r>
        <w:separator/>
      </w:r>
    </w:p>
  </w:footnote>
  <w:footnote w:type="continuationSeparator" w:id="0">
    <w:p w14:paraId="037A0BB8" w14:textId="77777777" w:rsidR="008C623E" w:rsidRDefault="008C6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2F031A"/>
    <w:multiLevelType w:val="hybridMultilevel"/>
    <w:tmpl w:val="C2C23BAE"/>
    <w:lvl w:ilvl="0" w:tplc="E7AA2C5A">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2" w15:restartNumberingAfterBreak="0">
    <w:nsid w:val="1C0F34EE"/>
    <w:multiLevelType w:val="hybridMultilevel"/>
    <w:tmpl w:val="4C049E08"/>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4D0326C0"/>
    <w:multiLevelType w:val="hybridMultilevel"/>
    <w:tmpl w:val="AA4822BA"/>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CB0078"/>
    <w:multiLevelType w:val="hybridMultilevel"/>
    <w:tmpl w:val="4C9452A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ED5818"/>
    <w:multiLevelType w:val="hybridMultilevel"/>
    <w:tmpl w:val="B7DE3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71A776C1"/>
    <w:multiLevelType w:val="hybridMultilevel"/>
    <w:tmpl w:val="E8B05EF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EE60C5"/>
    <w:multiLevelType w:val="multilevel"/>
    <w:tmpl w:val="5D644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7A53F3A"/>
    <w:multiLevelType w:val="hybridMultilevel"/>
    <w:tmpl w:val="172EA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0114643">
    <w:abstractNumId w:val="11"/>
  </w:num>
  <w:num w:numId="2" w16cid:durableId="802887835">
    <w:abstractNumId w:val="5"/>
  </w:num>
  <w:num w:numId="3" w16cid:durableId="881940878">
    <w:abstractNumId w:val="14"/>
  </w:num>
  <w:num w:numId="4" w16cid:durableId="1651447491">
    <w:abstractNumId w:val="8"/>
  </w:num>
  <w:num w:numId="5" w16cid:durableId="1538816281">
    <w:abstractNumId w:val="0"/>
  </w:num>
  <w:num w:numId="6" w16cid:durableId="177624370">
    <w:abstractNumId w:val="3"/>
  </w:num>
  <w:num w:numId="7" w16cid:durableId="952058653">
    <w:abstractNumId w:val="4"/>
  </w:num>
  <w:num w:numId="8" w16cid:durableId="1775704053">
    <w:abstractNumId w:val="10"/>
  </w:num>
  <w:num w:numId="9" w16cid:durableId="11928774">
    <w:abstractNumId w:val="9"/>
  </w:num>
  <w:num w:numId="10" w16cid:durableId="1394885348">
    <w:abstractNumId w:val="6"/>
  </w:num>
  <w:num w:numId="11" w16cid:durableId="883714085">
    <w:abstractNumId w:val="7"/>
  </w:num>
  <w:num w:numId="12" w16cid:durableId="1349136721">
    <w:abstractNumId w:val="2"/>
  </w:num>
  <w:num w:numId="13" w16cid:durableId="205066537">
    <w:abstractNumId w:val="12"/>
  </w:num>
  <w:num w:numId="14" w16cid:durableId="49038743">
    <w:abstractNumId w:val="1"/>
  </w:num>
  <w:num w:numId="15" w16cid:durableId="1914778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22E16"/>
    <w:rsid w:val="0003672F"/>
    <w:rsid w:val="00037D46"/>
    <w:rsid w:val="000B40A4"/>
    <w:rsid w:val="00156826"/>
    <w:rsid w:val="00256383"/>
    <w:rsid w:val="00293425"/>
    <w:rsid w:val="003323CE"/>
    <w:rsid w:val="00334270"/>
    <w:rsid w:val="00373D05"/>
    <w:rsid w:val="00375EC4"/>
    <w:rsid w:val="003D0114"/>
    <w:rsid w:val="0043437A"/>
    <w:rsid w:val="004D3670"/>
    <w:rsid w:val="005E2351"/>
    <w:rsid w:val="006F4B04"/>
    <w:rsid w:val="00714B1A"/>
    <w:rsid w:val="007427CE"/>
    <w:rsid w:val="007510A5"/>
    <w:rsid w:val="00791B2E"/>
    <w:rsid w:val="008C623E"/>
    <w:rsid w:val="009709B8"/>
    <w:rsid w:val="0098031C"/>
    <w:rsid w:val="00A30B25"/>
    <w:rsid w:val="00AC3DF9"/>
    <w:rsid w:val="00BD57EA"/>
    <w:rsid w:val="00BF41AC"/>
    <w:rsid w:val="00C62929"/>
    <w:rsid w:val="00C71FFF"/>
    <w:rsid w:val="00CE6578"/>
    <w:rsid w:val="00CF32C5"/>
    <w:rsid w:val="00D6626A"/>
    <w:rsid w:val="00DA7E47"/>
    <w:rsid w:val="00EC5BD1"/>
    <w:rsid w:val="00FE1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link w:val="Ttulo2Car"/>
    <w:uiPriority w:val="9"/>
    <w:qFormat/>
    <w:rsid w:val="00BF41AC"/>
    <w:pPr>
      <w:spacing w:before="100" w:beforeAutospacing="1" w:after="100" w:afterAutospacing="1"/>
      <w:outlineLvl w:val="1"/>
    </w:pPr>
    <w:rPr>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BF41AC"/>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scholar.google.com/?hl=es-419" TargetMode="External"/><Relationship Id="rId26" Type="http://schemas.openxmlformats.org/officeDocument/2006/relationships/hyperlink" Target="https://www.mendeley.com/" TargetMode="External"/><Relationship Id="rId3" Type="http://schemas.openxmlformats.org/officeDocument/2006/relationships/settings" Target="settings.xml"/><Relationship Id="rId21" Type="http://schemas.openxmlformats.org/officeDocument/2006/relationships/hyperlink" Target="http://web.a.ebscohost.com/ehost/search/advanced?sid=ae55a538-bcad-4f1c-b66b-04d953f458fd%40sessionmgr4005&amp;vid=0&amp;hid=4204" TargetMode="External"/><Relationship Id="rId7" Type="http://schemas.openxmlformats.org/officeDocument/2006/relationships/hyperlink" Target="https://www.euroinnova.edu.es/blog/que-es-la-administracion-resumen" TargetMode="Externa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www.epo.org/searching-for-patents/technical/espacenet.html"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www.dgb.uanl.mx/?mod=exacta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apps.webofknowledge.com/UA_GeneralSearch_input.do?product=UA&amp;search_mode=GeneralSearch&amp;SID=2DLmUI2wjRotHdXRvfF&amp;preferencesSaved"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www.scopus.com/"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www.dgb.uanl.mx/?mod=bases_datos"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www.sciencedirect.com/" TargetMode="Externa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E23527-B603-4719-971E-595B8188BD3A}" type="doc">
      <dgm:prSet loTypeId="urn:microsoft.com/office/officeart/2005/8/layout/process2" loCatId="process" qsTypeId="urn:microsoft.com/office/officeart/2005/8/quickstyle/simple1" qsCatId="simple" csTypeId="urn:microsoft.com/office/officeart/2005/8/colors/accent2_1" csCatId="accent2" phldr="1"/>
      <dgm:spPr/>
      <dgm:t>
        <a:bodyPr/>
        <a:lstStyle/>
        <a:p>
          <a:endParaRPr lang="es-MX"/>
        </a:p>
      </dgm:t>
    </dgm:pt>
    <dgm:pt modelId="{076417FE-289E-46B8-861A-0B37E08559E7}">
      <dgm:prSet phldrT="[Texto]" custT="1"/>
      <dgm:spPr/>
      <dgm:t>
        <a:bodyPr/>
        <a:lstStyle/>
        <a:p>
          <a:r>
            <a:rPr lang="es-MX" sz="1050" b="1">
              <a:solidFill>
                <a:srgbClr val="FF0000"/>
              </a:solidFill>
            </a:rPr>
            <a:t>PROCESO DE ETIQUETADO</a:t>
          </a:r>
        </a:p>
      </dgm:t>
    </dgm:pt>
    <dgm:pt modelId="{EEDAD427-12CA-4085-AA54-A01DACE286BD}" type="parTrans" cxnId="{45693989-B2A7-4B12-BA6D-E088FA008306}">
      <dgm:prSet/>
      <dgm:spPr/>
      <dgm:t>
        <a:bodyPr/>
        <a:lstStyle/>
        <a:p>
          <a:endParaRPr lang="es-MX"/>
        </a:p>
      </dgm:t>
    </dgm:pt>
    <dgm:pt modelId="{F50C7D7A-31F1-40FD-93F7-143404367BF8}" type="sibTrans" cxnId="{45693989-B2A7-4B12-BA6D-E088FA008306}">
      <dgm:prSet/>
      <dgm:spPr/>
      <dgm:t>
        <a:bodyPr/>
        <a:lstStyle/>
        <a:p>
          <a:endParaRPr lang="es-MX"/>
        </a:p>
      </dgm:t>
    </dgm:pt>
    <dgm:pt modelId="{8E80C620-D88B-4B0C-BDD5-0022ED494887}">
      <dgm:prSet phldrT="[Texto]"/>
      <dgm:spPr/>
      <dgm:t>
        <a:bodyPr/>
        <a:lstStyle/>
        <a:p>
          <a:r>
            <a:rPr lang="es-MX"/>
            <a:t>Pasa al area de empaque</a:t>
          </a:r>
        </a:p>
      </dgm:t>
    </dgm:pt>
    <dgm:pt modelId="{2EF736C9-83C2-46CA-AC13-CF031E940A99}" type="parTrans" cxnId="{5E25C616-C2B2-4185-8412-693F85DE99CE}">
      <dgm:prSet/>
      <dgm:spPr/>
      <dgm:t>
        <a:bodyPr/>
        <a:lstStyle/>
        <a:p>
          <a:endParaRPr lang="es-MX"/>
        </a:p>
      </dgm:t>
    </dgm:pt>
    <dgm:pt modelId="{5BED9DEA-94E6-4520-8FDD-910012F46A34}" type="sibTrans" cxnId="{5E25C616-C2B2-4185-8412-693F85DE99CE}">
      <dgm:prSet/>
      <dgm:spPr/>
      <dgm:t>
        <a:bodyPr/>
        <a:lstStyle/>
        <a:p>
          <a:endParaRPr lang="es-MX"/>
        </a:p>
      </dgm:t>
    </dgm:pt>
    <dgm:pt modelId="{CB41B66C-A6C9-4B36-96F1-62F0CC2BE1F0}">
      <dgm:prSet phldrT="[Texto]"/>
      <dgm:spPr/>
      <dgm:t>
        <a:bodyPr/>
        <a:lstStyle/>
        <a:p>
          <a:r>
            <a:rPr lang="es-MX"/>
            <a:t>Se le coloca etiqueta master con numero de OT, Lote y etiqueta TAG</a:t>
          </a:r>
        </a:p>
      </dgm:t>
    </dgm:pt>
    <dgm:pt modelId="{B34513A9-FAEE-436B-8905-39800A9B1B4B}" type="parTrans" cxnId="{EFFDD31A-7226-430D-B28E-6791F1575CEB}">
      <dgm:prSet/>
      <dgm:spPr/>
      <dgm:t>
        <a:bodyPr/>
        <a:lstStyle/>
        <a:p>
          <a:endParaRPr lang="es-MX"/>
        </a:p>
      </dgm:t>
    </dgm:pt>
    <dgm:pt modelId="{AC9DA8E7-5F25-4AF8-BBF3-707B1E053378}" type="sibTrans" cxnId="{EFFDD31A-7226-430D-B28E-6791F1575CEB}">
      <dgm:prSet/>
      <dgm:spPr/>
      <dgm:t>
        <a:bodyPr/>
        <a:lstStyle/>
        <a:p>
          <a:endParaRPr lang="es-MX"/>
        </a:p>
      </dgm:t>
    </dgm:pt>
    <dgm:pt modelId="{6F43C913-5C29-4E3F-B403-45423CA0D489}">
      <dgm:prSet phldrT="[Texto]"/>
      <dgm:spPr/>
      <dgm:t>
        <a:bodyPr/>
        <a:lstStyle/>
        <a:p>
          <a:r>
            <a:rPr lang="es-MX"/>
            <a:t>El operador de empaque, debera escanear la etiqueta TAG para vincularla en el sistema al producto terminado</a:t>
          </a:r>
        </a:p>
      </dgm:t>
    </dgm:pt>
    <dgm:pt modelId="{C31FC2EB-DDFD-43F6-9AF2-40600962C0C0}" type="parTrans" cxnId="{40796D30-B5AB-4D75-87DB-1A9C87A2976D}">
      <dgm:prSet/>
      <dgm:spPr/>
      <dgm:t>
        <a:bodyPr/>
        <a:lstStyle/>
        <a:p>
          <a:endParaRPr lang="es-MX"/>
        </a:p>
      </dgm:t>
    </dgm:pt>
    <dgm:pt modelId="{EACD74AB-3BF1-4DF0-815F-A2FFA3B16144}" type="sibTrans" cxnId="{40796D30-B5AB-4D75-87DB-1A9C87A2976D}">
      <dgm:prSet/>
      <dgm:spPr/>
      <dgm:t>
        <a:bodyPr/>
        <a:lstStyle/>
        <a:p>
          <a:endParaRPr lang="es-MX"/>
        </a:p>
      </dgm:t>
    </dgm:pt>
    <dgm:pt modelId="{412399C4-F01B-47CC-9A39-9D0AC6644D84}">
      <dgm:prSet/>
      <dgm:spPr/>
      <dgm:t>
        <a:bodyPr/>
        <a:lstStyle/>
        <a:p>
          <a:r>
            <a:rPr lang="es-MX"/>
            <a:t>Se lleva el producto a su area correspondiente</a:t>
          </a:r>
        </a:p>
      </dgm:t>
    </dgm:pt>
    <dgm:pt modelId="{D7754A04-4452-4E74-B98E-692E3817D114}" type="parTrans" cxnId="{BF3EF1A0-683B-42CC-AA47-996DB41E5539}">
      <dgm:prSet/>
      <dgm:spPr/>
      <dgm:t>
        <a:bodyPr/>
        <a:lstStyle/>
        <a:p>
          <a:endParaRPr lang="es-MX"/>
        </a:p>
      </dgm:t>
    </dgm:pt>
    <dgm:pt modelId="{695A9FB8-0B3C-4637-B762-815FA9C7F7A0}" type="sibTrans" cxnId="{BF3EF1A0-683B-42CC-AA47-996DB41E5539}">
      <dgm:prSet/>
      <dgm:spPr/>
      <dgm:t>
        <a:bodyPr/>
        <a:lstStyle/>
        <a:p>
          <a:endParaRPr lang="es-MX"/>
        </a:p>
      </dgm:t>
    </dgm:pt>
    <dgm:pt modelId="{A536101B-1350-45A8-9610-38B4C4B306C1}">
      <dgm:prSet phldrT="[Texto]"/>
      <dgm:spPr/>
      <dgm:t>
        <a:bodyPr/>
        <a:lstStyle/>
        <a:p>
          <a:r>
            <a:rPr lang="es-MX"/>
            <a:t>Se termina proceso en rollo</a:t>
          </a:r>
        </a:p>
      </dgm:t>
    </dgm:pt>
    <dgm:pt modelId="{AD8BEF57-BA9C-41A8-A4D0-E057368E2209}" type="parTrans" cxnId="{24A04174-F4C7-4880-9283-15477CCD0384}">
      <dgm:prSet/>
      <dgm:spPr/>
      <dgm:t>
        <a:bodyPr/>
        <a:lstStyle/>
        <a:p>
          <a:endParaRPr lang="es-MX"/>
        </a:p>
      </dgm:t>
    </dgm:pt>
    <dgm:pt modelId="{626B896A-F711-4D17-ACD6-C278E8A30FFB}" type="sibTrans" cxnId="{24A04174-F4C7-4880-9283-15477CCD0384}">
      <dgm:prSet/>
      <dgm:spPr/>
      <dgm:t>
        <a:bodyPr/>
        <a:lstStyle/>
        <a:p>
          <a:endParaRPr lang="es-MX"/>
        </a:p>
      </dgm:t>
    </dgm:pt>
    <dgm:pt modelId="{B40261F9-0D55-4A33-B79C-949EFBAEA0CA}" type="pres">
      <dgm:prSet presAssocID="{DCE23527-B603-4719-971E-595B8188BD3A}" presName="linearFlow" presStyleCnt="0">
        <dgm:presLayoutVars>
          <dgm:resizeHandles val="exact"/>
        </dgm:presLayoutVars>
      </dgm:prSet>
      <dgm:spPr/>
    </dgm:pt>
    <dgm:pt modelId="{A9A98537-65DB-454A-84E7-17459CDAEBFA}" type="pres">
      <dgm:prSet presAssocID="{076417FE-289E-46B8-861A-0B37E08559E7}" presName="node" presStyleLbl="node1" presStyleIdx="0" presStyleCnt="6">
        <dgm:presLayoutVars>
          <dgm:bulletEnabled val="1"/>
        </dgm:presLayoutVars>
      </dgm:prSet>
      <dgm:spPr/>
    </dgm:pt>
    <dgm:pt modelId="{1AE63315-BC94-4C8D-8C48-E2FE67190751}" type="pres">
      <dgm:prSet presAssocID="{F50C7D7A-31F1-40FD-93F7-143404367BF8}" presName="sibTrans" presStyleLbl="sibTrans2D1" presStyleIdx="0" presStyleCnt="5"/>
      <dgm:spPr/>
    </dgm:pt>
    <dgm:pt modelId="{7E9948F7-9B08-43B2-B4C5-3273ADF69EC9}" type="pres">
      <dgm:prSet presAssocID="{F50C7D7A-31F1-40FD-93F7-143404367BF8}" presName="connectorText" presStyleLbl="sibTrans2D1" presStyleIdx="0" presStyleCnt="5"/>
      <dgm:spPr/>
    </dgm:pt>
    <dgm:pt modelId="{317A921D-D41D-4F78-9E13-5B0C010011A1}" type="pres">
      <dgm:prSet presAssocID="{A536101B-1350-45A8-9610-38B4C4B306C1}" presName="node" presStyleLbl="node1" presStyleIdx="1" presStyleCnt="6">
        <dgm:presLayoutVars>
          <dgm:bulletEnabled val="1"/>
        </dgm:presLayoutVars>
      </dgm:prSet>
      <dgm:spPr/>
    </dgm:pt>
    <dgm:pt modelId="{F75CC5DC-1908-4A9B-8EC5-CF4084F8860E}" type="pres">
      <dgm:prSet presAssocID="{626B896A-F711-4D17-ACD6-C278E8A30FFB}" presName="sibTrans" presStyleLbl="sibTrans2D1" presStyleIdx="1" presStyleCnt="5"/>
      <dgm:spPr/>
    </dgm:pt>
    <dgm:pt modelId="{08A18ECF-25AE-465B-A0E4-BBEF7456BFF9}" type="pres">
      <dgm:prSet presAssocID="{626B896A-F711-4D17-ACD6-C278E8A30FFB}" presName="connectorText" presStyleLbl="sibTrans2D1" presStyleIdx="1" presStyleCnt="5"/>
      <dgm:spPr/>
    </dgm:pt>
    <dgm:pt modelId="{C657422C-4961-4893-B3D3-71766738E860}" type="pres">
      <dgm:prSet presAssocID="{8E80C620-D88B-4B0C-BDD5-0022ED494887}" presName="node" presStyleLbl="node1" presStyleIdx="2" presStyleCnt="6">
        <dgm:presLayoutVars>
          <dgm:bulletEnabled val="1"/>
        </dgm:presLayoutVars>
      </dgm:prSet>
      <dgm:spPr/>
    </dgm:pt>
    <dgm:pt modelId="{8B6D7938-DC1F-4B77-96C4-53CD50A1A63E}" type="pres">
      <dgm:prSet presAssocID="{5BED9DEA-94E6-4520-8FDD-910012F46A34}" presName="sibTrans" presStyleLbl="sibTrans2D1" presStyleIdx="2" presStyleCnt="5"/>
      <dgm:spPr/>
    </dgm:pt>
    <dgm:pt modelId="{59F66AE2-AE3D-41A8-9D94-06385384CA15}" type="pres">
      <dgm:prSet presAssocID="{5BED9DEA-94E6-4520-8FDD-910012F46A34}" presName="connectorText" presStyleLbl="sibTrans2D1" presStyleIdx="2" presStyleCnt="5"/>
      <dgm:spPr/>
    </dgm:pt>
    <dgm:pt modelId="{23FC4F62-C47D-47B6-9CD4-2100835C7E03}" type="pres">
      <dgm:prSet presAssocID="{CB41B66C-A6C9-4B36-96F1-62F0CC2BE1F0}" presName="node" presStyleLbl="node1" presStyleIdx="3" presStyleCnt="6">
        <dgm:presLayoutVars>
          <dgm:bulletEnabled val="1"/>
        </dgm:presLayoutVars>
      </dgm:prSet>
      <dgm:spPr/>
    </dgm:pt>
    <dgm:pt modelId="{59C39D83-3BA7-4C4E-8E24-4EE2A9A80BB1}" type="pres">
      <dgm:prSet presAssocID="{AC9DA8E7-5F25-4AF8-BBF3-707B1E053378}" presName="sibTrans" presStyleLbl="sibTrans2D1" presStyleIdx="3" presStyleCnt="5"/>
      <dgm:spPr/>
    </dgm:pt>
    <dgm:pt modelId="{8DEE5B93-B05E-448D-AD62-4CFA2E924ACF}" type="pres">
      <dgm:prSet presAssocID="{AC9DA8E7-5F25-4AF8-BBF3-707B1E053378}" presName="connectorText" presStyleLbl="sibTrans2D1" presStyleIdx="3" presStyleCnt="5"/>
      <dgm:spPr/>
    </dgm:pt>
    <dgm:pt modelId="{4BA5B69A-7833-4688-BFA5-3414BD5AAD96}" type="pres">
      <dgm:prSet presAssocID="{6F43C913-5C29-4E3F-B403-45423CA0D489}" presName="node" presStyleLbl="node1" presStyleIdx="4" presStyleCnt="6">
        <dgm:presLayoutVars>
          <dgm:bulletEnabled val="1"/>
        </dgm:presLayoutVars>
      </dgm:prSet>
      <dgm:spPr/>
    </dgm:pt>
    <dgm:pt modelId="{BE708BD1-E3F5-4A5F-8A27-204A01491E92}" type="pres">
      <dgm:prSet presAssocID="{EACD74AB-3BF1-4DF0-815F-A2FFA3B16144}" presName="sibTrans" presStyleLbl="sibTrans2D1" presStyleIdx="4" presStyleCnt="5"/>
      <dgm:spPr/>
    </dgm:pt>
    <dgm:pt modelId="{0F504A92-D561-4FD2-A814-E74213582AE9}" type="pres">
      <dgm:prSet presAssocID="{EACD74AB-3BF1-4DF0-815F-A2FFA3B16144}" presName="connectorText" presStyleLbl="sibTrans2D1" presStyleIdx="4" presStyleCnt="5"/>
      <dgm:spPr/>
    </dgm:pt>
    <dgm:pt modelId="{28F10B88-3D7F-4908-AB4A-D86462012801}" type="pres">
      <dgm:prSet presAssocID="{412399C4-F01B-47CC-9A39-9D0AC6644D84}" presName="node" presStyleLbl="node1" presStyleIdx="5" presStyleCnt="6">
        <dgm:presLayoutVars>
          <dgm:bulletEnabled val="1"/>
        </dgm:presLayoutVars>
      </dgm:prSet>
      <dgm:spPr/>
    </dgm:pt>
  </dgm:ptLst>
  <dgm:cxnLst>
    <dgm:cxn modelId="{CFE10C03-8DD8-4958-BD35-E77C5AB90273}" type="presOf" srcId="{F50C7D7A-31F1-40FD-93F7-143404367BF8}" destId="{7E9948F7-9B08-43B2-B4C5-3273ADF69EC9}" srcOrd="1" destOrd="0" presId="urn:microsoft.com/office/officeart/2005/8/layout/process2"/>
    <dgm:cxn modelId="{5E25C616-C2B2-4185-8412-693F85DE99CE}" srcId="{DCE23527-B603-4719-971E-595B8188BD3A}" destId="{8E80C620-D88B-4B0C-BDD5-0022ED494887}" srcOrd="2" destOrd="0" parTransId="{2EF736C9-83C2-46CA-AC13-CF031E940A99}" sibTransId="{5BED9DEA-94E6-4520-8FDD-910012F46A34}"/>
    <dgm:cxn modelId="{EFFDD31A-7226-430D-B28E-6791F1575CEB}" srcId="{DCE23527-B603-4719-971E-595B8188BD3A}" destId="{CB41B66C-A6C9-4B36-96F1-62F0CC2BE1F0}" srcOrd="3" destOrd="0" parTransId="{B34513A9-FAEE-436B-8905-39800A9B1B4B}" sibTransId="{AC9DA8E7-5F25-4AF8-BBF3-707B1E053378}"/>
    <dgm:cxn modelId="{40796D30-B5AB-4D75-87DB-1A9C87A2976D}" srcId="{DCE23527-B603-4719-971E-595B8188BD3A}" destId="{6F43C913-5C29-4E3F-B403-45423CA0D489}" srcOrd="4" destOrd="0" parTransId="{C31FC2EB-DDFD-43F6-9AF2-40600962C0C0}" sibTransId="{EACD74AB-3BF1-4DF0-815F-A2FFA3B16144}"/>
    <dgm:cxn modelId="{9B806D47-355A-44E5-8E09-0A1B3361EA52}" type="presOf" srcId="{EACD74AB-3BF1-4DF0-815F-A2FFA3B16144}" destId="{0F504A92-D561-4FD2-A814-E74213582AE9}" srcOrd="1" destOrd="0" presId="urn:microsoft.com/office/officeart/2005/8/layout/process2"/>
    <dgm:cxn modelId="{4D619A70-3447-4611-AF4E-D2FD8BAE9744}" type="presOf" srcId="{626B896A-F711-4D17-ACD6-C278E8A30FFB}" destId="{F75CC5DC-1908-4A9B-8EC5-CF4084F8860E}" srcOrd="0" destOrd="0" presId="urn:microsoft.com/office/officeart/2005/8/layout/process2"/>
    <dgm:cxn modelId="{24A04174-F4C7-4880-9283-15477CCD0384}" srcId="{DCE23527-B603-4719-971E-595B8188BD3A}" destId="{A536101B-1350-45A8-9610-38B4C4B306C1}" srcOrd="1" destOrd="0" parTransId="{AD8BEF57-BA9C-41A8-A4D0-E057368E2209}" sibTransId="{626B896A-F711-4D17-ACD6-C278E8A30FFB}"/>
    <dgm:cxn modelId="{B67D9582-DA16-46B7-A6EE-4834E52A1000}" type="presOf" srcId="{6F43C913-5C29-4E3F-B403-45423CA0D489}" destId="{4BA5B69A-7833-4688-BFA5-3414BD5AAD96}" srcOrd="0" destOrd="0" presId="urn:microsoft.com/office/officeart/2005/8/layout/process2"/>
    <dgm:cxn modelId="{45693989-B2A7-4B12-BA6D-E088FA008306}" srcId="{DCE23527-B603-4719-971E-595B8188BD3A}" destId="{076417FE-289E-46B8-861A-0B37E08559E7}" srcOrd="0" destOrd="0" parTransId="{EEDAD427-12CA-4085-AA54-A01DACE286BD}" sibTransId="{F50C7D7A-31F1-40FD-93F7-143404367BF8}"/>
    <dgm:cxn modelId="{306BF491-D559-4D57-98E1-5515F4F3CC2C}" type="presOf" srcId="{412399C4-F01B-47CC-9A39-9D0AC6644D84}" destId="{28F10B88-3D7F-4908-AB4A-D86462012801}" srcOrd="0" destOrd="0" presId="urn:microsoft.com/office/officeart/2005/8/layout/process2"/>
    <dgm:cxn modelId="{BF3EF1A0-683B-42CC-AA47-996DB41E5539}" srcId="{DCE23527-B603-4719-971E-595B8188BD3A}" destId="{412399C4-F01B-47CC-9A39-9D0AC6644D84}" srcOrd="5" destOrd="0" parTransId="{D7754A04-4452-4E74-B98E-692E3817D114}" sibTransId="{695A9FB8-0B3C-4637-B762-815FA9C7F7A0}"/>
    <dgm:cxn modelId="{48FDC5B1-2AE6-423C-ACBB-3388191EB66E}" type="presOf" srcId="{F50C7D7A-31F1-40FD-93F7-143404367BF8}" destId="{1AE63315-BC94-4C8D-8C48-E2FE67190751}" srcOrd="0" destOrd="0" presId="urn:microsoft.com/office/officeart/2005/8/layout/process2"/>
    <dgm:cxn modelId="{50C6CFB1-6353-4C7E-9000-FD7C97F6A9BA}" type="presOf" srcId="{5BED9DEA-94E6-4520-8FDD-910012F46A34}" destId="{59F66AE2-AE3D-41A8-9D94-06385384CA15}" srcOrd="1" destOrd="0" presId="urn:microsoft.com/office/officeart/2005/8/layout/process2"/>
    <dgm:cxn modelId="{3E7707B2-BF15-4FD7-993B-2597DDEDCD10}" type="presOf" srcId="{CB41B66C-A6C9-4B36-96F1-62F0CC2BE1F0}" destId="{23FC4F62-C47D-47B6-9CD4-2100835C7E03}" srcOrd="0" destOrd="0" presId="urn:microsoft.com/office/officeart/2005/8/layout/process2"/>
    <dgm:cxn modelId="{8D04A2B5-81C0-4255-8FB8-237BA9EADB08}" type="presOf" srcId="{A536101B-1350-45A8-9610-38B4C4B306C1}" destId="{317A921D-D41D-4F78-9E13-5B0C010011A1}" srcOrd="0" destOrd="0" presId="urn:microsoft.com/office/officeart/2005/8/layout/process2"/>
    <dgm:cxn modelId="{5249F8BC-48FE-478D-998F-37FA3071F670}" type="presOf" srcId="{DCE23527-B603-4719-971E-595B8188BD3A}" destId="{B40261F9-0D55-4A33-B79C-949EFBAEA0CA}" srcOrd="0" destOrd="0" presId="urn:microsoft.com/office/officeart/2005/8/layout/process2"/>
    <dgm:cxn modelId="{A89358C3-EC1B-43DC-9C34-FCC7F8B6E85B}" type="presOf" srcId="{8E80C620-D88B-4B0C-BDD5-0022ED494887}" destId="{C657422C-4961-4893-B3D3-71766738E860}" srcOrd="0" destOrd="0" presId="urn:microsoft.com/office/officeart/2005/8/layout/process2"/>
    <dgm:cxn modelId="{CFC5CFC4-2B63-49DC-9F01-75DAEA12FF5C}" type="presOf" srcId="{AC9DA8E7-5F25-4AF8-BBF3-707B1E053378}" destId="{59C39D83-3BA7-4C4E-8E24-4EE2A9A80BB1}" srcOrd="0" destOrd="0" presId="urn:microsoft.com/office/officeart/2005/8/layout/process2"/>
    <dgm:cxn modelId="{B95746CA-0E2E-4889-91DE-20A279A6C2B1}" type="presOf" srcId="{076417FE-289E-46B8-861A-0B37E08559E7}" destId="{A9A98537-65DB-454A-84E7-17459CDAEBFA}" srcOrd="0" destOrd="0" presId="urn:microsoft.com/office/officeart/2005/8/layout/process2"/>
    <dgm:cxn modelId="{7CC6A9CA-D79A-45B2-908B-2B040673B386}" type="presOf" srcId="{626B896A-F711-4D17-ACD6-C278E8A30FFB}" destId="{08A18ECF-25AE-465B-A0E4-BBEF7456BFF9}" srcOrd="1" destOrd="0" presId="urn:microsoft.com/office/officeart/2005/8/layout/process2"/>
    <dgm:cxn modelId="{6823B8DA-3980-4095-BE17-0113F4B8BF8B}" type="presOf" srcId="{EACD74AB-3BF1-4DF0-815F-A2FFA3B16144}" destId="{BE708BD1-E3F5-4A5F-8A27-204A01491E92}" srcOrd="0" destOrd="0" presId="urn:microsoft.com/office/officeart/2005/8/layout/process2"/>
    <dgm:cxn modelId="{87E344E4-BC15-4ACE-A1C6-53A7489A8C3C}" type="presOf" srcId="{AC9DA8E7-5F25-4AF8-BBF3-707B1E053378}" destId="{8DEE5B93-B05E-448D-AD62-4CFA2E924ACF}" srcOrd="1" destOrd="0" presId="urn:microsoft.com/office/officeart/2005/8/layout/process2"/>
    <dgm:cxn modelId="{FE3639EE-FB2F-49BD-9792-1D7B1CA3DE2D}" type="presOf" srcId="{5BED9DEA-94E6-4520-8FDD-910012F46A34}" destId="{8B6D7938-DC1F-4B77-96C4-53CD50A1A63E}" srcOrd="0" destOrd="0" presId="urn:microsoft.com/office/officeart/2005/8/layout/process2"/>
    <dgm:cxn modelId="{B6981A95-8839-4F20-9AD5-49F48D686A84}" type="presParOf" srcId="{B40261F9-0D55-4A33-B79C-949EFBAEA0CA}" destId="{A9A98537-65DB-454A-84E7-17459CDAEBFA}" srcOrd="0" destOrd="0" presId="urn:microsoft.com/office/officeart/2005/8/layout/process2"/>
    <dgm:cxn modelId="{4797A9A2-26B7-4342-935F-8265AD449740}" type="presParOf" srcId="{B40261F9-0D55-4A33-B79C-949EFBAEA0CA}" destId="{1AE63315-BC94-4C8D-8C48-E2FE67190751}" srcOrd="1" destOrd="0" presId="urn:microsoft.com/office/officeart/2005/8/layout/process2"/>
    <dgm:cxn modelId="{E14BE70F-E608-4E22-9585-477BD164ED8F}" type="presParOf" srcId="{1AE63315-BC94-4C8D-8C48-E2FE67190751}" destId="{7E9948F7-9B08-43B2-B4C5-3273ADF69EC9}" srcOrd="0" destOrd="0" presId="urn:microsoft.com/office/officeart/2005/8/layout/process2"/>
    <dgm:cxn modelId="{82744EB5-26AA-4FE4-9088-7A3E33514509}" type="presParOf" srcId="{B40261F9-0D55-4A33-B79C-949EFBAEA0CA}" destId="{317A921D-D41D-4F78-9E13-5B0C010011A1}" srcOrd="2" destOrd="0" presId="urn:microsoft.com/office/officeart/2005/8/layout/process2"/>
    <dgm:cxn modelId="{F09063C1-2C7C-4575-B64B-EE811AE987E9}" type="presParOf" srcId="{B40261F9-0D55-4A33-B79C-949EFBAEA0CA}" destId="{F75CC5DC-1908-4A9B-8EC5-CF4084F8860E}" srcOrd="3" destOrd="0" presId="urn:microsoft.com/office/officeart/2005/8/layout/process2"/>
    <dgm:cxn modelId="{DB9D8C8A-66DC-4CFD-91A2-5280105ECC1D}" type="presParOf" srcId="{F75CC5DC-1908-4A9B-8EC5-CF4084F8860E}" destId="{08A18ECF-25AE-465B-A0E4-BBEF7456BFF9}" srcOrd="0" destOrd="0" presId="urn:microsoft.com/office/officeart/2005/8/layout/process2"/>
    <dgm:cxn modelId="{D0F888E4-C428-4C3D-9BF6-544341C1F9A7}" type="presParOf" srcId="{B40261F9-0D55-4A33-B79C-949EFBAEA0CA}" destId="{C657422C-4961-4893-B3D3-71766738E860}" srcOrd="4" destOrd="0" presId="urn:microsoft.com/office/officeart/2005/8/layout/process2"/>
    <dgm:cxn modelId="{89748830-8312-4FA5-91E5-AD4890794F0E}" type="presParOf" srcId="{B40261F9-0D55-4A33-B79C-949EFBAEA0CA}" destId="{8B6D7938-DC1F-4B77-96C4-53CD50A1A63E}" srcOrd="5" destOrd="0" presId="urn:microsoft.com/office/officeart/2005/8/layout/process2"/>
    <dgm:cxn modelId="{26A60F0B-FF9A-49F9-91F7-E11F5ECA3AC6}" type="presParOf" srcId="{8B6D7938-DC1F-4B77-96C4-53CD50A1A63E}" destId="{59F66AE2-AE3D-41A8-9D94-06385384CA15}" srcOrd="0" destOrd="0" presId="urn:microsoft.com/office/officeart/2005/8/layout/process2"/>
    <dgm:cxn modelId="{9C4A03EB-CC41-4515-A30C-8F7C6FCACF0D}" type="presParOf" srcId="{B40261F9-0D55-4A33-B79C-949EFBAEA0CA}" destId="{23FC4F62-C47D-47B6-9CD4-2100835C7E03}" srcOrd="6" destOrd="0" presId="urn:microsoft.com/office/officeart/2005/8/layout/process2"/>
    <dgm:cxn modelId="{F1EEF616-D127-4AE4-8A83-51CC8E9D0F09}" type="presParOf" srcId="{B40261F9-0D55-4A33-B79C-949EFBAEA0CA}" destId="{59C39D83-3BA7-4C4E-8E24-4EE2A9A80BB1}" srcOrd="7" destOrd="0" presId="urn:microsoft.com/office/officeart/2005/8/layout/process2"/>
    <dgm:cxn modelId="{03E9FAF4-EC1F-4ACE-A848-BDFAF7F287C2}" type="presParOf" srcId="{59C39D83-3BA7-4C4E-8E24-4EE2A9A80BB1}" destId="{8DEE5B93-B05E-448D-AD62-4CFA2E924ACF}" srcOrd="0" destOrd="0" presId="urn:microsoft.com/office/officeart/2005/8/layout/process2"/>
    <dgm:cxn modelId="{486F4524-E3FD-4F54-B90E-397D4293AB7A}" type="presParOf" srcId="{B40261F9-0D55-4A33-B79C-949EFBAEA0CA}" destId="{4BA5B69A-7833-4688-BFA5-3414BD5AAD96}" srcOrd="8" destOrd="0" presId="urn:microsoft.com/office/officeart/2005/8/layout/process2"/>
    <dgm:cxn modelId="{90059D17-9800-4E9A-9978-9A5359742D83}" type="presParOf" srcId="{B40261F9-0D55-4A33-B79C-949EFBAEA0CA}" destId="{BE708BD1-E3F5-4A5F-8A27-204A01491E92}" srcOrd="9" destOrd="0" presId="urn:microsoft.com/office/officeart/2005/8/layout/process2"/>
    <dgm:cxn modelId="{393AA1A8-B1C0-4274-8B6F-E280378567F2}" type="presParOf" srcId="{BE708BD1-E3F5-4A5F-8A27-204A01491E92}" destId="{0F504A92-D561-4FD2-A814-E74213582AE9}" srcOrd="0" destOrd="0" presId="urn:microsoft.com/office/officeart/2005/8/layout/process2"/>
    <dgm:cxn modelId="{EB376343-EE11-4C80-9267-78E30F6CEAC8}" type="presParOf" srcId="{B40261F9-0D55-4A33-B79C-949EFBAEA0CA}" destId="{28F10B88-3D7F-4908-AB4A-D86462012801}"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E23527-B603-4719-971E-595B8188BD3A}" type="doc">
      <dgm:prSet loTypeId="urn:microsoft.com/office/officeart/2005/8/layout/process2" loCatId="process" qsTypeId="urn:microsoft.com/office/officeart/2005/8/quickstyle/simple1" qsCatId="simple" csTypeId="urn:microsoft.com/office/officeart/2005/8/colors/accent1_1" csCatId="accent1" phldr="1"/>
      <dgm:spPr/>
      <dgm:t>
        <a:bodyPr/>
        <a:lstStyle/>
        <a:p>
          <a:endParaRPr lang="es-MX"/>
        </a:p>
      </dgm:t>
    </dgm:pt>
    <dgm:pt modelId="{076417FE-289E-46B8-861A-0B37E08559E7}">
      <dgm:prSet phldrT="[Texto]"/>
      <dgm:spPr/>
      <dgm:t>
        <a:bodyPr/>
        <a:lstStyle/>
        <a:p>
          <a:r>
            <a:rPr lang="es-MX" b="1">
              <a:solidFill>
                <a:srgbClr val="FF0000"/>
              </a:solidFill>
            </a:rPr>
            <a:t>MEJORA DE INVENTARIADO</a:t>
          </a:r>
        </a:p>
      </dgm:t>
    </dgm:pt>
    <dgm:pt modelId="{EEDAD427-12CA-4085-AA54-A01DACE286BD}" type="parTrans" cxnId="{45693989-B2A7-4B12-BA6D-E088FA008306}">
      <dgm:prSet/>
      <dgm:spPr/>
      <dgm:t>
        <a:bodyPr/>
        <a:lstStyle/>
        <a:p>
          <a:endParaRPr lang="es-MX"/>
        </a:p>
      </dgm:t>
    </dgm:pt>
    <dgm:pt modelId="{F50C7D7A-31F1-40FD-93F7-143404367BF8}" type="sibTrans" cxnId="{45693989-B2A7-4B12-BA6D-E088FA008306}">
      <dgm:prSet/>
      <dgm:spPr/>
      <dgm:t>
        <a:bodyPr/>
        <a:lstStyle/>
        <a:p>
          <a:endParaRPr lang="es-MX"/>
        </a:p>
      </dgm:t>
    </dgm:pt>
    <dgm:pt modelId="{8E80C620-D88B-4B0C-BDD5-0022ED494887}">
      <dgm:prSet phldrT="[Texto]"/>
      <dgm:spPr/>
      <dgm:t>
        <a:bodyPr/>
        <a:lstStyle/>
        <a:p>
          <a:r>
            <a:rPr lang="es-MX"/>
            <a:t>Ubicar el rollo en el servidor</a:t>
          </a:r>
        </a:p>
      </dgm:t>
    </dgm:pt>
    <dgm:pt modelId="{2EF736C9-83C2-46CA-AC13-CF031E940A99}" type="parTrans" cxnId="{5E25C616-C2B2-4185-8412-693F85DE99CE}">
      <dgm:prSet/>
      <dgm:spPr/>
      <dgm:t>
        <a:bodyPr/>
        <a:lstStyle/>
        <a:p>
          <a:endParaRPr lang="es-MX"/>
        </a:p>
      </dgm:t>
    </dgm:pt>
    <dgm:pt modelId="{5BED9DEA-94E6-4520-8FDD-910012F46A34}" type="sibTrans" cxnId="{5E25C616-C2B2-4185-8412-693F85DE99CE}">
      <dgm:prSet/>
      <dgm:spPr/>
      <dgm:t>
        <a:bodyPr/>
        <a:lstStyle/>
        <a:p>
          <a:endParaRPr lang="es-MX"/>
        </a:p>
      </dgm:t>
    </dgm:pt>
    <dgm:pt modelId="{CB41B66C-A6C9-4B36-96F1-62F0CC2BE1F0}">
      <dgm:prSet phldrT="[Texto]"/>
      <dgm:spPr/>
      <dgm:t>
        <a:bodyPr/>
        <a:lstStyle/>
        <a:p>
          <a:r>
            <a:rPr lang="es-MX"/>
            <a:t>Si el producto no se encuentra en su area asignada se pide a gruista o montacarguista la reubicacion del material</a:t>
          </a:r>
        </a:p>
      </dgm:t>
    </dgm:pt>
    <dgm:pt modelId="{B34513A9-FAEE-436B-8905-39800A9B1B4B}" type="parTrans" cxnId="{EFFDD31A-7226-430D-B28E-6791F1575CEB}">
      <dgm:prSet/>
      <dgm:spPr/>
      <dgm:t>
        <a:bodyPr/>
        <a:lstStyle/>
        <a:p>
          <a:endParaRPr lang="es-MX"/>
        </a:p>
      </dgm:t>
    </dgm:pt>
    <dgm:pt modelId="{AC9DA8E7-5F25-4AF8-BBF3-707B1E053378}" type="sibTrans" cxnId="{EFFDD31A-7226-430D-B28E-6791F1575CEB}">
      <dgm:prSet/>
      <dgm:spPr/>
      <dgm:t>
        <a:bodyPr/>
        <a:lstStyle/>
        <a:p>
          <a:endParaRPr lang="es-MX"/>
        </a:p>
      </dgm:t>
    </dgm:pt>
    <dgm:pt modelId="{A536101B-1350-45A8-9610-38B4C4B306C1}">
      <dgm:prSet phldrT="[Texto]"/>
      <dgm:spPr/>
      <dgm:t>
        <a:bodyPr/>
        <a:lstStyle/>
        <a:p>
          <a:r>
            <a:rPr lang="es-MX"/>
            <a:t>Se revisa en sistema la cantidad de material correspondiente a cada area</a:t>
          </a:r>
        </a:p>
      </dgm:t>
    </dgm:pt>
    <dgm:pt modelId="{AD8BEF57-BA9C-41A8-A4D0-E057368E2209}" type="parTrans" cxnId="{24A04174-F4C7-4880-9283-15477CCD0384}">
      <dgm:prSet/>
      <dgm:spPr/>
      <dgm:t>
        <a:bodyPr/>
        <a:lstStyle/>
        <a:p>
          <a:endParaRPr lang="es-MX"/>
        </a:p>
      </dgm:t>
    </dgm:pt>
    <dgm:pt modelId="{626B896A-F711-4D17-ACD6-C278E8A30FFB}" type="sibTrans" cxnId="{24A04174-F4C7-4880-9283-15477CCD0384}">
      <dgm:prSet/>
      <dgm:spPr/>
      <dgm:t>
        <a:bodyPr/>
        <a:lstStyle/>
        <a:p>
          <a:endParaRPr lang="es-MX"/>
        </a:p>
      </dgm:t>
    </dgm:pt>
    <dgm:pt modelId="{B40261F9-0D55-4A33-B79C-949EFBAEA0CA}" type="pres">
      <dgm:prSet presAssocID="{DCE23527-B603-4719-971E-595B8188BD3A}" presName="linearFlow" presStyleCnt="0">
        <dgm:presLayoutVars>
          <dgm:resizeHandles val="exact"/>
        </dgm:presLayoutVars>
      </dgm:prSet>
      <dgm:spPr/>
    </dgm:pt>
    <dgm:pt modelId="{A9A98537-65DB-454A-84E7-17459CDAEBFA}" type="pres">
      <dgm:prSet presAssocID="{076417FE-289E-46B8-861A-0B37E08559E7}" presName="node" presStyleLbl="node1" presStyleIdx="0" presStyleCnt="4">
        <dgm:presLayoutVars>
          <dgm:bulletEnabled val="1"/>
        </dgm:presLayoutVars>
      </dgm:prSet>
      <dgm:spPr/>
    </dgm:pt>
    <dgm:pt modelId="{1AE63315-BC94-4C8D-8C48-E2FE67190751}" type="pres">
      <dgm:prSet presAssocID="{F50C7D7A-31F1-40FD-93F7-143404367BF8}" presName="sibTrans" presStyleLbl="sibTrans2D1" presStyleIdx="0" presStyleCnt="3"/>
      <dgm:spPr/>
    </dgm:pt>
    <dgm:pt modelId="{7E9948F7-9B08-43B2-B4C5-3273ADF69EC9}" type="pres">
      <dgm:prSet presAssocID="{F50C7D7A-31F1-40FD-93F7-143404367BF8}" presName="connectorText" presStyleLbl="sibTrans2D1" presStyleIdx="0" presStyleCnt="3"/>
      <dgm:spPr/>
    </dgm:pt>
    <dgm:pt modelId="{317A921D-D41D-4F78-9E13-5B0C010011A1}" type="pres">
      <dgm:prSet presAssocID="{A536101B-1350-45A8-9610-38B4C4B306C1}" presName="node" presStyleLbl="node1" presStyleIdx="1" presStyleCnt="4">
        <dgm:presLayoutVars>
          <dgm:bulletEnabled val="1"/>
        </dgm:presLayoutVars>
      </dgm:prSet>
      <dgm:spPr/>
    </dgm:pt>
    <dgm:pt modelId="{F75CC5DC-1908-4A9B-8EC5-CF4084F8860E}" type="pres">
      <dgm:prSet presAssocID="{626B896A-F711-4D17-ACD6-C278E8A30FFB}" presName="sibTrans" presStyleLbl="sibTrans2D1" presStyleIdx="1" presStyleCnt="3"/>
      <dgm:spPr/>
    </dgm:pt>
    <dgm:pt modelId="{08A18ECF-25AE-465B-A0E4-BBEF7456BFF9}" type="pres">
      <dgm:prSet presAssocID="{626B896A-F711-4D17-ACD6-C278E8A30FFB}" presName="connectorText" presStyleLbl="sibTrans2D1" presStyleIdx="1" presStyleCnt="3"/>
      <dgm:spPr/>
    </dgm:pt>
    <dgm:pt modelId="{C657422C-4961-4893-B3D3-71766738E860}" type="pres">
      <dgm:prSet presAssocID="{8E80C620-D88B-4B0C-BDD5-0022ED494887}" presName="node" presStyleLbl="node1" presStyleIdx="2" presStyleCnt="4">
        <dgm:presLayoutVars>
          <dgm:bulletEnabled val="1"/>
        </dgm:presLayoutVars>
      </dgm:prSet>
      <dgm:spPr/>
    </dgm:pt>
    <dgm:pt modelId="{8B6D7938-DC1F-4B77-96C4-53CD50A1A63E}" type="pres">
      <dgm:prSet presAssocID="{5BED9DEA-94E6-4520-8FDD-910012F46A34}" presName="sibTrans" presStyleLbl="sibTrans2D1" presStyleIdx="2" presStyleCnt="3"/>
      <dgm:spPr/>
    </dgm:pt>
    <dgm:pt modelId="{59F66AE2-AE3D-41A8-9D94-06385384CA15}" type="pres">
      <dgm:prSet presAssocID="{5BED9DEA-94E6-4520-8FDD-910012F46A34}" presName="connectorText" presStyleLbl="sibTrans2D1" presStyleIdx="2" presStyleCnt="3"/>
      <dgm:spPr/>
    </dgm:pt>
    <dgm:pt modelId="{23FC4F62-C47D-47B6-9CD4-2100835C7E03}" type="pres">
      <dgm:prSet presAssocID="{CB41B66C-A6C9-4B36-96F1-62F0CC2BE1F0}" presName="node" presStyleLbl="node1" presStyleIdx="3" presStyleCnt="4">
        <dgm:presLayoutVars>
          <dgm:bulletEnabled val="1"/>
        </dgm:presLayoutVars>
      </dgm:prSet>
      <dgm:spPr/>
    </dgm:pt>
  </dgm:ptLst>
  <dgm:cxnLst>
    <dgm:cxn modelId="{CFE10C03-8DD8-4958-BD35-E77C5AB90273}" type="presOf" srcId="{F50C7D7A-31F1-40FD-93F7-143404367BF8}" destId="{7E9948F7-9B08-43B2-B4C5-3273ADF69EC9}" srcOrd="1" destOrd="0" presId="urn:microsoft.com/office/officeart/2005/8/layout/process2"/>
    <dgm:cxn modelId="{5E25C616-C2B2-4185-8412-693F85DE99CE}" srcId="{DCE23527-B603-4719-971E-595B8188BD3A}" destId="{8E80C620-D88B-4B0C-BDD5-0022ED494887}" srcOrd="2" destOrd="0" parTransId="{2EF736C9-83C2-46CA-AC13-CF031E940A99}" sibTransId="{5BED9DEA-94E6-4520-8FDD-910012F46A34}"/>
    <dgm:cxn modelId="{EFFDD31A-7226-430D-B28E-6791F1575CEB}" srcId="{DCE23527-B603-4719-971E-595B8188BD3A}" destId="{CB41B66C-A6C9-4B36-96F1-62F0CC2BE1F0}" srcOrd="3" destOrd="0" parTransId="{B34513A9-FAEE-436B-8905-39800A9B1B4B}" sibTransId="{AC9DA8E7-5F25-4AF8-BBF3-707B1E053378}"/>
    <dgm:cxn modelId="{4D619A70-3447-4611-AF4E-D2FD8BAE9744}" type="presOf" srcId="{626B896A-F711-4D17-ACD6-C278E8A30FFB}" destId="{F75CC5DC-1908-4A9B-8EC5-CF4084F8860E}" srcOrd="0" destOrd="0" presId="urn:microsoft.com/office/officeart/2005/8/layout/process2"/>
    <dgm:cxn modelId="{24A04174-F4C7-4880-9283-15477CCD0384}" srcId="{DCE23527-B603-4719-971E-595B8188BD3A}" destId="{A536101B-1350-45A8-9610-38B4C4B306C1}" srcOrd="1" destOrd="0" parTransId="{AD8BEF57-BA9C-41A8-A4D0-E057368E2209}" sibTransId="{626B896A-F711-4D17-ACD6-C278E8A30FFB}"/>
    <dgm:cxn modelId="{45693989-B2A7-4B12-BA6D-E088FA008306}" srcId="{DCE23527-B603-4719-971E-595B8188BD3A}" destId="{076417FE-289E-46B8-861A-0B37E08559E7}" srcOrd="0" destOrd="0" parTransId="{EEDAD427-12CA-4085-AA54-A01DACE286BD}" sibTransId="{F50C7D7A-31F1-40FD-93F7-143404367BF8}"/>
    <dgm:cxn modelId="{48FDC5B1-2AE6-423C-ACBB-3388191EB66E}" type="presOf" srcId="{F50C7D7A-31F1-40FD-93F7-143404367BF8}" destId="{1AE63315-BC94-4C8D-8C48-E2FE67190751}" srcOrd="0" destOrd="0" presId="urn:microsoft.com/office/officeart/2005/8/layout/process2"/>
    <dgm:cxn modelId="{50C6CFB1-6353-4C7E-9000-FD7C97F6A9BA}" type="presOf" srcId="{5BED9DEA-94E6-4520-8FDD-910012F46A34}" destId="{59F66AE2-AE3D-41A8-9D94-06385384CA15}" srcOrd="1" destOrd="0" presId="urn:microsoft.com/office/officeart/2005/8/layout/process2"/>
    <dgm:cxn modelId="{3E7707B2-BF15-4FD7-993B-2597DDEDCD10}" type="presOf" srcId="{CB41B66C-A6C9-4B36-96F1-62F0CC2BE1F0}" destId="{23FC4F62-C47D-47B6-9CD4-2100835C7E03}" srcOrd="0" destOrd="0" presId="urn:microsoft.com/office/officeart/2005/8/layout/process2"/>
    <dgm:cxn modelId="{8D04A2B5-81C0-4255-8FB8-237BA9EADB08}" type="presOf" srcId="{A536101B-1350-45A8-9610-38B4C4B306C1}" destId="{317A921D-D41D-4F78-9E13-5B0C010011A1}" srcOrd="0" destOrd="0" presId="urn:microsoft.com/office/officeart/2005/8/layout/process2"/>
    <dgm:cxn modelId="{5249F8BC-48FE-478D-998F-37FA3071F670}" type="presOf" srcId="{DCE23527-B603-4719-971E-595B8188BD3A}" destId="{B40261F9-0D55-4A33-B79C-949EFBAEA0CA}" srcOrd="0" destOrd="0" presId="urn:microsoft.com/office/officeart/2005/8/layout/process2"/>
    <dgm:cxn modelId="{A89358C3-EC1B-43DC-9C34-FCC7F8B6E85B}" type="presOf" srcId="{8E80C620-D88B-4B0C-BDD5-0022ED494887}" destId="{C657422C-4961-4893-B3D3-71766738E860}" srcOrd="0" destOrd="0" presId="urn:microsoft.com/office/officeart/2005/8/layout/process2"/>
    <dgm:cxn modelId="{B95746CA-0E2E-4889-91DE-20A279A6C2B1}" type="presOf" srcId="{076417FE-289E-46B8-861A-0B37E08559E7}" destId="{A9A98537-65DB-454A-84E7-17459CDAEBFA}" srcOrd="0" destOrd="0" presId="urn:microsoft.com/office/officeart/2005/8/layout/process2"/>
    <dgm:cxn modelId="{7CC6A9CA-D79A-45B2-908B-2B040673B386}" type="presOf" srcId="{626B896A-F711-4D17-ACD6-C278E8A30FFB}" destId="{08A18ECF-25AE-465B-A0E4-BBEF7456BFF9}" srcOrd="1" destOrd="0" presId="urn:microsoft.com/office/officeart/2005/8/layout/process2"/>
    <dgm:cxn modelId="{FE3639EE-FB2F-49BD-9792-1D7B1CA3DE2D}" type="presOf" srcId="{5BED9DEA-94E6-4520-8FDD-910012F46A34}" destId="{8B6D7938-DC1F-4B77-96C4-53CD50A1A63E}" srcOrd="0" destOrd="0" presId="urn:microsoft.com/office/officeart/2005/8/layout/process2"/>
    <dgm:cxn modelId="{B6981A95-8839-4F20-9AD5-49F48D686A84}" type="presParOf" srcId="{B40261F9-0D55-4A33-B79C-949EFBAEA0CA}" destId="{A9A98537-65DB-454A-84E7-17459CDAEBFA}" srcOrd="0" destOrd="0" presId="urn:microsoft.com/office/officeart/2005/8/layout/process2"/>
    <dgm:cxn modelId="{4797A9A2-26B7-4342-935F-8265AD449740}" type="presParOf" srcId="{B40261F9-0D55-4A33-B79C-949EFBAEA0CA}" destId="{1AE63315-BC94-4C8D-8C48-E2FE67190751}" srcOrd="1" destOrd="0" presId="urn:microsoft.com/office/officeart/2005/8/layout/process2"/>
    <dgm:cxn modelId="{E14BE70F-E608-4E22-9585-477BD164ED8F}" type="presParOf" srcId="{1AE63315-BC94-4C8D-8C48-E2FE67190751}" destId="{7E9948F7-9B08-43B2-B4C5-3273ADF69EC9}" srcOrd="0" destOrd="0" presId="urn:microsoft.com/office/officeart/2005/8/layout/process2"/>
    <dgm:cxn modelId="{82744EB5-26AA-4FE4-9088-7A3E33514509}" type="presParOf" srcId="{B40261F9-0D55-4A33-B79C-949EFBAEA0CA}" destId="{317A921D-D41D-4F78-9E13-5B0C010011A1}" srcOrd="2" destOrd="0" presId="urn:microsoft.com/office/officeart/2005/8/layout/process2"/>
    <dgm:cxn modelId="{F09063C1-2C7C-4575-B64B-EE811AE987E9}" type="presParOf" srcId="{B40261F9-0D55-4A33-B79C-949EFBAEA0CA}" destId="{F75CC5DC-1908-4A9B-8EC5-CF4084F8860E}" srcOrd="3" destOrd="0" presId="urn:microsoft.com/office/officeart/2005/8/layout/process2"/>
    <dgm:cxn modelId="{DB9D8C8A-66DC-4CFD-91A2-5280105ECC1D}" type="presParOf" srcId="{F75CC5DC-1908-4A9B-8EC5-CF4084F8860E}" destId="{08A18ECF-25AE-465B-A0E4-BBEF7456BFF9}" srcOrd="0" destOrd="0" presId="urn:microsoft.com/office/officeart/2005/8/layout/process2"/>
    <dgm:cxn modelId="{D0F888E4-C428-4C3D-9BF6-544341C1F9A7}" type="presParOf" srcId="{B40261F9-0D55-4A33-B79C-949EFBAEA0CA}" destId="{C657422C-4961-4893-B3D3-71766738E860}" srcOrd="4" destOrd="0" presId="urn:microsoft.com/office/officeart/2005/8/layout/process2"/>
    <dgm:cxn modelId="{89748830-8312-4FA5-91E5-AD4890794F0E}" type="presParOf" srcId="{B40261F9-0D55-4A33-B79C-949EFBAEA0CA}" destId="{8B6D7938-DC1F-4B77-96C4-53CD50A1A63E}" srcOrd="5" destOrd="0" presId="urn:microsoft.com/office/officeart/2005/8/layout/process2"/>
    <dgm:cxn modelId="{26A60F0B-FF9A-49F9-91F7-E11F5ECA3AC6}" type="presParOf" srcId="{8B6D7938-DC1F-4B77-96C4-53CD50A1A63E}" destId="{59F66AE2-AE3D-41A8-9D94-06385384CA15}" srcOrd="0" destOrd="0" presId="urn:microsoft.com/office/officeart/2005/8/layout/process2"/>
    <dgm:cxn modelId="{9C4A03EB-CC41-4515-A30C-8F7C6FCACF0D}" type="presParOf" srcId="{B40261F9-0D55-4A33-B79C-949EFBAEA0CA}" destId="{23FC4F62-C47D-47B6-9CD4-2100835C7E03}" srcOrd="6"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98537-65DB-454A-84E7-17459CDAEBFA}">
      <dsp:nvSpPr>
        <dsp:cNvPr id="0" name=""/>
        <dsp:cNvSpPr/>
      </dsp:nvSpPr>
      <dsp:spPr>
        <a:xfrm>
          <a:off x="211070" y="1832"/>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b="1" kern="1200">
              <a:solidFill>
                <a:srgbClr val="FF0000"/>
              </a:solidFill>
            </a:rPr>
            <a:t>PROCESO DE ETIQUETADO</a:t>
          </a:r>
        </a:p>
      </dsp:txBody>
      <dsp:txXfrm>
        <a:off x="226976" y="17738"/>
        <a:ext cx="1965396" cy="511242"/>
      </dsp:txXfrm>
    </dsp:sp>
    <dsp:sp modelId="{1AE63315-BC94-4C8D-8C48-E2FE67190751}">
      <dsp:nvSpPr>
        <dsp:cNvPr id="0" name=""/>
        <dsp:cNvSpPr/>
      </dsp:nvSpPr>
      <dsp:spPr>
        <a:xfrm rot="5400000">
          <a:off x="1107852" y="558463"/>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578828"/>
        <a:ext cx="146624" cy="142552"/>
      </dsp:txXfrm>
    </dsp:sp>
    <dsp:sp modelId="{317A921D-D41D-4F78-9E13-5B0C010011A1}">
      <dsp:nvSpPr>
        <dsp:cNvPr id="0" name=""/>
        <dsp:cNvSpPr/>
      </dsp:nvSpPr>
      <dsp:spPr>
        <a:xfrm>
          <a:off x="211070" y="816413"/>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termina proceso en rollo</a:t>
          </a:r>
        </a:p>
      </dsp:txBody>
      <dsp:txXfrm>
        <a:off x="226976" y="832319"/>
        <a:ext cx="1965396" cy="511242"/>
      </dsp:txXfrm>
    </dsp:sp>
    <dsp:sp modelId="{F75CC5DC-1908-4A9B-8EC5-CF4084F8860E}">
      <dsp:nvSpPr>
        <dsp:cNvPr id="0" name=""/>
        <dsp:cNvSpPr/>
      </dsp:nvSpPr>
      <dsp:spPr>
        <a:xfrm rot="5400000">
          <a:off x="1107852" y="1373044"/>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1393409"/>
        <a:ext cx="146624" cy="142552"/>
      </dsp:txXfrm>
    </dsp:sp>
    <dsp:sp modelId="{C657422C-4961-4893-B3D3-71766738E860}">
      <dsp:nvSpPr>
        <dsp:cNvPr id="0" name=""/>
        <dsp:cNvSpPr/>
      </dsp:nvSpPr>
      <dsp:spPr>
        <a:xfrm>
          <a:off x="211070" y="1630994"/>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Pasa al area de empaque</a:t>
          </a:r>
        </a:p>
      </dsp:txBody>
      <dsp:txXfrm>
        <a:off x="226976" y="1646900"/>
        <a:ext cx="1965396" cy="511242"/>
      </dsp:txXfrm>
    </dsp:sp>
    <dsp:sp modelId="{8B6D7938-DC1F-4B77-96C4-53CD50A1A63E}">
      <dsp:nvSpPr>
        <dsp:cNvPr id="0" name=""/>
        <dsp:cNvSpPr/>
      </dsp:nvSpPr>
      <dsp:spPr>
        <a:xfrm rot="5400000">
          <a:off x="1107852" y="2187625"/>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2207990"/>
        <a:ext cx="146624" cy="142552"/>
      </dsp:txXfrm>
    </dsp:sp>
    <dsp:sp modelId="{23FC4F62-C47D-47B6-9CD4-2100835C7E03}">
      <dsp:nvSpPr>
        <dsp:cNvPr id="0" name=""/>
        <dsp:cNvSpPr/>
      </dsp:nvSpPr>
      <dsp:spPr>
        <a:xfrm>
          <a:off x="211070" y="2445576"/>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le coloca etiqueta master con numero de OT, Lote y etiqueta TAG</a:t>
          </a:r>
        </a:p>
      </dsp:txBody>
      <dsp:txXfrm>
        <a:off x="226976" y="2461482"/>
        <a:ext cx="1965396" cy="511242"/>
      </dsp:txXfrm>
    </dsp:sp>
    <dsp:sp modelId="{59C39D83-3BA7-4C4E-8E24-4EE2A9A80BB1}">
      <dsp:nvSpPr>
        <dsp:cNvPr id="0" name=""/>
        <dsp:cNvSpPr/>
      </dsp:nvSpPr>
      <dsp:spPr>
        <a:xfrm rot="5400000">
          <a:off x="1107852" y="3002206"/>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3022571"/>
        <a:ext cx="146624" cy="142552"/>
      </dsp:txXfrm>
    </dsp:sp>
    <dsp:sp modelId="{4BA5B69A-7833-4688-BFA5-3414BD5AAD96}">
      <dsp:nvSpPr>
        <dsp:cNvPr id="0" name=""/>
        <dsp:cNvSpPr/>
      </dsp:nvSpPr>
      <dsp:spPr>
        <a:xfrm>
          <a:off x="211070" y="3260157"/>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El operador de empaque, debera escanear la etiqueta TAG para vincularla en el sistema al producto terminado</a:t>
          </a:r>
        </a:p>
      </dsp:txBody>
      <dsp:txXfrm>
        <a:off x="226976" y="3276063"/>
        <a:ext cx="1965396" cy="511242"/>
      </dsp:txXfrm>
    </dsp:sp>
    <dsp:sp modelId="{BE708BD1-E3F5-4A5F-8A27-204A01491E92}">
      <dsp:nvSpPr>
        <dsp:cNvPr id="0" name=""/>
        <dsp:cNvSpPr/>
      </dsp:nvSpPr>
      <dsp:spPr>
        <a:xfrm rot="5400000">
          <a:off x="1107852" y="3816787"/>
          <a:ext cx="203645" cy="24437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5400000">
        <a:off x="1136363" y="3837152"/>
        <a:ext cx="146624" cy="142552"/>
      </dsp:txXfrm>
    </dsp:sp>
    <dsp:sp modelId="{28F10B88-3D7F-4908-AB4A-D86462012801}">
      <dsp:nvSpPr>
        <dsp:cNvPr id="0" name=""/>
        <dsp:cNvSpPr/>
      </dsp:nvSpPr>
      <dsp:spPr>
        <a:xfrm>
          <a:off x="211070" y="4074738"/>
          <a:ext cx="1997208" cy="54305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Se lleva el producto a su area correspondiente</a:t>
          </a:r>
        </a:p>
      </dsp:txBody>
      <dsp:txXfrm>
        <a:off x="226976" y="4090644"/>
        <a:ext cx="1965396" cy="5112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98537-65DB-454A-84E7-17459CDAEBFA}">
      <dsp:nvSpPr>
        <dsp:cNvPr id="0" name=""/>
        <dsp:cNvSpPr/>
      </dsp:nvSpPr>
      <dsp:spPr>
        <a:xfrm>
          <a:off x="98108" y="2213"/>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b="1" kern="1200">
              <a:solidFill>
                <a:srgbClr val="FF0000"/>
              </a:solidFill>
            </a:rPr>
            <a:t>MEJORA DE INVENTARIADO</a:t>
          </a:r>
        </a:p>
      </dsp:txBody>
      <dsp:txXfrm>
        <a:off x="122229" y="26334"/>
        <a:ext cx="1984390" cy="775298"/>
      </dsp:txXfrm>
    </dsp:sp>
    <dsp:sp modelId="{1AE63315-BC94-4C8D-8C48-E2FE67190751}">
      <dsp:nvSpPr>
        <dsp:cNvPr id="0" name=""/>
        <dsp:cNvSpPr/>
      </dsp:nvSpPr>
      <dsp:spPr>
        <a:xfrm rot="5400000">
          <a:off x="960011" y="846342"/>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877225"/>
        <a:ext cx="222355" cy="216179"/>
      </dsp:txXfrm>
    </dsp:sp>
    <dsp:sp modelId="{317A921D-D41D-4F78-9E13-5B0C010011A1}">
      <dsp:nvSpPr>
        <dsp:cNvPr id="0" name=""/>
        <dsp:cNvSpPr/>
      </dsp:nvSpPr>
      <dsp:spPr>
        <a:xfrm>
          <a:off x="98108" y="1237524"/>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Se revisa en sistema la cantidad de material correspondiente a cada area</a:t>
          </a:r>
        </a:p>
      </dsp:txBody>
      <dsp:txXfrm>
        <a:off x="122229" y="1261645"/>
        <a:ext cx="1984390" cy="775298"/>
      </dsp:txXfrm>
    </dsp:sp>
    <dsp:sp modelId="{F75CC5DC-1908-4A9B-8EC5-CF4084F8860E}">
      <dsp:nvSpPr>
        <dsp:cNvPr id="0" name=""/>
        <dsp:cNvSpPr/>
      </dsp:nvSpPr>
      <dsp:spPr>
        <a:xfrm rot="5400000">
          <a:off x="960011" y="2081653"/>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2112536"/>
        <a:ext cx="222355" cy="216179"/>
      </dsp:txXfrm>
    </dsp:sp>
    <dsp:sp modelId="{C657422C-4961-4893-B3D3-71766738E860}">
      <dsp:nvSpPr>
        <dsp:cNvPr id="0" name=""/>
        <dsp:cNvSpPr/>
      </dsp:nvSpPr>
      <dsp:spPr>
        <a:xfrm>
          <a:off x="98108" y="2472835"/>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Ubicar el rollo en el servidor</a:t>
          </a:r>
        </a:p>
      </dsp:txBody>
      <dsp:txXfrm>
        <a:off x="122229" y="2496956"/>
        <a:ext cx="1984390" cy="775298"/>
      </dsp:txXfrm>
    </dsp:sp>
    <dsp:sp modelId="{8B6D7938-DC1F-4B77-96C4-53CD50A1A63E}">
      <dsp:nvSpPr>
        <dsp:cNvPr id="0" name=""/>
        <dsp:cNvSpPr/>
      </dsp:nvSpPr>
      <dsp:spPr>
        <a:xfrm rot="5400000">
          <a:off x="960011" y="3316964"/>
          <a:ext cx="308827" cy="3705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rot="-5400000">
        <a:off x="1003247" y="3347847"/>
        <a:ext cx="222355" cy="216179"/>
      </dsp:txXfrm>
    </dsp:sp>
    <dsp:sp modelId="{23FC4F62-C47D-47B6-9CD4-2100835C7E03}">
      <dsp:nvSpPr>
        <dsp:cNvPr id="0" name=""/>
        <dsp:cNvSpPr/>
      </dsp:nvSpPr>
      <dsp:spPr>
        <a:xfrm>
          <a:off x="98108" y="3708145"/>
          <a:ext cx="2032632" cy="82354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Si el producto no se encuentra en su area asignada se pide a gruista o montacarguista la reubicacion del material</a:t>
          </a:r>
        </a:p>
      </dsp:txBody>
      <dsp:txXfrm>
        <a:off x="122229" y="3732266"/>
        <a:ext cx="1984390" cy="7752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1795</Words>
  <Characters>9874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OLIVER OLAF TORRES MARTINEZ</cp:lastModifiedBy>
  <cp:revision>4</cp:revision>
  <dcterms:created xsi:type="dcterms:W3CDTF">2022-08-26T18:15:00Z</dcterms:created>
  <dcterms:modified xsi:type="dcterms:W3CDTF">2022-08-26T18:33:00Z</dcterms:modified>
</cp:coreProperties>
</file>