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C922A" w14:textId="2DFC6A18" w:rsidR="00BB6BF0" w:rsidRDefault="001F557F" w:rsidP="004A0267">
      <w:pPr>
        <w:jc w:val="center"/>
        <w:rPr>
          <w:b/>
          <w:bCs/>
          <w:sz w:val="32"/>
          <w:szCs w:val="32"/>
        </w:rPr>
      </w:pPr>
      <w:r w:rsidRPr="00366108">
        <w:rPr>
          <w:rFonts w:hint="eastAsia"/>
          <w:b/>
          <w:bCs/>
          <w:sz w:val="32"/>
          <w:szCs w:val="32"/>
        </w:rPr>
        <w:t>P</w:t>
      </w:r>
      <w:r w:rsidRPr="00366108">
        <w:rPr>
          <w:b/>
          <w:bCs/>
          <w:sz w:val="32"/>
          <w:szCs w:val="32"/>
        </w:rPr>
        <w:t xml:space="preserve">A1 </w:t>
      </w:r>
      <w:r w:rsidRPr="00366108">
        <w:rPr>
          <w:rFonts w:hint="eastAsia"/>
          <w:b/>
          <w:bCs/>
          <w:sz w:val="32"/>
          <w:szCs w:val="32"/>
        </w:rPr>
        <w:t>R</w:t>
      </w:r>
      <w:r w:rsidRPr="00366108">
        <w:rPr>
          <w:b/>
          <w:bCs/>
          <w:sz w:val="32"/>
          <w:szCs w:val="32"/>
        </w:rPr>
        <w:t>eport</w:t>
      </w:r>
    </w:p>
    <w:p w14:paraId="477EE1C0" w14:textId="77777777" w:rsidR="00366108" w:rsidRPr="00366108" w:rsidRDefault="00366108" w:rsidP="004A0267">
      <w:pPr>
        <w:jc w:val="center"/>
        <w:rPr>
          <w:b/>
          <w:bCs/>
          <w:sz w:val="32"/>
          <w:szCs w:val="32"/>
        </w:rPr>
      </w:pPr>
    </w:p>
    <w:p w14:paraId="1BE998B8" w14:textId="69A76414" w:rsidR="000F2F35" w:rsidRPr="00366108" w:rsidRDefault="001F557F" w:rsidP="00366108">
      <w:pPr>
        <w:jc w:val="center"/>
        <w:rPr>
          <w:rFonts w:hint="eastAsia"/>
          <w:sz w:val="21"/>
          <w:szCs w:val="21"/>
        </w:rPr>
      </w:pPr>
      <w:r w:rsidRPr="00366108">
        <w:rPr>
          <w:rFonts w:hint="eastAsia"/>
          <w:sz w:val="21"/>
          <w:szCs w:val="21"/>
        </w:rPr>
        <w:t>B</w:t>
      </w:r>
      <w:r w:rsidRPr="00366108">
        <w:rPr>
          <w:sz w:val="21"/>
          <w:szCs w:val="21"/>
        </w:rPr>
        <w:t xml:space="preserve">09901066 </w:t>
      </w:r>
      <w:r w:rsidRPr="00366108">
        <w:rPr>
          <w:rFonts w:hint="eastAsia"/>
          <w:sz w:val="21"/>
          <w:szCs w:val="21"/>
        </w:rPr>
        <w:t>謝承修</w:t>
      </w:r>
    </w:p>
    <w:p w14:paraId="6E3C86D5" w14:textId="184C5E1D" w:rsidR="00BB6BF0" w:rsidRPr="000F2F35" w:rsidRDefault="000F2F35" w:rsidP="001F557F">
      <w:pPr>
        <w:pStyle w:val="NormalWeb"/>
        <w:numPr>
          <w:ilvl w:val="0"/>
          <w:numId w:val="1"/>
        </w:numPr>
        <w:rPr>
          <w:rFonts w:hint="eastAsia"/>
          <w:b/>
          <w:bCs/>
        </w:rPr>
      </w:pPr>
      <w:r>
        <w:rPr>
          <w:rFonts w:ascii="TimesNewRomanPSMT" w:hAnsi="TimesNewRomanPSMT"/>
          <w:b/>
          <w:bCs/>
        </w:rPr>
        <w:t>T</w:t>
      </w:r>
      <w:r w:rsidR="001F557F" w:rsidRPr="000F2F35">
        <w:rPr>
          <w:rFonts w:ascii="TimesNewRomanPSMT" w:hAnsi="TimesNewRomanPSMT"/>
          <w:b/>
          <w:bCs/>
        </w:rPr>
        <w:t xml:space="preserve">he run time </w:t>
      </w:r>
      <w:r>
        <w:rPr>
          <w:rFonts w:ascii="TimesNewRomanPSMT" w:hAnsi="TimesNewRomanPSMT"/>
          <w:b/>
          <w:bCs/>
        </w:rPr>
        <w:t xml:space="preserve">and memory </w:t>
      </w:r>
      <w:r w:rsidR="001F557F" w:rsidRPr="000F2F35">
        <w:rPr>
          <w:rFonts w:ascii="TimesNewRomanPSMT" w:hAnsi="TimesNewRomanPSMT"/>
          <w:b/>
          <w:bCs/>
        </w:rPr>
        <w:t>of four versions of different input sizes</w:t>
      </w:r>
      <w:r>
        <w:rPr>
          <w:rFonts w:ascii="TimesNewRomanPSMT" w:hAnsi="TimesNewRomanPSMT"/>
          <w:b/>
          <w:bCs/>
        </w:rPr>
        <w:t>.</w:t>
      </w:r>
      <w:r w:rsidR="001F557F" w:rsidRPr="000F2F35">
        <w:rPr>
          <w:rFonts w:ascii="TimesNewRomanPSMT" w:hAnsi="TimesNewRomanPSMT"/>
          <w:b/>
          <w:bCs/>
        </w:rPr>
        <w:t xml:space="preserve"> </w:t>
      </w:r>
    </w:p>
    <w:p w14:paraId="6BAF73EF" w14:textId="77777777" w:rsidR="001F557F" w:rsidRDefault="001F557F" w:rsidP="001F557F">
      <w:pPr>
        <w:jc w:val="left"/>
        <w:rPr>
          <w:rFonts w:hint="eastAsia"/>
        </w:rPr>
      </w:pPr>
    </w:p>
    <w:tbl>
      <w:tblPr>
        <w:tblStyle w:val="TableNormal1"/>
        <w:tblW w:w="851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357"/>
        <w:gridCol w:w="939"/>
        <w:gridCol w:w="850"/>
        <w:gridCol w:w="940"/>
        <w:gridCol w:w="850"/>
        <w:gridCol w:w="940"/>
        <w:gridCol w:w="850"/>
        <w:gridCol w:w="924"/>
        <w:gridCol w:w="864"/>
      </w:tblGrid>
      <w:tr w:rsidR="00BB6BF0" w14:paraId="1AD05C44" w14:textId="77777777" w:rsidTr="000F2F35">
        <w:trPr>
          <w:trHeight w:val="232"/>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CCBF94" w14:textId="77777777" w:rsidR="00BB6BF0" w:rsidRDefault="00BB6BF0" w:rsidP="001F557F">
            <w:pPr>
              <w:jc w:val="left"/>
            </w:pPr>
            <w:r>
              <w:rPr>
                <w:rStyle w:val="a"/>
                <w:kern w:val="0"/>
              </w:rPr>
              <w:t>Input size</w:t>
            </w:r>
          </w:p>
        </w:tc>
        <w:tc>
          <w:tcPr>
            <w:tcW w:w="178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DE7E88" w14:textId="77777777" w:rsidR="00BB6BF0" w:rsidRDefault="00BB6BF0" w:rsidP="001F557F">
            <w:pPr>
              <w:jc w:val="left"/>
            </w:pPr>
            <w:r>
              <w:rPr>
                <w:rStyle w:val="a"/>
                <w:kern w:val="0"/>
              </w:rPr>
              <w:t>IS</w:t>
            </w:r>
          </w:p>
        </w:tc>
        <w:tc>
          <w:tcPr>
            <w:tcW w:w="17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A92B94" w14:textId="77777777" w:rsidR="00BB6BF0" w:rsidRDefault="00BB6BF0" w:rsidP="001F557F">
            <w:pPr>
              <w:jc w:val="left"/>
            </w:pPr>
            <w:r>
              <w:rPr>
                <w:rStyle w:val="a"/>
                <w:kern w:val="0"/>
              </w:rPr>
              <w:t>MS</w:t>
            </w:r>
          </w:p>
        </w:tc>
        <w:tc>
          <w:tcPr>
            <w:tcW w:w="17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F9B67D" w14:textId="77777777" w:rsidR="00BB6BF0" w:rsidRDefault="00BB6BF0" w:rsidP="001F557F">
            <w:pPr>
              <w:jc w:val="left"/>
            </w:pPr>
            <w:r>
              <w:rPr>
                <w:rStyle w:val="a"/>
                <w:kern w:val="0"/>
              </w:rPr>
              <w:t>QS</w:t>
            </w:r>
          </w:p>
        </w:tc>
        <w:tc>
          <w:tcPr>
            <w:tcW w:w="178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DABEA4" w14:textId="77777777" w:rsidR="00BB6BF0" w:rsidRDefault="00BB6BF0" w:rsidP="001F557F">
            <w:pPr>
              <w:jc w:val="left"/>
            </w:pPr>
            <w:r>
              <w:rPr>
                <w:rStyle w:val="a"/>
                <w:kern w:val="0"/>
              </w:rPr>
              <w:t>HS</w:t>
            </w:r>
          </w:p>
        </w:tc>
      </w:tr>
      <w:tr w:rsidR="00BB6BF0" w14:paraId="3FE51C6F" w14:textId="77777777" w:rsidTr="000F2F35">
        <w:trPr>
          <w:trHeight w:val="672"/>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706981" w14:textId="77777777" w:rsidR="00BB6BF0" w:rsidRDefault="00BB6BF0" w:rsidP="001F557F">
            <w:pPr>
              <w:jc w:val="left"/>
            </w:pPr>
          </w:p>
        </w:tc>
        <w:tc>
          <w:tcPr>
            <w:tcW w:w="9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C5AAB" w14:textId="2D630B53" w:rsidR="00BB6BF0" w:rsidRDefault="00BB6BF0" w:rsidP="001F557F">
            <w:pPr>
              <w:jc w:val="left"/>
              <w:rPr>
                <w:rStyle w:val="a"/>
                <w:kern w:val="0"/>
              </w:rPr>
            </w:pPr>
            <w:r>
              <w:rPr>
                <w:rStyle w:val="a"/>
                <w:kern w:val="0"/>
              </w:rPr>
              <w:t>CPU time</w:t>
            </w:r>
          </w:p>
          <w:p w14:paraId="607F4609" w14:textId="51856D95" w:rsidR="00BB6BF0" w:rsidRDefault="00BB6BF0" w:rsidP="001F557F">
            <w:pPr>
              <w:jc w:val="left"/>
            </w:pPr>
            <w:r>
              <w:rPr>
                <w:rStyle w:val="a"/>
                <w:kern w:val="0"/>
              </w:rPr>
              <w:t>(</w:t>
            </w:r>
            <w:proofErr w:type="spellStart"/>
            <w:r w:rsidR="00386537">
              <w:rPr>
                <w:rStyle w:val="a"/>
                <w:rFonts w:hint="eastAsia"/>
                <w:kern w:val="0"/>
              </w:rPr>
              <w:t>m</w:t>
            </w:r>
            <w:r>
              <w:rPr>
                <w:rStyle w:val="a"/>
                <w:rFonts w:hint="eastAsia"/>
                <w:kern w:val="0"/>
              </w:rPr>
              <w:t>s</w:t>
            </w:r>
            <w:proofErr w:type="spellEnd"/>
            <w:r>
              <w:rPr>
                <w:rStyle w:val="a"/>
                <w:kern w:val="0"/>
              </w:rPr>
              <w:t>)</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AEA109" w14:textId="77777777" w:rsidR="00BB6BF0" w:rsidRDefault="00BB6BF0" w:rsidP="001F557F">
            <w:pPr>
              <w:jc w:val="left"/>
              <w:rPr>
                <w:rStyle w:val="a"/>
                <w:kern w:val="0"/>
              </w:rPr>
            </w:pPr>
            <w:r>
              <w:rPr>
                <w:rStyle w:val="a"/>
                <w:kern w:val="0"/>
              </w:rPr>
              <w:t>Memory</w:t>
            </w:r>
          </w:p>
          <w:p w14:paraId="7F64A0F8" w14:textId="77777777" w:rsidR="00BB6BF0" w:rsidRDefault="00BB6BF0" w:rsidP="001F557F">
            <w:pPr>
              <w:jc w:val="left"/>
            </w:pPr>
            <w:r>
              <w:rPr>
                <w:rStyle w:val="a"/>
                <w:kern w:val="0"/>
              </w:rPr>
              <w:t>(KB)</w:t>
            </w:r>
          </w:p>
        </w:tc>
        <w:tc>
          <w:tcPr>
            <w:tcW w:w="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804DF7" w14:textId="4BB628D9" w:rsidR="00BB6BF0" w:rsidRDefault="00BB6BF0" w:rsidP="001F557F">
            <w:pPr>
              <w:jc w:val="left"/>
              <w:rPr>
                <w:rStyle w:val="a"/>
                <w:kern w:val="0"/>
              </w:rPr>
            </w:pPr>
            <w:r>
              <w:rPr>
                <w:rStyle w:val="a"/>
                <w:kern w:val="0"/>
              </w:rPr>
              <w:t>CPU time</w:t>
            </w:r>
          </w:p>
          <w:p w14:paraId="1F3BF0F2" w14:textId="00D0E23D" w:rsidR="00BB6BF0" w:rsidRDefault="00BB6BF0" w:rsidP="001F557F">
            <w:pPr>
              <w:jc w:val="left"/>
            </w:pPr>
            <w:r>
              <w:rPr>
                <w:rStyle w:val="a"/>
                <w:kern w:val="0"/>
              </w:rPr>
              <w:t>(</w:t>
            </w:r>
            <w:proofErr w:type="spellStart"/>
            <w:r w:rsidR="00D1216B">
              <w:rPr>
                <w:rStyle w:val="a"/>
                <w:kern w:val="0"/>
              </w:rPr>
              <w:t>m</w:t>
            </w:r>
            <w:r>
              <w:rPr>
                <w:rStyle w:val="a"/>
                <w:kern w:val="0"/>
              </w:rPr>
              <w:t>s</w:t>
            </w:r>
            <w:proofErr w:type="spellEnd"/>
            <w:r>
              <w:rPr>
                <w:rStyle w:val="a"/>
                <w:kern w:val="0"/>
              </w:rPr>
              <w:t>)</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974330" w14:textId="77777777" w:rsidR="00BB6BF0" w:rsidRDefault="00BB6BF0" w:rsidP="001F557F">
            <w:pPr>
              <w:jc w:val="left"/>
              <w:rPr>
                <w:rStyle w:val="a"/>
                <w:kern w:val="0"/>
              </w:rPr>
            </w:pPr>
            <w:r>
              <w:rPr>
                <w:rStyle w:val="a"/>
                <w:kern w:val="0"/>
              </w:rPr>
              <w:t>Memory</w:t>
            </w:r>
          </w:p>
          <w:p w14:paraId="1AF96906" w14:textId="77777777" w:rsidR="00BB6BF0" w:rsidRDefault="00BB6BF0" w:rsidP="001F557F">
            <w:pPr>
              <w:jc w:val="left"/>
            </w:pPr>
            <w:r>
              <w:rPr>
                <w:rStyle w:val="a"/>
                <w:kern w:val="0"/>
              </w:rPr>
              <w:t>(KB)</w:t>
            </w:r>
          </w:p>
        </w:tc>
        <w:tc>
          <w:tcPr>
            <w:tcW w:w="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3EC3D3" w14:textId="2649E16E" w:rsidR="00BB6BF0" w:rsidRDefault="00BB6BF0" w:rsidP="001F557F">
            <w:pPr>
              <w:jc w:val="left"/>
              <w:rPr>
                <w:rStyle w:val="a"/>
                <w:kern w:val="0"/>
              </w:rPr>
            </w:pPr>
            <w:r>
              <w:rPr>
                <w:rStyle w:val="a"/>
                <w:kern w:val="0"/>
              </w:rPr>
              <w:t>CPU time</w:t>
            </w:r>
          </w:p>
          <w:p w14:paraId="1BEB5BC8" w14:textId="4D8BA1F4" w:rsidR="00BB6BF0" w:rsidRDefault="00BB6BF0" w:rsidP="001F557F">
            <w:pPr>
              <w:jc w:val="left"/>
            </w:pPr>
            <w:r>
              <w:rPr>
                <w:rStyle w:val="a"/>
                <w:kern w:val="0"/>
              </w:rPr>
              <w:t>(</w:t>
            </w:r>
            <w:proofErr w:type="spellStart"/>
            <w:r w:rsidR="00D1216B">
              <w:rPr>
                <w:rStyle w:val="a"/>
                <w:kern w:val="0"/>
              </w:rPr>
              <w:t>m</w:t>
            </w:r>
            <w:r>
              <w:rPr>
                <w:rStyle w:val="a"/>
                <w:kern w:val="0"/>
              </w:rPr>
              <w:t>s</w:t>
            </w:r>
            <w:proofErr w:type="spellEnd"/>
            <w:r>
              <w:rPr>
                <w:rStyle w:val="a"/>
                <w:kern w:val="0"/>
              </w:rPr>
              <w:t>)</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2CD150" w14:textId="77777777" w:rsidR="00BB6BF0" w:rsidRDefault="00BB6BF0" w:rsidP="001F557F">
            <w:pPr>
              <w:jc w:val="left"/>
              <w:rPr>
                <w:rStyle w:val="a"/>
                <w:kern w:val="0"/>
              </w:rPr>
            </w:pPr>
            <w:r>
              <w:rPr>
                <w:rStyle w:val="a"/>
                <w:kern w:val="0"/>
              </w:rPr>
              <w:t>Memory</w:t>
            </w:r>
          </w:p>
          <w:p w14:paraId="6566B2BE" w14:textId="77777777" w:rsidR="00BB6BF0" w:rsidRDefault="00BB6BF0" w:rsidP="001F557F">
            <w:pPr>
              <w:jc w:val="left"/>
            </w:pPr>
            <w:r>
              <w:rPr>
                <w:rStyle w:val="a"/>
                <w:kern w:val="0"/>
              </w:rPr>
              <w:t>(KB)</w:t>
            </w:r>
          </w:p>
        </w:tc>
        <w:tc>
          <w:tcPr>
            <w:tcW w:w="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E40435" w14:textId="7B59EF35" w:rsidR="00BB6BF0" w:rsidRDefault="00BB6BF0" w:rsidP="001F557F">
            <w:pPr>
              <w:jc w:val="left"/>
              <w:rPr>
                <w:rStyle w:val="a"/>
                <w:kern w:val="0"/>
              </w:rPr>
            </w:pPr>
            <w:r>
              <w:rPr>
                <w:rStyle w:val="a"/>
                <w:kern w:val="0"/>
              </w:rPr>
              <w:t>CPU time</w:t>
            </w:r>
          </w:p>
          <w:p w14:paraId="59822F48" w14:textId="6883F468" w:rsidR="00BB6BF0" w:rsidRDefault="00BB6BF0" w:rsidP="001F557F">
            <w:pPr>
              <w:jc w:val="left"/>
            </w:pPr>
            <w:r>
              <w:rPr>
                <w:rStyle w:val="a"/>
                <w:kern w:val="0"/>
              </w:rPr>
              <w:t>(</w:t>
            </w:r>
            <w:proofErr w:type="spellStart"/>
            <w:r w:rsidR="00D1216B">
              <w:rPr>
                <w:rStyle w:val="a"/>
                <w:kern w:val="0"/>
              </w:rPr>
              <w:t>m</w:t>
            </w:r>
            <w:r>
              <w:rPr>
                <w:rStyle w:val="a"/>
                <w:kern w:val="0"/>
              </w:rPr>
              <w:t>s</w:t>
            </w:r>
            <w:proofErr w:type="spellEnd"/>
            <w:r>
              <w:rPr>
                <w:rStyle w:val="a"/>
                <w:kern w:val="0"/>
              </w:rPr>
              <w:t>)</w:t>
            </w:r>
          </w:p>
        </w:tc>
        <w:tc>
          <w:tcPr>
            <w:tcW w:w="8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5CC8AD" w14:textId="77777777" w:rsidR="00BB6BF0" w:rsidRDefault="00BB6BF0" w:rsidP="001F557F">
            <w:pPr>
              <w:jc w:val="left"/>
              <w:rPr>
                <w:rStyle w:val="a"/>
                <w:kern w:val="0"/>
              </w:rPr>
            </w:pPr>
            <w:r>
              <w:rPr>
                <w:rStyle w:val="a"/>
                <w:kern w:val="0"/>
              </w:rPr>
              <w:t>Memory</w:t>
            </w:r>
          </w:p>
          <w:p w14:paraId="6C8B87C9" w14:textId="77777777" w:rsidR="00BB6BF0" w:rsidRDefault="00BB6BF0" w:rsidP="001F557F">
            <w:pPr>
              <w:jc w:val="left"/>
            </w:pPr>
            <w:r>
              <w:rPr>
                <w:rStyle w:val="a"/>
                <w:kern w:val="0"/>
              </w:rPr>
              <w:t>(KB)</w:t>
            </w:r>
          </w:p>
        </w:tc>
      </w:tr>
      <w:tr w:rsidR="000D490C" w14:paraId="6A6EB221" w14:textId="77777777" w:rsidTr="000F2F35">
        <w:trPr>
          <w:trHeight w:val="300"/>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80B640" w14:textId="77777777" w:rsidR="000D490C" w:rsidRDefault="000D490C" w:rsidP="001F557F">
            <w:pPr>
              <w:jc w:val="left"/>
            </w:pPr>
            <w:bookmarkStart w:id="0" w:name="OLE_LINK1"/>
            <w:r>
              <w:rPr>
                <w:rStyle w:val="a"/>
                <w:kern w:val="0"/>
              </w:rPr>
              <w:t>4000.case1</w:t>
            </w:r>
          </w:p>
        </w:tc>
        <w:tc>
          <w:tcPr>
            <w:tcW w:w="9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DC8C9F" w14:textId="6898FE68" w:rsidR="000D490C" w:rsidRDefault="000D490C" w:rsidP="001F557F">
            <w:pPr>
              <w:jc w:val="left"/>
            </w:pPr>
            <w:r w:rsidRPr="009A3494">
              <w:t>7.022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0B5B4C" w14:textId="46165E37" w:rsidR="000D490C" w:rsidRDefault="000D490C" w:rsidP="001F557F">
            <w:pPr>
              <w:jc w:val="left"/>
            </w:pPr>
            <w:r w:rsidRPr="009A3494">
              <w:t>5904</w:t>
            </w:r>
          </w:p>
        </w:tc>
        <w:tc>
          <w:tcPr>
            <w:tcW w:w="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BA3A8A" w14:textId="3DCB6EC4" w:rsidR="000D490C" w:rsidRDefault="000D490C" w:rsidP="001F557F">
            <w:pPr>
              <w:jc w:val="left"/>
            </w:pPr>
            <w:r w:rsidRPr="009A3494">
              <w:t>1.708</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64A85B" w14:textId="0546251C" w:rsidR="000D490C" w:rsidRDefault="000D490C" w:rsidP="001F557F">
            <w:pPr>
              <w:jc w:val="left"/>
            </w:pPr>
            <w:r w:rsidRPr="009A3494">
              <w:t>6040</w:t>
            </w:r>
          </w:p>
        </w:tc>
        <w:tc>
          <w:tcPr>
            <w:tcW w:w="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9B9E5F" w14:textId="7CCA3788" w:rsidR="000D490C" w:rsidRDefault="000D490C" w:rsidP="001F557F">
            <w:pPr>
              <w:jc w:val="left"/>
            </w:pPr>
            <w:r w:rsidRPr="009A3494">
              <w:t>0.867</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179155" w14:textId="373EB31D" w:rsidR="000D490C" w:rsidRDefault="000D490C" w:rsidP="001F557F">
            <w:pPr>
              <w:jc w:val="left"/>
            </w:pPr>
            <w:r w:rsidRPr="009A3494">
              <w:t>5904</w:t>
            </w:r>
          </w:p>
        </w:tc>
        <w:tc>
          <w:tcPr>
            <w:tcW w:w="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2F3628" w14:textId="317913F8" w:rsidR="000D490C" w:rsidRDefault="000D490C" w:rsidP="001F557F">
            <w:pPr>
              <w:jc w:val="left"/>
            </w:pPr>
            <w:r w:rsidRPr="009A3494">
              <w:t>0.696</w:t>
            </w:r>
          </w:p>
        </w:tc>
        <w:tc>
          <w:tcPr>
            <w:tcW w:w="8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3D72EC" w14:textId="4C7257B5" w:rsidR="000D490C" w:rsidRDefault="000D490C" w:rsidP="001F557F">
            <w:pPr>
              <w:jc w:val="left"/>
            </w:pPr>
            <w:r w:rsidRPr="009A3494">
              <w:t>5904</w:t>
            </w:r>
          </w:p>
        </w:tc>
      </w:tr>
      <w:tr w:rsidR="000D490C" w14:paraId="62FDEF7C" w14:textId="77777777" w:rsidTr="000F2F35">
        <w:trPr>
          <w:trHeight w:val="300"/>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B4997F" w14:textId="77777777" w:rsidR="000D490C" w:rsidRDefault="000D490C" w:rsidP="001F557F">
            <w:pPr>
              <w:jc w:val="left"/>
            </w:pPr>
            <w:r>
              <w:rPr>
                <w:rStyle w:val="a"/>
                <w:kern w:val="0"/>
              </w:rPr>
              <w:t>4000.case2</w:t>
            </w:r>
          </w:p>
        </w:tc>
        <w:tc>
          <w:tcPr>
            <w:tcW w:w="9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715A21" w14:textId="43A879F9" w:rsidR="000D490C" w:rsidRDefault="000D490C" w:rsidP="001F557F">
            <w:pPr>
              <w:jc w:val="left"/>
            </w:pPr>
            <w:r w:rsidRPr="009A3494">
              <w:t>0.122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9B7848" w14:textId="36127951" w:rsidR="000D490C" w:rsidRDefault="000D490C" w:rsidP="001F557F">
            <w:pPr>
              <w:jc w:val="left"/>
            </w:pPr>
            <w:r w:rsidRPr="009A3494">
              <w:t>5904</w:t>
            </w:r>
          </w:p>
        </w:tc>
        <w:tc>
          <w:tcPr>
            <w:tcW w:w="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624943" w14:textId="06AEB677" w:rsidR="000D490C" w:rsidRDefault="000D490C" w:rsidP="001F557F">
            <w:pPr>
              <w:jc w:val="left"/>
            </w:pPr>
            <w:r w:rsidRPr="009A3494">
              <w:t>0.574</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A1406B" w14:textId="0516A71E" w:rsidR="000D490C" w:rsidRDefault="000D490C" w:rsidP="001F557F">
            <w:pPr>
              <w:jc w:val="left"/>
            </w:pPr>
            <w:r w:rsidRPr="009A3494">
              <w:t>6040</w:t>
            </w:r>
          </w:p>
        </w:tc>
        <w:tc>
          <w:tcPr>
            <w:tcW w:w="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3121BC" w14:textId="4DAF8AFF" w:rsidR="000D490C" w:rsidRDefault="000D490C" w:rsidP="001F557F">
            <w:pPr>
              <w:jc w:val="left"/>
            </w:pPr>
            <w:r w:rsidRPr="009A3494">
              <w:t>0.774</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E81378" w14:textId="1FACF964" w:rsidR="000D490C" w:rsidRDefault="000D490C" w:rsidP="001F557F">
            <w:pPr>
              <w:jc w:val="left"/>
            </w:pPr>
            <w:r w:rsidRPr="009A3494">
              <w:t>5904</w:t>
            </w:r>
          </w:p>
        </w:tc>
        <w:tc>
          <w:tcPr>
            <w:tcW w:w="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3FCB32" w14:textId="6AE1389C" w:rsidR="000D490C" w:rsidRDefault="000D490C" w:rsidP="001F557F">
            <w:pPr>
              <w:jc w:val="left"/>
            </w:pPr>
            <w:r w:rsidRPr="009A3494">
              <w:t>0.699</w:t>
            </w:r>
          </w:p>
        </w:tc>
        <w:tc>
          <w:tcPr>
            <w:tcW w:w="8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630685" w14:textId="51ADB65A" w:rsidR="000D490C" w:rsidRDefault="000D490C" w:rsidP="001F557F">
            <w:pPr>
              <w:jc w:val="left"/>
            </w:pPr>
            <w:r w:rsidRPr="009A3494">
              <w:t>5904</w:t>
            </w:r>
          </w:p>
        </w:tc>
      </w:tr>
      <w:tr w:rsidR="000D490C" w14:paraId="2CFC1F11" w14:textId="77777777" w:rsidTr="000F2F35">
        <w:trPr>
          <w:trHeight w:val="300"/>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D959B7" w14:textId="77777777" w:rsidR="000D490C" w:rsidRDefault="000D490C" w:rsidP="001F557F">
            <w:pPr>
              <w:jc w:val="left"/>
            </w:pPr>
            <w:r>
              <w:rPr>
                <w:rStyle w:val="a"/>
                <w:kern w:val="0"/>
              </w:rPr>
              <w:t>4000.case3</w:t>
            </w:r>
          </w:p>
        </w:tc>
        <w:tc>
          <w:tcPr>
            <w:tcW w:w="9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538A03" w14:textId="0957C501" w:rsidR="000D490C" w:rsidRDefault="000D490C" w:rsidP="001F557F">
            <w:pPr>
              <w:jc w:val="left"/>
            </w:pPr>
            <w:r w:rsidRPr="009A3494">
              <w:t>10.522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E26856" w14:textId="7299C099" w:rsidR="000D490C" w:rsidRDefault="000D490C" w:rsidP="001F557F">
            <w:pPr>
              <w:jc w:val="left"/>
            </w:pPr>
            <w:r w:rsidRPr="009A3494">
              <w:t>5904</w:t>
            </w:r>
          </w:p>
        </w:tc>
        <w:tc>
          <w:tcPr>
            <w:tcW w:w="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C97D83" w14:textId="05BED928" w:rsidR="000D490C" w:rsidRDefault="000D490C" w:rsidP="001F557F">
            <w:pPr>
              <w:jc w:val="left"/>
            </w:pPr>
            <w:r w:rsidRPr="009A3494">
              <w:t>0.838</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E0F55D" w14:textId="09AFAE1D" w:rsidR="000D490C" w:rsidRDefault="000D490C" w:rsidP="001F557F">
            <w:pPr>
              <w:jc w:val="left"/>
            </w:pPr>
            <w:r w:rsidRPr="009A3494">
              <w:t>6040</w:t>
            </w:r>
          </w:p>
        </w:tc>
        <w:tc>
          <w:tcPr>
            <w:tcW w:w="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31C47B" w14:textId="1A46896D" w:rsidR="000D490C" w:rsidRDefault="000D490C" w:rsidP="001F557F">
            <w:pPr>
              <w:jc w:val="left"/>
            </w:pPr>
            <w:r w:rsidRPr="009A3494">
              <w:t>0.842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4B7867" w14:textId="30FC8F1E" w:rsidR="000D490C" w:rsidRDefault="000D490C" w:rsidP="001F557F">
            <w:pPr>
              <w:jc w:val="left"/>
            </w:pPr>
            <w:r w:rsidRPr="009A3494">
              <w:t>5904</w:t>
            </w:r>
          </w:p>
        </w:tc>
        <w:tc>
          <w:tcPr>
            <w:tcW w:w="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56D977" w14:textId="1D716559" w:rsidR="000D490C" w:rsidRDefault="000D490C" w:rsidP="001F557F">
            <w:pPr>
              <w:jc w:val="left"/>
            </w:pPr>
            <w:r w:rsidRPr="009A3494">
              <w:t>0.808</w:t>
            </w:r>
          </w:p>
        </w:tc>
        <w:tc>
          <w:tcPr>
            <w:tcW w:w="8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E18018" w14:textId="02F1F8F8" w:rsidR="000D490C" w:rsidRDefault="000D490C" w:rsidP="001F557F">
            <w:pPr>
              <w:jc w:val="left"/>
            </w:pPr>
            <w:r w:rsidRPr="009A3494">
              <w:t>5904</w:t>
            </w:r>
          </w:p>
        </w:tc>
      </w:tr>
      <w:tr w:rsidR="000D490C" w14:paraId="4E1FD69D" w14:textId="77777777" w:rsidTr="000F2F35">
        <w:trPr>
          <w:trHeight w:val="300"/>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409CE0" w14:textId="77777777" w:rsidR="000D490C" w:rsidRDefault="000D490C" w:rsidP="001F557F">
            <w:pPr>
              <w:jc w:val="left"/>
            </w:pPr>
            <w:r>
              <w:rPr>
                <w:rStyle w:val="a"/>
                <w:kern w:val="0"/>
              </w:rPr>
              <w:t>16000.case1</w:t>
            </w:r>
          </w:p>
        </w:tc>
        <w:tc>
          <w:tcPr>
            <w:tcW w:w="9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CF2513" w14:textId="5DD72296" w:rsidR="000D490C" w:rsidRDefault="000D490C" w:rsidP="001F557F">
            <w:pPr>
              <w:jc w:val="left"/>
            </w:pPr>
            <w:r w:rsidRPr="009A3494">
              <w:t>37.808</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E32BA" w14:textId="1514886F" w:rsidR="000D490C" w:rsidRDefault="000D490C" w:rsidP="001F557F">
            <w:pPr>
              <w:jc w:val="left"/>
            </w:pPr>
            <w:r w:rsidRPr="009A3494">
              <w:t>6056</w:t>
            </w:r>
          </w:p>
        </w:tc>
        <w:tc>
          <w:tcPr>
            <w:tcW w:w="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7CE7D5" w14:textId="7E2EA52D" w:rsidR="000D490C" w:rsidRDefault="000D490C" w:rsidP="001F557F">
            <w:pPr>
              <w:jc w:val="left"/>
            </w:pPr>
            <w:r w:rsidRPr="009A3494">
              <w:t>4.074</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D69D30" w14:textId="796BEE93" w:rsidR="000D490C" w:rsidRDefault="000D490C" w:rsidP="001F557F">
            <w:pPr>
              <w:jc w:val="left"/>
            </w:pPr>
            <w:r w:rsidRPr="009A3494">
              <w:t>6056</w:t>
            </w:r>
          </w:p>
        </w:tc>
        <w:tc>
          <w:tcPr>
            <w:tcW w:w="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5906DE" w14:textId="3FC8DB94" w:rsidR="000D490C" w:rsidRDefault="000D490C" w:rsidP="001F557F">
            <w:pPr>
              <w:jc w:val="left"/>
            </w:pPr>
            <w:r w:rsidRPr="009A3494">
              <w:t>2.254</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69309E" w14:textId="6A39CD49" w:rsidR="000D490C" w:rsidRDefault="000D490C" w:rsidP="001F557F">
            <w:pPr>
              <w:jc w:val="left"/>
            </w:pPr>
            <w:r w:rsidRPr="009A3494">
              <w:t>6056</w:t>
            </w:r>
          </w:p>
        </w:tc>
        <w:tc>
          <w:tcPr>
            <w:tcW w:w="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7AD931" w14:textId="0344BD47" w:rsidR="000D490C" w:rsidRDefault="000D490C" w:rsidP="001F557F">
            <w:pPr>
              <w:jc w:val="left"/>
            </w:pPr>
            <w:r w:rsidRPr="009A3494">
              <w:t>1.868</w:t>
            </w:r>
          </w:p>
        </w:tc>
        <w:tc>
          <w:tcPr>
            <w:tcW w:w="8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EB04B1" w14:textId="3B39DD0C" w:rsidR="000D490C" w:rsidRDefault="000D490C" w:rsidP="001F557F">
            <w:pPr>
              <w:jc w:val="left"/>
            </w:pPr>
            <w:r w:rsidRPr="009A3494">
              <w:t>6056</w:t>
            </w:r>
          </w:p>
        </w:tc>
      </w:tr>
      <w:tr w:rsidR="000D490C" w14:paraId="4B545CB2" w14:textId="77777777" w:rsidTr="000F2F35">
        <w:trPr>
          <w:trHeight w:val="300"/>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79167C" w14:textId="77777777" w:rsidR="000D490C" w:rsidRDefault="000D490C" w:rsidP="001F557F">
            <w:pPr>
              <w:jc w:val="left"/>
            </w:pPr>
            <w:r>
              <w:rPr>
                <w:rStyle w:val="a"/>
                <w:kern w:val="0"/>
              </w:rPr>
              <w:t>16000.case2</w:t>
            </w:r>
          </w:p>
        </w:tc>
        <w:tc>
          <w:tcPr>
            <w:tcW w:w="9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605788" w14:textId="347D6D69" w:rsidR="000D490C" w:rsidRDefault="000D490C" w:rsidP="001F557F">
            <w:pPr>
              <w:jc w:val="left"/>
            </w:pPr>
            <w:r w:rsidRPr="009A3494">
              <w:t>0.097</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0AD6FF" w14:textId="560806D2" w:rsidR="000D490C" w:rsidRDefault="000D490C" w:rsidP="001F557F">
            <w:pPr>
              <w:jc w:val="left"/>
            </w:pPr>
            <w:r w:rsidRPr="009A3494">
              <w:t>6056</w:t>
            </w:r>
          </w:p>
        </w:tc>
        <w:tc>
          <w:tcPr>
            <w:tcW w:w="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E6BF45" w14:textId="0300AD6C" w:rsidR="000D490C" w:rsidRDefault="000D490C" w:rsidP="001F557F">
            <w:pPr>
              <w:jc w:val="left"/>
            </w:pPr>
            <w:r w:rsidRPr="009A3494">
              <w:t>1.242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446A3F" w14:textId="29A46720" w:rsidR="000D490C" w:rsidRDefault="000D490C" w:rsidP="001F557F">
            <w:pPr>
              <w:jc w:val="left"/>
            </w:pPr>
            <w:r w:rsidRPr="009A3494">
              <w:t>6056</w:t>
            </w:r>
          </w:p>
        </w:tc>
        <w:tc>
          <w:tcPr>
            <w:tcW w:w="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ACC4DB" w14:textId="76F23BC2" w:rsidR="000D490C" w:rsidRDefault="000D490C" w:rsidP="001F557F">
            <w:pPr>
              <w:jc w:val="left"/>
            </w:pPr>
            <w:r w:rsidRPr="009A3494">
              <w:t>1.974</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08FAD3" w14:textId="74933C22" w:rsidR="000D490C" w:rsidRDefault="000D490C" w:rsidP="001F557F">
            <w:pPr>
              <w:jc w:val="left"/>
            </w:pPr>
            <w:r w:rsidRPr="009A3494">
              <w:t>6056</w:t>
            </w:r>
          </w:p>
        </w:tc>
        <w:tc>
          <w:tcPr>
            <w:tcW w:w="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8B2E78" w14:textId="1DFD1AFD" w:rsidR="000D490C" w:rsidRDefault="000D490C" w:rsidP="001F557F">
            <w:pPr>
              <w:jc w:val="left"/>
            </w:pPr>
            <w:r w:rsidRPr="009A3494">
              <w:t>1.309</w:t>
            </w:r>
          </w:p>
        </w:tc>
        <w:tc>
          <w:tcPr>
            <w:tcW w:w="8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8285D1" w14:textId="515890DD" w:rsidR="000D490C" w:rsidRDefault="000D490C" w:rsidP="001F557F">
            <w:pPr>
              <w:jc w:val="left"/>
            </w:pPr>
            <w:r w:rsidRPr="009A3494">
              <w:t>6056</w:t>
            </w:r>
          </w:p>
        </w:tc>
      </w:tr>
      <w:tr w:rsidR="000D490C" w14:paraId="5495CB69" w14:textId="77777777" w:rsidTr="000F2F35">
        <w:trPr>
          <w:trHeight w:val="300"/>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74F439" w14:textId="77777777" w:rsidR="000D490C" w:rsidRDefault="000D490C" w:rsidP="001F557F">
            <w:pPr>
              <w:jc w:val="left"/>
            </w:pPr>
            <w:r>
              <w:rPr>
                <w:rStyle w:val="a"/>
                <w:kern w:val="0"/>
              </w:rPr>
              <w:t>16000.case3</w:t>
            </w:r>
          </w:p>
        </w:tc>
        <w:tc>
          <w:tcPr>
            <w:tcW w:w="9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CA2D8F" w14:textId="001A1208" w:rsidR="000D490C" w:rsidRDefault="000D490C" w:rsidP="001F557F">
            <w:pPr>
              <w:jc w:val="left"/>
            </w:pPr>
            <w:r w:rsidRPr="009A3494">
              <w:t>72.168</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42B4B8" w14:textId="40F45270" w:rsidR="000D490C" w:rsidRDefault="000D490C" w:rsidP="001F557F">
            <w:pPr>
              <w:jc w:val="left"/>
            </w:pPr>
            <w:r w:rsidRPr="009A3494">
              <w:t>6056</w:t>
            </w:r>
          </w:p>
        </w:tc>
        <w:tc>
          <w:tcPr>
            <w:tcW w:w="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1BD4A7" w14:textId="6B349FD7" w:rsidR="000D490C" w:rsidRDefault="000D490C" w:rsidP="001F557F">
            <w:pPr>
              <w:jc w:val="left"/>
            </w:pPr>
            <w:r w:rsidRPr="009A3494">
              <w:t>1.862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B9F465" w14:textId="57A0D669" w:rsidR="000D490C" w:rsidRDefault="000D490C" w:rsidP="001F557F">
            <w:pPr>
              <w:jc w:val="left"/>
            </w:pPr>
            <w:r w:rsidRPr="009A3494">
              <w:t>6056</w:t>
            </w:r>
          </w:p>
        </w:tc>
        <w:tc>
          <w:tcPr>
            <w:tcW w:w="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E1857B" w14:textId="69C1C7A7" w:rsidR="000D490C" w:rsidRDefault="000D490C" w:rsidP="001F557F">
            <w:pPr>
              <w:jc w:val="left"/>
            </w:pPr>
            <w:r w:rsidRPr="009A3494">
              <w:t>1.918</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CAA1C3" w14:textId="2E6B8FC3" w:rsidR="000D490C" w:rsidRDefault="000D490C" w:rsidP="001F557F">
            <w:pPr>
              <w:jc w:val="left"/>
            </w:pPr>
            <w:r w:rsidRPr="009A3494">
              <w:t>6056</w:t>
            </w:r>
          </w:p>
        </w:tc>
        <w:tc>
          <w:tcPr>
            <w:tcW w:w="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ACAD33" w14:textId="4458536D" w:rsidR="000D490C" w:rsidRDefault="000D490C" w:rsidP="001F557F">
            <w:pPr>
              <w:jc w:val="left"/>
            </w:pPr>
            <w:r w:rsidRPr="009A3494">
              <w:t>1.927</w:t>
            </w:r>
          </w:p>
        </w:tc>
        <w:tc>
          <w:tcPr>
            <w:tcW w:w="8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7D64EE" w14:textId="15071BBA" w:rsidR="000D490C" w:rsidRDefault="000D490C" w:rsidP="001F557F">
            <w:pPr>
              <w:jc w:val="left"/>
            </w:pPr>
            <w:r w:rsidRPr="009A3494">
              <w:t>6056</w:t>
            </w:r>
          </w:p>
        </w:tc>
      </w:tr>
      <w:tr w:rsidR="000D490C" w14:paraId="79E3FB19" w14:textId="77777777" w:rsidTr="000F2F35">
        <w:trPr>
          <w:trHeight w:val="300"/>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A969E4" w14:textId="77777777" w:rsidR="000D490C" w:rsidRDefault="000D490C" w:rsidP="001F557F">
            <w:pPr>
              <w:jc w:val="left"/>
            </w:pPr>
            <w:r>
              <w:rPr>
                <w:rStyle w:val="a"/>
                <w:kern w:val="0"/>
              </w:rPr>
              <w:t>32000.case1</w:t>
            </w:r>
          </w:p>
        </w:tc>
        <w:tc>
          <w:tcPr>
            <w:tcW w:w="9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501523" w14:textId="63DF4684" w:rsidR="000D490C" w:rsidRDefault="000D490C" w:rsidP="001F557F">
            <w:pPr>
              <w:jc w:val="left"/>
            </w:pPr>
            <w:r w:rsidRPr="009A3494">
              <w:t>147.185</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47BA3B" w14:textId="49046F20" w:rsidR="000D490C" w:rsidRDefault="000D490C" w:rsidP="001F557F">
            <w:pPr>
              <w:jc w:val="left"/>
            </w:pPr>
            <w:r w:rsidRPr="009A3494">
              <w:t>6188</w:t>
            </w:r>
          </w:p>
        </w:tc>
        <w:tc>
          <w:tcPr>
            <w:tcW w:w="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C02D17" w14:textId="79F54497" w:rsidR="000D490C" w:rsidRDefault="000D490C" w:rsidP="001F557F">
            <w:pPr>
              <w:jc w:val="left"/>
            </w:pPr>
            <w:r w:rsidRPr="009A3494">
              <w:t>7.749</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8ECC62" w14:textId="50094514" w:rsidR="000D490C" w:rsidRDefault="000D490C" w:rsidP="001F557F">
            <w:pPr>
              <w:jc w:val="left"/>
            </w:pPr>
            <w:r w:rsidRPr="009A3494">
              <w:t>6188</w:t>
            </w:r>
          </w:p>
        </w:tc>
        <w:tc>
          <w:tcPr>
            <w:tcW w:w="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439D59" w14:textId="7369492D" w:rsidR="000D490C" w:rsidRDefault="000D490C" w:rsidP="001F557F">
            <w:pPr>
              <w:jc w:val="left"/>
            </w:pPr>
            <w:r w:rsidRPr="009A3494">
              <w:t>2.929</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F83FB1" w14:textId="2F536712" w:rsidR="000D490C" w:rsidRDefault="000D490C" w:rsidP="001F557F">
            <w:pPr>
              <w:jc w:val="left"/>
            </w:pPr>
            <w:r w:rsidRPr="009A3494">
              <w:t>6188</w:t>
            </w:r>
          </w:p>
        </w:tc>
        <w:tc>
          <w:tcPr>
            <w:tcW w:w="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B03368" w14:textId="5260BDCC" w:rsidR="000D490C" w:rsidRDefault="000D490C" w:rsidP="001F557F">
            <w:pPr>
              <w:jc w:val="left"/>
            </w:pPr>
            <w:r w:rsidRPr="009A3494">
              <w:t>3.422</w:t>
            </w:r>
          </w:p>
        </w:tc>
        <w:tc>
          <w:tcPr>
            <w:tcW w:w="8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B0E8E9" w14:textId="0B72BC21" w:rsidR="000D490C" w:rsidRDefault="000D490C" w:rsidP="001F557F">
            <w:pPr>
              <w:jc w:val="left"/>
            </w:pPr>
            <w:r w:rsidRPr="009A3494">
              <w:t>6188</w:t>
            </w:r>
          </w:p>
        </w:tc>
      </w:tr>
      <w:tr w:rsidR="000D490C" w14:paraId="533D82C6" w14:textId="77777777" w:rsidTr="000F2F35">
        <w:trPr>
          <w:trHeight w:val="300"/>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24E0B9" w14:textId="77777777" w:rsidR="000D490C" w:rsidRDefault="000D490C" w:rsidP="001F557F">
            <w:pPr>
              <w:jc w:val="left"/>
            </w:pPr>
            <w:r>
              <w:rPr>
                <w:rStyle w:val="a"/>
                <w:kern w:val="0"/>
              </w:rPr>
              <w:t>32000.case2</w:t>
            </w:r>
          </w:p>
        </w:tc>
        <w:tc>
          <w:tcPr>
            <w:tcW w:w="9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CDEFC0" w14:textId="063D4484" w:rsidR="000D490C" w:rsidRDefault="000D490C" w:rsidP="001F557F">
            <w:pPr>
              <w:jc w:val="left"/>
            </w:pPr>
            <w:r w:rsidRPr="009A3494">
              <w:t>0.11</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736AB8" w14:textId="26A8330E" w:rsidR="000D490C" w:rsidRDefault="000D490C" w:rsidP="001F557F">
            <w:pPr>
              <w:jc w:val="left"/>
            </w:pPr>
            <w:r w:rsidRPr="009A3494">
              <w:t>6188</w:t>
            </w:r>
          </w:p>
        </w:tc>
        <w:tc>
          <w:tcPr>
            <w:tcW w:w="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D20A1C" w14:textId="3A97DDE9" w:rsidR="000D490C" w:rsidRDefault="000D490C" w:rsidP="001F557F">
            <w:pPr>
              <w:jc w:val="left"/>
            </w:pPr>
            <w:r w:rsidRPr="009A3494">
              <w:t>2.503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DA91FE" w14:textId="14506739" w:rsidR="000D490C" w:rsidRDefault="000D490C" w:rsidP="001F557F">
            <w:pPr>
              <w:jc w:val="left"/>
            </w:pPr>
            <w:r w:rsidRPr="009A3494">
              <w:t>6188</w:t>
            </w:r>
          </w:p>
        </w:tc>
        <w:tc>
          <w:tcPr>
            <w:tcW w:w="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1F6B22" w14:textId="426D3343" w:rsidR="000D490C" w:rsidRDefault="000D490C" w:rsidP="001F557F">
            <w:pPr>
              <w:jc w:val="left"/>
            </w:pPr>
            <w:r w:rsidRPr="009A3494">
              <w:t>1.854</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5DB11F" w14:textId="2B6717F9" w:rsidR="000D490C" w:rsidRDefault="000D490C" w:rsidP="001F557F">
            <w:pPr>
              <w:jc w:val="left"/>
            </w:pPr>
            <w:r w:rsidRPr="009A3494">
              <w:t>6188</w:t>
            </w:r>
          </w:p>
        </w:tc>
        <w:tc>
          <w:tcPr>
            <w:tcW w:w="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60CDD3" w14:textId="4288BF2F" w:rsidR="000D490C" w:rsidRDefault="000D490C" w:rsidP="001F557F">
            <w:pPr>
              <w:jc w:val="left"/>
            </w:pPr>
            <w:r w:rsidRPr="009A3494">
              <w:t>3.282</w:t>
            </w:r>
          </w:p>
        </w:tc>
        <w:tc>
          <w:tcPr>
            <w:tcW w:w="8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C4F025" w14:textId="1A185CDF" w:rsidR="000D490C" w:rsidRDefault="000D490C" w:rsidP="001F557F">
            <w:pPr>
              <w:jc w:val="left"/>
            </w:pPr>
            <w:r w:rsidRPr="009A3494">
              <w:t>6188</w:t>
            </w:r>
          </w:p>
        </w:tc>
      </w:tr>
      <w:tr w:rsidR="000D490C" w14:paraId="53F31683" w14:textId="77777777" w:rsidTr="000F2F35">
        <w:trPr>
          <w:trHeight w:val="300"/>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CEBCC5" w14:textId="77777777" w:rsidR="000D490C" w:rsidRDefault="000D490C" w:rsidP="001F557F">
            <w:pPr>
              <w:jc w:val="left"/>
            </w:pPr>
            <w:r>
              <w:rPr>
                <w:rStyle w:val="a"/>
                <w:kern w:val="0"/>
              </w:rPr>
              <w:t>32000.case3</w:t>
            </w:r>
          </w:p>
        </w:tc>
        <w:tc>
          <w:tcPr>
            <w:tcW w:w="9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2CBF6A" w14:textId="70832D87" w:rsidR="000D490C" w:rsidRDefault="000D490C" w:rsidP="001F557F">
            <w:pPr>
              <w:jc w:val="left"/>
            </w:pPr>
            <w:r w:rsidRPr="009A3494">
              <w:t>274.917</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B80413" w14:textId="25675A8D" w:rsidR="000D490C" w:rsidRDefault="000D490C" w:rsidP="001F557F">
            <w:pPr>
              <w:jc w:val="left"/>
            </w:pPr>
            <w:r w:rsidRPr="009A3494">
              <w:t>6188</w:t>
            </w:r>
          </w:p>
        </w:tc>
        <w:tc>
          <w:tcPr>
            <w:tcW w:w="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811A15" w14:textId="519D635D" w:rsidR="000D490C" w:rsidRDefault="000D490C" w:rsidP="001F557F">
            <w:pPr>
              <w:jc w:val="left"/>
            </w:pPr>
            <w:r w:rsidRPr="009A3494">
              <w:t>2.732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D24E8D" w14:textId="153C5F50" w:rsidR="000D490C" w:rsidRDefault="000D490C" w:rsidP="001F557F">
            <w:pPr>
              <w:jc w:val="left"/>
            </w:pPr>
            <w:r w:rsidRPr="009A3494">
              <w:t>6188</w:t>
            </w:r>
          </w:p>
        </w:tc>
        <w:tc>
          <w:tcPr>
            <w:tcW w:w="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1C5689" w14:textId="3CF6C47A" w:rsidR="000D490C" w:rsidRDefault="000D490C" w:rsidP="001F557F">
            <w:pPr>
              <w:jc w:val="left"/>
            </w:pPr>
            <w:r w:rsidRPr="009A3494">
              <w:t>2.874</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307B0A" w14:textId="5D32B0F2" w:rsidR="000D490C" w:rsidRDefault="000D490C" w:rsidP="001F557F">
            <w:pPr>
              <w:jc w:val="left"/>
            </w:pPr>
            <w:r w:rsidRPr="009A3494">
              <w:t>6188</w:t>
            </w:r>
          </w:p>
        </w:tc>
        <w:tc>
          <w:tcPr>
            <w:tcW w:w="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ED3474" w14:textId="2EEEB814" w:rsidR="000D490C" w:rsidRDefault="000D490C" w:rsidP="001F557F">
            <w:pPr>
              <w:jc w:val="left"/>
            </w:pPr>
            <w:r w:rsidRPr="009A3494">
              <w:t>3.18</w:t>
            </w:r>
          </w:p>
        </w:tc>
        <w:tc>
          <w:tcPr>
            <w:tcW w:w="8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022FDE" w14:textId="29AB2658" w:rsidR="000D490C" w:rsidRDefault="000D490C" w:rsidP="001F557F">
            <w:pPr>
              <w:jc w:val="left"/>
            </w:pPr>
            <w:r w:rsidRPr="009A3494">
              <w:t>6188</w:t>
            </w:r>
          </w:p>
        </w:tc>
      </w:tr>
      <w:tr w:rsidR="000D490C" w14:paraId="08C556CE" w14:textId="77777777" w:rsidTr="000F2F35">
        <w:trPr>
          <w:trHeight w:val="313"/>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B388A4" w14:textId="77777777" w:rsidR="000D490C" w:rsidRDefault="000D490C" w:rsidP="001F557F">
            <w:pPr>
              <w:jc w:val="left"/>
            </w:pPr>
            <w:r>
              <w:rPr>
                <w:rStyle w:val="a"/>
                <w:kern w:val="0"/>
              </w:rPr>
              <w:t>1000000.case1</w:t>
            </w:r>
          </w:p>
        </w:tc>
        <w:tc>
          <w:tcPr>
            <w:tcW w:w="9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8DC862" w14:textId="3AD0CF9E" w:rsidR="000D490C" w:rsidRDefault="000D490C" w:rsidP="001F557F">
            <w:pPr>
              <w:jc w:val="left"/>
            </w:pPr>
            <w:r w:rsidRPr="009A3494">
              <w:t>142997</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4D120B" w14:textId="296A1C02" w:rsidR="000D490C" w:rsidRDefault="000D490C" w:rsidP="001F557F">
            <w:pPr>
              <w:jc w:val="left"/>
            </w:pPr>
            <w:r w:rsidRPr="009A3494">
              <w:t>12144</w:t>
            </w:r>
          </w:p>
        </w:tc>
        <w:tc>
          <w:tcPr>
            <w:tcW w:w="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BA23E9" w14:textId="201966E7" w:rsidR="000D490C" w:rsidRDefault="000D490C" w:rsidP="001F557F">
            <w:pPr>
              <w:jc w:val="left"/>
            </w:pPr>
            <w:r w:rsidRPr="009A3494">
              <w:t>147.357</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007B7C" w14:textId="13D0067B" w:rsidR="000D490C" w:rsidRDefault="000D490C" w:rsidP="001F557F">
            <w:pPr>
              <w:jc w:val="left"/>
            </w:pPr>
            <w:r w:rsidRPr="009A3494">
              <w:t>15956</w:t>
            </w:r>
          </w:p>
        </w:tc>
        <w:tc>
          <w:tcPr>
            <w:tcW w:w="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8E15B8" w14:textId="33646D38" w:rsidR="000D490C" w:rsidRDefault="000D490C" w:rsidP="001F557F">
            <w:pPr>
              <w:jc w:val="left"/>
            </w:pPr>
            <w:r w:rsidRPr="009A3494">
              <w:t>110.202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E40D3B" w14:textId="69F03C24" w:rsidR="000D490C" w:rsidRDefault="000D490C" w:rsidP="001F557F">
            <w:pPr>
              <w:jc w:val="left"/>
            </w:pPr>
            <w:r w:rsidRPr="009A3494">
              <w:t>12144</w:t>
            </w:r>
          </w:p>
        </w:tc>
        <w:tc>
          <w:tcPr>
            <w:tcW w:w="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DC8507" w14:textId="779E809F" w:rsidR="000D490C" w:rsidRDefault="000D490C" w:rsidP="001F557F">
            <w:pPr>
              <w:jc w:val="left"/>
            </w:pPr>
            <w:r w:rsidRPr="009A3494">
              <w:t>152.088</w:t>
            </w:r>
          </w:p>
        </w:tc>
        <w:tc>
          <w:tcPr>
            <w:tcW w:w="8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E802EF" w14:textId="5D6CCCC5" w:rsidR="000D490C" w:rsidRDefault="000D490C" w:rsidP="001F557F">
            <w:pPr>
              <w:jc w:val="left"/>
            </w:pPr>
            <w:r w:rsidRPr="009A3494">
              <w:t>12144</w:t>
            </w:r>
          </w:p>
        </w:tc>
      </w:tr>
      <w:tr w:rsidR="000D490C" w14:paraId="4AFBA080" w14:textId="77777777" w:rsidTr="000F2F35">
        <w:trPr>
          <w:trHeight w:val="249"/>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9FD75C" w14:textId="77777777" w:rsidR="000D490C" w:rsidRDefault="000D490C" w:rsidP="001F557F">
            <w:pPr>
              <w:jc w:val="left"/>
            </w:pPr>
            <w:r>
              <w:rPr>
                <w:rStyle w:val="a"/>
                <w:kern w:val="0"/>
              </w:rPr>
              <w:t>1000000.case2</w:t>
            </w:r>
          </w:p>
        </w:tc>
        <w:tc>
          <w:tcPr>
            <w:tcW w:w="9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159294" w14:textId="28B0C7C5" w:rsidR="000D490C" w:rsidRDefault="000D490C" w:rsidP="001F557F">
            <w:pPr>
              <w:jc w:val="left"/>
            </w:pPr>
            <w:r w:rsidRPr="009A3494">
              <w:t>1.011</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A50D69" w14:textId="2DC5FDD5" w:rsidR="000D490C" w:rsidRDefault="000D490C" w:rsidP="001F557F">
            <w:pPr>
              <w:jc w:val="left"/>
            </w:pPr>
            <w:r w:rsidRPr="009A3494">
              <w:t>12144</w:t>
            </w:r>
          </w:p>
        </w:tc>
        <w:tc>
          <w:tcPr>
            <w:tcW w:w="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04039" w14:textId="7BEAED82" w:rsidR="000D490C" w:rsidRDefault="000D490C" w:rsidP="001F557F">
            <w:pPr>
              <w:jc w:val="left"/>
            </w:pPr>
            <w:r w:rsidRPr="009A3494">
              <w:t>53.109</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ACA4B2" w14:textId="56823E54" w:rsidR="000D490C" w:rsidRDefault="000D490C" w:rsidP="001F557F">
            <w:pPr>
              <w:jc w:val="left"/>
            </w:pPr>
            <w:r w:rsidRPr="009A3494">
              <w:t>15956</w:t>
            </w:r>
          </w:p>
        </w:tc>
        <w:tc>
          <w:tcPr>
            <w:tcW w:w="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372046" w14:textId="0EB361BC" w:rsidR="000D490C" w:rsidRDefault="000D490C" w:rsidP="001F557F">
            <w:pPr>
              <w:jc w:val="left"/>
            </w:pPr>
            <w:r w:rsidRPr="009A3494">
              <w:t>59.416</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DDEE94" w14:textId="6526CBDB" w:rsidR="000D490C" w:rsidRDefault="000D490C" w:rsidP="001F557F">
            <w:pPr>
              <w:jc w:val="left"/>
            </w:pPr>
            <w:r w:rsidRPr="009A3494">
              <w:t>12144</w:t>
            </w:r>
          </w:p>
        </w:tc>
        <w:tc>
          <w:tcPr>
            <w:tcW w:w="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1672BD" w14:textId="48078A1A" w:rsidR="000D490C" w:rsidRDefault="000D490C" w:rsidP="001F557F">
            <w:pPr>
              <w:jc w:val="left"/>
            </w:pPr>
            <w:r w:rsidRPr="009A3494">
              <w:t>81.175</w:t>
            </w:r>
          </w:p>
        </w:tc>
        <w:tc>
          <w:tcPr>
            <w:tcW w:w="8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3CA7BB" w14:textId="04511CCB" w:rsidR="000D490C" w:rsidRDefault="000D490C" w:rsidP="001F557F">
            <w:pPr>
              <w:jc w:val="left"/>
            </w:pPr>
            <w:r w:rsidRPr="009A3494">
              <w:t>12144</w:t>
            </w:r>
          </w:p>
        </w:tc>
      </w:tr>
      <w:tr w:rsidR="000D490C" w14:paraId="4C663258" w14:textId="77777777" w:rsidTr="000F2F35">
        <w:trPr>
          <w:trHeight w:val="227"/>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493A2C" w14:textId="77777777" w:rsidR="000D490C" w:rsidRDefault="000D490C" w:rsidP="001F557F">
            <w:pPr>
              <w:jc w:val="left"/>
            </w:pPr>
            <w:r>
              <w:rPr>
                <w:rStyle w:val="a"/>
                <w:kern w:val="0"/>
              </w:rPr>
              <w:t>1000000.case3</w:t>
            </w:r>
          </w:p>
        </w:tc>
        <w:tc>
          <w:tcPr>
            <w:tcW w:w="9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498480" w14:textId="0C15FFF7" w:rsidR="000D490C" w:rsidRDefault="000D490C" w:rsidP="001F557F">
            <w:pPr>
              <w:jc w:val="left"/>
            </w:pPr>
            <w:r w:rsidRPr="009A3494">
              <w:t>289491</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6CE62A" w14:textId="5A12A6B3" w:rsidR="000D490C" w:rsidRDefault="000D490C" w:rsidP="001F557F">
            <w:pPr>
              <w:jc w:val="left"/>
            </w:pPr>
            <w:r w:rsidRPr="009A3494">
              <w:t>12144</w:t>
            </w:r>
          </w:p>
        </w:tc>
        <w:tc>
          <w:tcPr>
            <w:tcW w:w="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C68D8E" w14:textId="344EDCF1" w:rsidR="000D490C" w:rsidRDefault="000D490C" w:rsidP="001F557F">
            <w:pPr>
              <w:jc w:val="left"/>
            </w:pPr>
            <w:r w:rsidRPr="009A3494">
              <w:t>65.267</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31788C" w14:textId="2C3A23C8" w:rsidR="000D490C" w:rsidRDefault="000D490C" w:rsidP="001F557F">
            <w:pPr>
              <w:jc w:val="left"/>
            </w:pPr>
            <w:r w:rsidRPr="009A3494">
              <w:t>15956</w:t>
            </w:r>
          </w:p>
        </w:tc>
        <w:tc>
          <w:tcPr>
            <w:tcW w:w="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EA6547" w14:textId="14C73C4C" w:rsidR="000D490C" w:rsidRDefault="000D490C" w:rsidP="001F557F">
            <w:pPr>
              <w:jc w:val="left"/>
            </w:pPr>
            <w:r w:rsidRPr="009A3494">
              <w:t>62.39</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3C4D81" w14:textId="34B7B4DA" w:rsidR="000D490C" w:rsidRDefault="000D490C" w:rsidP="001F557F">
            <w:pPr>
              <w:jc w:val="left"/>
            </w:pPr>
            <w:r w:rsidRPr="009A3494">
              <w:t>12144</w:t>
            </w:r>
          </w:p>
        </w:tc>
        <w:tc>
          <w:tcPr>
            <w:tcW w:w="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761950" w14:textId="09F1ECEA" w:rsidR="000D490C" w:rsidRDefault="000D490C" w:rsidP="001F557F">
            <w:pPr>
              <w:jc w:val="left"/>
            </w:pPr>
            <w:r w:rsidRPr="009A3494">
              <w:t>76.078</w:t>
            </w:r>
          </w:p>
        </w:tc>
        <w:tc>
          <w:tcPr>
            <w:tcW w:w="8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B60EE4" w14:textId="110AA35C" w:rsidR="000D490C" w:rsidRDefault="000D490C" w:rsidP="001F557F">
            <w:pPr>
              <w:jc w:val="left"/>
            </w:pPr>
            <w:r w:rsidRPr="009A3494">
              <w:t>12144</w:t>
            </w:r>
          </w:p>
        </w:tc>
      </w:tr>
      <w:bookmarkEnd w:id="0"/>
    </w:tbl>
    <w:p w14:paraId="5987F4F2" w14:textId="20737A41" w:rsidR="00BB6BF0" w:rsidRDefault="00BB6BF0" w:rsidP="001F557F">
      <w:pPr>
        <w:jc w:val="left"/>
      </w:pPr>
    </w:p>
    <w:p w14:paraId="0925E410" w14:textId="046C2CF9" w:rsidR="0097773F" w:rsidRDefault="000F2F35" w:rsidP="001F557F">
      <w:pPr>
        <w:jc w:val="left"/>
      </w:pPr>
      <w:r>
        <w:rPr>
          <w:rFonts w:hint="eastAsia"/>
        </w:rPr>
        <w:t>W</w:t>
      </w:r>
      <w:r>
        <w:t>e can see that for the same input size, every sorter takes the same memory, no matter which case is.</w:t>
      </w:r>
    </w:p>
    <w:p w14:paraId="45060494" w14:textId="77777777" w:rsidR="008250EA" w:rsidRDefault="008250EA" w:rsidP="001F557F">
      <w:pPr>
        <w:jc w:val="left"/>
      </w:pPr>
    </w:p>
    <w:p w14:paraId="258BB52E" w14:textId="3AE1DB98" w:rsidR="000F2F35" w:rsidRDefault="000F2F35" w:rsidP="001F557F">
      <w:pPr>
        <w:jc w:val="left"/>
      </w:pPr>
      <w:r>
        <w:t>And four sorters take almost the same memory for the same input size, so we can conclude that th</w:t>
      </w:r>
      <w:r w:rsidR="008250EA">
        <w:t xml:space="preserve">e performance of them </w:t>
      </w:r>
      <w:r w:rsidR="008E4B59">
        <w:t xml:space="preserve">nearly </w:t>
      </w:r>
      <w:r w:rsidR="008250EA">
        <w:t>depend on how much time they take.</w:t>
      </w:r>
    </w:p>
    <w:p w14:paraId="48DC97BF" w14:textId="51B65FD7" w:rsidR="008250EA" w:rsidRDefault="008250EA" w:rsidP="001F557F">
      <w:pPr>
        <w:jc w:val="left"/>
        <w:rPr>
          <w:rFonts w:hint="eastAsia"/>
        </w:rPr>
      </w:pPr>
    </w:p>
    <w:p w14:paraId="5F81B7EA" w14:textId="196D2362" w:rsidR="008250EA" w:rsidRDefault="008250EA" w:rsidP="001F557F">
      <w:pPr>
        <w:jc w:val="left"/>
      </w:pPr>
      <w:r>
        <w:rPr>
          <w:rFonts w:hint="eastAsia"/>
        </w:rPr>
        <w:t>T</w:t>
      </w:r>
      <w:r>
        <w:t>o compare the run time they take, I make the following table, using seven different input sizes.</w:t>
      </w:r>
    </w:p>
    <w:p w14:paraId="43822153" w14:textId="6AEE43FE" w:rsidR="001F557F" w:rsidRDefault="008250EA" w:rsidP="008E4B59">
      <w:pPr>
        <w:pStyle w:val="NormalWeb"/>
        <w:rPr>
          <w:rFonts w:hint="eastAsia"/>
        </w:rPr>
      </w:pPr>
      <w:r>
        <w:rPr>
          <w:rFonts w:hint="eastAsia"/>
        </w:rPr>
        <w:t>A</w:t>
      </w:r>
      <w:r>
        <w:t xml:space="preserve">lso, for each case, </w:t>
      </w:r>
      <w:r w:rsidR="008E4B59">
        <w:t>I</w:t>
      </w:r>
      <w:r>
        <w:t xml:space="preserve"> </w:t>
      </w:r>
      <w:r>
        <w:rPr>
          <w:rFonts w:ascii="TimesNewRomanPSMT" w:hAnsi="TimesNewRomanPSMT"/>
        </w:rPr>
        <w:t>draw figures to show the growth of run time as a function of input size</w:t>
      </w:r>
      <w:r w:rsidR="008E4B59">
        <w:rPr>
          <w:rFonts w:ascii="TimesNewRomanPSMT" w:hAnsi="TimesNewRomanPSMT"/>
        </w:rPr>
        <w:t>.</w:t>
      </w:r>
    </w:p>
    <w:p w14:paraId="1B789565" w14:textId="49C3692F" w:rsidR="008F293E" w:rsidRDefault="001F557F" w:rsidP="001F557F">
      <w:pPr>
        <w:jc w:val="left"/>
      </w:pPr>
      <w:r w:rsidRPr="001F557F">
        <w:drawing>
          <wp:inline distT="0" distB="0" distL="0" distR="0" wp14:anchorId="382F6678" wp14:editId="252AE107">
            <wp:extent cx="6858000" cy="836930"/>
            <wp:effectExtent l="0" t="0" r="63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836930"/>
                    </a:xfrm>
                    <a:prstGeom prst="rect">
                      <a:avLst/>
                    </a:prstGeom>
                  </pic:spPr>
                </pic:pic>
              </a:graphicData>
            </a:graphic>
          </wp:inline>
        </w:drawing>
      </w:r>
    </w:p>
    <w:p w14:paraId="68A70591" w14:textId="7AF3D26F" w:rsidR="008E4B59" w:rsidRDefault="008E4B59" w:rsidP="001F557F">
      <w:pPr>
        <w:jc w:val="left"/>
      </w:pPr>
    </w:p>
    <w:p w14:paraId="76DCEB1A" w14:textId="77777777" w:rsidR="00366108" w:rsidRDefault="00366108" w:rsidP="001F557F">
      <w:pPr>
        <w:jc w:val="left"/>
        <w:rPr>
          <w:rFonts w:hint="eastAsia"/>
        </w:rPr>
      </w:pPr>
    </w:p>
    <w:p w14:paraId="677FC155" w14:textId="2B28D211" w:rsidR="008E4B59" w:rsidRDefault="008E4B59" w:rsidP="001F557F">
      <w:pPr>
        <w:jc w:val="left"/>
        <w:rPr>
          <w:rFonts w:hint="eastAsia"/>
        </w:rPr>
      </w:pPr>
    </w:p>
    <w:p w14:paraId="2A57C61D" w14:textId="349D66F0" w:rsidR="008E4B59" w:rsidRPr="008E4B59" w:rsidRDefault="00E93F78" w:rsidP="008E4B59">
      <w:pPr>
        <w:pStyle w:val="NormalWeb"/>
        <w:numPr>
          <w:ilvl w:val="0"/>
          <w:numId w:val="1"/>
        </w:numPr>
        <w:rPr>
          <w:b/>
          <w:bCs/>
        </w:rPr>
      </w:pPr>
      <w:r>
        <w:rPr>
          <w:rFonts w:ascii="TimesNewRomanPSMT" w:hAnsi="TimesNewRomanPSMT"/>
          <w:b/>
          <w:bCs/>
        </w:rPr>
        <w:lastRenderedPageBreak/>
        <w:t>T</w:t>
      </w:r>
      <w:r w:rsidR="008E4B59" w:rsidRPr="008E4B59">
        <w:rPr>
          <w:rFonts w:ascii="TimesNewRomanPSMT" w:hAnsi="TimesNewRomanPSMT"/>
          <w:b/>
          <w:bCs/>
        </w:rPr>
        <w:t xml:space="preserve">he growth of run time </w:t>
      </w:r>
    </w:p>
    <w:p w14:paraId="580F9723" w14:textId="77777777" w:rsidR="008E4B59" w:rsidRDefault="008E4B59" w:rsidP="001F557F">
      <w:pPr>
        <w:jc w:val="left"/>
        <w:rPr>
          <w:rFonts w:hint="eastAsia"/>
        </w:rPr>
      </w:pPr>
    </w:p>
    <w:p w14:paraId="6ACC92D8" w14:textId="2F7EF7AB" w:rsidR="0097773F" w:rsidRDefault="007E23EA" w:rsidP="001F557F">
      <w:pPr>
        <w:jc w:val="left"/>
      </w:pPr>
      <w:r>
        <w:rPr>
          <w:noProof/>
        </w:rPr>
        <w:drawing>
          <wp:inline distT="0" distB="0" distL="0" distR="0" wp14:anchorId="58DE120F" wp14:editId="07BA4BB3">
            <wp:extent cx="4067426" cy="2630725"/>
            <wp:effectExtent l="0" t="0" r="13970" b="9525"/>
            <wp:docPr id="1" name="Chart 1">
              <a:extLst xmlns:a="http://schemas.openxmlformats.org/drawingml/2006/main">
                <a:ext uri="{FF2B5EF4-FFF2-40B4-BE49-F238E27FC236}">
                  <a16:creationId xmlns:a16="http://schemas.microsoft.com/office/drawing/2014/main" id="{AAF6BDB1-A2CD-4820-BB23-19F3754CCF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4F02DEB" w14:textId="77777777" w:rsidR="00AA4681" w:rsidRDefault="00AA4681" w:rsidP="001F557F">
      <w:pPr>
        <w:jc w:val="left"/>
        <w:rPr>
          <w:rFonts w:hint="eastAsia"/>
        </w:rPr>
      </w:pPr>
    </w:p>
    <w:p w14:paraId="7183ADCF" w14:textId="7D1E5F31" w:rsidR="001F557F" w:rsidRDefault="001F557F" w:rsidP="001F557F">
      <w:pPr>
        <w:jc w:val="left"/>
      </w:pPr>
      <w:r>
        <w:rPr>
          <w:noProof/>
        </w:rPr>
        <w:drawing>
          <wp:inline distT="0" distB="0" distL="0" distR="0" wp14:anchorId="7E6B7305" wp14:editId="598FD925">
            <wp:extent cx="4067175" cy="2681654"/>
            <wp:effectExtent l="0" t="0" r="9525" b="10795"/>
            <wp:docPr id="4" name="Chart 4">
              <a:extLst xmlns:a="http://schemas.openxmlformats.org/drawingml/2006/main">
                <a:ext uri="{FF2B5EF4-FFF2-40B4-BE49-F238E27FC236}">
                  <a16:creationId xmlns:a16="http://schemas.microsoft.com/office/drawing/2014/main" id="{A6B8F9DC-2E2E-4616-A797-454D4D4651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136DE4E" w14:textId="77777777" w:rsidR="00AA4681" w:rsidRDefault="00AA4681" w:rsidP="001F557F">
      <w:pPr>
        <w:jc w:val="left"/>
        <w:rPr>
          <w:rFonts w:hint="eastAsia"/>
        </w:rPr>
      </w:pPr>
    </w:p>
    <w:p w14:paraId="0A34B3C5" w14:textId="5BDBD38B" w:rsidR="001F557F" w:rsidRDefault="001F557F" w:rsidP="001F557F">
      <w:pPr>
        <w:jc w:val="left"/>
        <w:rPr>
          <w:rFonts w:hint="eastAsia"/>
        </w:rPr>
      </w:pPr>
      <w:r>
        <w:rPr>
          <w:noProof/>
        </w:rPr>
        <w:drawing>
          <wp:inline distT="0" distB="0" distL="0" distR="0" wp14:anchorId="1B4F54E3" wp14:editId="4D0D1864">
            <wp:extent cx="4067175" cy="2708031"/>
            <wp:effectExtent l="0" t="0" r="9525" b="10160"/>
            <wp:docPr id="5" name="Chart 5">
              <a:extLst xmlns:a="http://schemas.openxmlformats.org/drawingml/2006/main">
                <a:ext uri="{FF2B5EF4-FFF2-40B4-BE49-F238E27FC236}">
                  <a16:creationId xmlns:a16="http://schemas.microsoft.com/office/drawing/2014/main" id="{6C218B0D-875F-4E23-B0F6-259BD0B0F0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C9148F0" w14:textId="77777777" w:rsidR="00366108" w:rsidRDefault="00366108" w:rsidP="001F557F">
      <w:pPr>
        <w:jc w:val="left"/>
        <w:rPr>
          <w:rFonts w:hint="eastAsia"/>
        </w:rPr>
      </w:pPr>
    </w:p>
    <w:p w14:paraId="448EE1C5" w14:textId="108208BB" w:rsidR="008E4B59" w:rsidRDefault="008E4B59" w:rsidP="001F557F">
      <w:pPr>
        <w:jc w:val="left"/>
        <w:rPr>
          <w:b/>
          <w:bCs/>
        </w:rPr>
      </w:pPr>
      <w:r w:rsidRPr="008E4B59">
        <w:rPr>
          <w:b/>
          <w:bCs/>
        </w:rPr>
        <w:lastRenderedPageBreak/>
        <w:t>Analysis</w:t>
      </w:r>
      <w:r>
        <w:rPr>
          <w:b/>
          <w:bCs/>
        </w:rPr>
        <w:t>:</w:t>
      </w:r>
    </w:p>
    <w:p w14:paraId="67959AD0" w14:textId="77777777" w:rsidR="00E93F78" w:rsidRPr="008E4B59" w:rsidRDefault="00E93F78" w:rsidP="001F557F">
      <w:pPr>
        <w:jc w:val="left"/>
        <w:rPr>
          <w:rFonts w:hint="eastAsia"/>
          <w:b/>
          <w:bCs/>
        </w:rPr>
      </w:pPr>
    </w:p>
    <w:p w14:paraId="104E2429" w14:textId="41AA3C8E" w:rsidR="00E93F78" w:rsidRDefault="00E93F78" w:rsidP="00E93F78">
      <w:pPr>
        <w:ind w:firstLine="720"/>
        <w:jc w:val="left"/>
      </w:pPr>
      <w:r>
        <w:t xml:space="preserve">The trendline is of the form </w:t>
      </w:r>
      <m:oMath>
        <m:r>
          <w:rPr>
            <w:rFonts w:ascii="Cambria Math" w:hAnsi="Cambria Math"/>
          </w:rPr>
          <m:t>y=a</m:t>
        </m:r>
        <m:sSup>
          <m:sSupPr>
            <m:ctrlPr>
              <w:rPr>
                <w:rFonts w:ascii="Cambria Math" w:hAnsi="Cambria Math"/>
                <w:i/>
              </w:rPr>
            </m:ctrlPr>
          </m:sSupPr>
          <m:e>
            <m:r>
              <w:rPr>
                <w:rFonts w:ascii="Cambria Math" w:hAnsi="Cambria Math"/>
              </w:rPr>
              <m:t>x</m:t>
            </m:r>
          </m:e>
          <m:sup>
            <m:r>
              <w:rPr>
                <w:rFonts w:ascii="Cambria Math" w:hAnsi="Cambria Math"/>
              </w:rPr>
              <m:t>b</m:t>
            </m:r>
          </m:sup>
        </m:sSup>
      </m:oMath>
      <w:r>
        <w:t xml:space="preserve">, take </w:t>
      </w:r>
      <w:r>
        <w:rPr>
          <w:rFonts w:hint="eastAsia"/>
        </w:rPr>
        <w:t>l</w:t>
      </w:r>
      <w:r>
        <w:t xml:space="preserve">ogarithm for </w:t>
      </w:r>
      <w:r>
        <w:rPr>
          <w:rFonts w:hint="eastAsia"/>
        </w:rPr>
        <w:t>b</w:t>
      </w:r>
      <w:r>
        <w:t xml:space="preserve">oth </w:t>
      </w:r>
      <w:r w:rsidR="00366108">
        <w:t>sizes</w:t>
      </w:r>
      <w:r>
        <w:t xml:space="preserve">, we get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a</m:t>
                </m:r>
              </m:e>
            </m:func>
            <m:r>
              <w:rPr>
                <w:rFonts w:ascii="Cambria Math" w:hAnsi="Cambria Math"/>
              </w:rPr>
              <m:t>+b</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e>
        </m:func>
        <m:r>
          <w:rPr>
            <w:rFonts w:ascii="Cambria Math" w:hAnsi="Cambria Math"/>
          </w:rPr>
          <m:t xml:space="preserve"> </m:t>
        </m:r>
      </m:oMath>
      <w:r w:rsidR="00C700DE">
        <w:rPr>
          <w:rFonts w:hint="eastAsia"/>
        </w:rPr>
        <w:t>,</w:t>
      </w:r>
      <w:r w:rsidR="00C700DE">
        <w:t xml:space="preserve"> which tells us that the slope of the trendline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y</m:t>
            </m:r>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e>
        </m:func>
      </m:oMath>
      <w:r w:rsidR="00C700DE">
        <w:t xml:space="preserve">) is b, and a means the </w:t>
      </w:r>
      <w:r w:rsidR="00C700DE" w:rsidRPr="00C700DE">
        <w:t>intercept</w:t>
      </w:r>
      <w:r w:rsidR="00C700DE">
        <w:rPr>
          <w:rFonts w:hint="eastAsia"/>
        </w:rPr>
        <w:t>.</w:t>
      </w:r>
    </w:p>
    <w:p w14:paraId="2B7D69F0" w14:textId="1F7B4E6F" w:rsidR="00C700DE" w:rsidRDefault="00C700DE" w:rsidP="00E93F78">
      <w:pPr>
        <w:ind w:firstLine="720"/>
        <w:jc w:val="left"/>
      </w:pPr>
    </w:p>
    <w:p w14:paraId="587CBC0F" w14:textId="1D46272C" w:rsidR="00C700DE" w:rsidRDefault="00C700DE" w:rsidP="00E93F78">
      <w:pPr>
        <w:ind w:firstLine="720"/>
        <w:jc w:val="left"/>
        <w:rPr>
          <w:rFonts w:hint="eastAsia"/>
        </w:rPr>
      </w:pPr>
      <w:r>
        <w:rPr>
          <w:rFonts w:hint="eastAsia"/>
        </w:rPr>
        <w:t>W</w:t>
      </w:r>
      <w:r>
        <w:t>e can see that in the average case and worst case, the MS, QS, HS, ha</w:t>
      </w:r>
      <w:r w:rsidR="00B27791">
        <w:t>ve</w:t>
      </w:r>
      <w:r>
        <w:t xml:space="preserve"> the slope of about 0.8, </w:t>
      </w:r>
      <w:r w:rsidR="00B27791">
        <w:t>and the slope of the IS is about 1.75, which is much larger than that of other three sorters. As for the best case, however, IS gives the best performance, which only has the slope of about 0.3, and other three sorters still have the slope about 0.8.</w:t>
      </w:r>
    </w:p>
    <w:p w14:paraId="6A7FAB01" w14:textId="329233E0" w:rsidR="004A0267" w:rsidRDefault="004A0267" w:rsidP="00E93F78">
      <w:pPr>
        <w:ind w:firstLine="720"/>
        <w:jc w:val="left"/>
      </w:pPr>
    </w:p>
    <w:p w14:paraId="2DDCDACD" w14:textId="7495BCF5" w:rsidR="00401DF9" w:rsidRDefault="00401DF9" w:rsidP="00E93F78">
      <w:pPr>
        <w:ind w:firstLine="720"/>
        <w:jc w:val="left"/>
      </w:pPr>
      <w:r>
        <w:t>There, however, is an important issue that the slope doesn’t follow the formula in the textbook, where MS,</w:t>
      </w:r>
      <w:r w:rsidR="00366108">
        <w:t xml:space="preserve"> </w:t>
      </w:r>
      <w:r>
        <w:t>QS, HS do not grow with the input size with</w:t>
      </w:r>
      <w:r w:rsidR="00366108">
        <w:t xml:space="preserve"> the rate of</w:t>
      </w:r>
      <w:r>
        <w:t xml:space="preserve"> </w:t>
      </w:r>
      <m:oMath>
        <m:func>
          <m:funcPr>
            <m:ctrlPr>
              <w:rPr>
                <w:rFonts w:ascii="Cambria Math" w:hAnsi="Cambria Math"/>
                <w:i/>
              </w:rPr>
            </m:ctrlPr>
          </m:funcPr>
          <m:fName>
            <m:r>
              <m:rPr>
                <m:sty m:val="p"/>
              </m:rPr>
              <w:rPr>
                <w:rFonts w:ascii="Cambria Math" w:hAnsi="Cambria Math"/>
              </w:rPr>
              <m:t>n</m:t>
            </m:r>
            <m:r>
              <m:rPr>
                <m:sty m:val="p"/>
              </m:rPr>
              <w:rPr>
                <w:rFonts w:ascii="Cambria Math" w:hAnsi="Cambria Math"/>
              </w:rPr>
              <m:t>log</m:t>
            </m:r>
          </m:fName>
          <m:e>
            <m:r>
              <w:rPr>
                <w:rFonts w:ascii="Cambria Math" w:hAnsi="Cambria Math"/>
              </w:rPr>
              <m:t>n</m:t>
            </m:r>
          </m:e>
        </m:func>
      </m:oMath>
      <w:r w:rsidR="00366108">
        <w:t>, and IS is O(n). To explain that, I ask</w:t>
      </w:r>
      <w:r w:rsidR="007E7973">
        <w:t>ed</w:t>
      </w:r>
      <w:r w:rsidR="00366108">
        <w:t xml:space="preserve"> TA</w:t>
      </w:r>
      <w:r w:rsidR="007E7973">
        <w:t xml:space="preserve"> and </w:t>
      </w:r>
      <w:r w:rsidR="007E7973">
        <w:rPr>
          <w:rFonts w:hint="eastAsia"/>
        </w:rPr>
        <w:t>s</w:t>
      </w:r>
      <w:r w:rsidR="007E7973">
        <w:t xml:space="preserve">earch for this problem, and I </w:t>
      </w:r>
      <w:r w:rsidR="00380CF3">
        <w:t xml:space="preserve">concluded two reasons.  First, we cannot ignore the operations of the machine, since there are more complicated </w:t>
      </w:r>
      <w:r w:rsidR="00380CF3">
        <w:rPr>
          <w:rFonts w:hint="eastAsia"/>
        </w:rPr>
        <w:t>a</w:t>
      </w:r>
      <w:r w:rsidR="00380CF3">
        <w:t>bout l</w:t>
      </w:r>
      <w:r w:rsidR="00380CF3" w:rsidRPr="00380CF3">
        <w:t>ow-level programming language</w:t>
      </w:r>
      <w:r w:rsidR="00392821">
        <w:t>. Second, the input size is not big enough. I think the less of input size, the more deviation there exists. To sum up, we cannot conclude the time complexity of this PA, but surely it shows us that the different performance of the four sorters</w:t>
      </w:r>
      <w:r w:rsidR="00AA4681">
        <w:t xml:space="preserve"> under the different input sizes and cases</w:t>
      </w:r>
      <w:r w:rsidR="00392821">
        <w:t>.</w:t>
      </w:r>
    </w:p>
    <w:sectPr w:rsidR="00401DF9" w:rsidSect="0097773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1625AD"/>
    <w:multiLevelType w:val="hybridMultilevel"/>
    <w:tmpl w:val="0B9A636A"/>
    <w:lvl w:ilvl="0" w:tplc="1EF88F6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BF0"/>
    <w:rsid w:val="000D490C"/>
    <w:rsid w:val="000F2F35"/>
    <w:rsid w:val="001A7D6E"/>
    <w:rsid w:val="001F557F"/>
    <w:rsid w:val="002D13D8"/>
    <w:rsid w:val="00366108"/>
    <w:rsid w:val="00380CF3"/>
    <w:rsid w:val="00386537"/>
    <w:rsid w:val="00392821"/>
    <w:rsid w:val="003C2D4D"/>
    <w:rsid w:val="00401DF9"/>
    <w:rsid w:val="004A0267"/>
    <w:rsid w:val="004F103A"/>
    <w:rsid w:val="00606398"/>
    <w:rsid w:val="007B2724"/>
    <w:rsid w:val="007E23EA"/>
    <w:rsid w:val="007E7973"/>
    <w:rsid w:val="008250EA"/>
    <w:rsid w:val="008D6C50"/>
    <w:rsid w:val="008E4B59"/>
    <w:rsid w:val="008F293E"/>
    <w:rsid w:val="0097773F"/>
    <w:rsid w:val="00987EEC"/>
    <w:rsid w:val="00A26DB9"/>
    <w:rsid w:val="00AA4681"/>
    <w:rsid w:val="00B27791"/>
    <w:rsid w:val="00BB6BF0"/>
    <w:rsid w:val="00C700DE"/>
    <w:rsid w:val="00D1216B"/>
    <w:rsid w:val="00D148F3"/>
    <w:rsid w:val="00E93F78"/>
    <w:rsid w:val="00FB3A9B"/>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B1291"/>
  <w15:chartTrackingRefBased/>
  <w15:docId w15:val="{EC24D27B-6481-BC40-A6BC-143463EAD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TW"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BF0"/>
    <w:pPr>
      <w:widowControl w:val="0"/>
      <w:pBdr>
        <w:top w:val="nil"/>
        <w:left w:val="nil"/>
        <w:bottom w:val="nil"/>
        <w:right w:val="nil"/>
        <w:between w:val="nil"/>
        <w:bar w:val="nil"/>
      </w:pBdr>
      <w:jc w:val="both"/>
    </w:pPr>
    <w:rPr>
      <w:rFonts w:ascii="Times New Roman" w:eastAsia="Arial Unicode MS" w:hAnsi="Times New Roman" w:cs="Arial Unicode MS"/>
      <w:color w:val="000000"/>
      <w:kern w:val="2"/>
      <w:u w:color="000000"/>
      <w:bdr w:val="nil"/>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rsid w:val="00BB6BF0"/>
    <w:pPr>
      <w:pBdr>
        <w:top w:val="nil"/>
        <w:left w:val="nil"/>
        <w:bottom w:val="nil"/>
        <w:right w:val="nil"/>
        <w:between w:val="nil"/>
        <w:bar w:val="nil"/>
      </w:pBdr>
    </w:pPr>
    <w:rPr>
      <w:rFonts w:ascii="Times New Roman" w:hAnsi="Times New Roman" w:cs="Times New Roman"/>
      <w:sz w:val="20"/>
      <w:szCs w:val="20"/>
      <w:bdr w:val="nil"/>
      <w:lang w:val="en-US"/>
    </w:rPr>
    <w:tblPr>
      <w:tblInd w:w="0" w:type="dxa"/>
      <w:tblCellMar>
        <w:top w:w="0" w:type="dxa"/>
        <w:left w:w="0" w:type="dxa"/>
        <w:bottom w:w="0" w:type="dxa"/>
        <w:right w:w="0" w:type="dxa"/>
      </w:tblCellMar>
    </w:tblPr>
  </w:style>
  <w:style w:type="character" w:customStyle="1" w:styleId="a">
    <w:name w:val="無"/>
    <w:rsid w:val="00BB6BF0"/>
  </w:style>
  <w:style w:type="table" w:styleId="TableGrid">
    <w:name w:val="Table Grid"/>
    <w:basedOn w:val="TableNormal"/>
    <w:uiPriority w:val="39"/>
    <w:rsid w:val="001F55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557F"/>
    <w:pPr>
      <w:ind w:leftChars="200" w:left="480"/>
    </w:pPr>
  </w:style>
  <w:style w:type="paragraph" w:styleId="NormalWeb">
    <w:name w:val="Normal (Web)"/>
    <w:basedOn w:val="Normal"/>
    <w:uiPriority w:val="99"/>
    <w:unhideWhenUsed/>
    <w:rsid w:val="001F557F"/>
    <w:pPr>
      <w:widowControl/>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left"/>
    </w:pPr>
    <w:rPr>
      <w:rFonts w:eastAsia="Times New Roman" w:cs="Times New Roman"/>
      <w:color w:val="auto"/>
      <w:kern w:val="0"/>
      <w:bdr w:val="none" w:sz="0" w:space="0" w:color="auto"/>
      <w:lang w:val="en-TW"/>
    </w:rPr>
  </w:style>
  <w:style w:type="character" w:styleId="PlaceholderText">
    <w:name w:val="Placeholder Text"/>
    <w:basedOn w:val="DefaultParagraphFont"/>
    <w:uiPriority w:val="99"/>
    <w:semiHidden/>
    <w:rsid w:val="00E93F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273082">
      <w:bodyDiv w:val="1"/>
      <w:marLeft w:val="0"/>
      <w:marRight w:val="0"/>
      <w:marTop w:val="0"/>
      <w:marBottom w:val="0"/>
      <w:divBdr>
        <w:top w:val="none" w:sz="0" w:space="0" w:color="auto"/>
        <w:left w:val="none" w:sz="0" w:space="0" w:color="auto"/>
        <w:bottom w:val="none" w:sz="0" w:space="0" w:color="auto"/>
        <w:right w:val="none" w:sz="0" w:space="0" w:color="auto"/>
      </w:divBdr>
      <w:divsChild>
        <w:div w:id="288324236">
          <w:marLeft w:val="0"/>
          <w:marRight w:val="0"/>
          <w:marTop w:val="0"/>
          <w:marBottom w:val="0"/>
          <w:divBdr>
            <w:top w:val="none" w:sz="0" w:space="0" w:color="auto"/>
            <w:left w:val="none" w:sz="0" w:space="0" w:color="auto"/>
            <w:bottom w:val="none" w:sz="0" w:space="0" w:color="auto"/>
            <w:right w:val="none" w:sz="0" w:space="0" w:color="auto"/>
          </w:divBdr>
          <w:divsChild>
            <w:div w:id="31467623">
              <w:marLeft w:val="0"/>
              <w:marRight w:val="0"/>
              <w:marTop w:val="0"/>
              <w:marBottom w:val="0"/>
              <w:divBdr>
                <w:top w:val="none" w:sz="0" w:space="0" w:color="auto"/>
                <w:left w:val="none" w:sz="0" w:space="0" w:color="auto"/>
                <w:bottom w:val="none" w:sz="0" w:space="0" w:color="auto"/>
                <w:right w:val="none" w:sz="0" w:space="0" w:color="auto"/>
              </w:divBdr>
              <w:divsChild>
                <w:div w:id="197220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035945">
      <w:bodyDiv w:val="1"/>
      <w:marLeft w:val="0"/>
      <w:marRight w:val="0"/>
      <w:marTop w:val="0"/>
      <w:marBottom w:val="0"/>
      <w:divBdr>
        <w:top w:val="none" w:sz="0" w:space="0" w:color="auto"/>
        <w:left w:val="none" w:sz="0" w:space="0" w:color="auto"/>
        <w:bottom w:val="none" w:sz="0" w:space="0" w:color="auto"/>
        <w:right w:val="none" w:sz="0" w:space="0" w:color="auto"/>
      </w:divBdr>
      <w:divsChild>
        <w:div w:id="1247181229">
          <w:marLeft w:val="0"/>
          <w:marRight w:val="0"/>
          <w:marTop w:val="0"/>
          <w:marBottom w:val="0"/>
          <w:divBdr>
            <w:top w:val="none" w:sz="0" w:space="0" w:color="auto"/>
            <w:left w:val="none" w:sz="0" w:space="0" w:color="auto"/>
            <w:bottom w:val="none" w:sz="0" w:space="0" w:color="auto"/>
            <w:right w:val="none" w:sz="0" w:space="0" w:color="auto"/>
          </w:divBdr>
          <w:divsChild>
            <w:div w:id="224531349">
              <w:marLeft w:val="0"/>
              <w:marRight w:val="0"/>
              <w:marTop w:val="0"/>
              <w:marBottom w:val="0"/>
              <w:divBdr>
                <w:top w:val="none" w:sz="0" w:space="0" w:color="auto"/>
                <w:left w:val="none" w:sz="0" w:space="0" w:color="auto"/>
                <w:bottom w:val="none" w:sz="0" w:space="0" w:color="auto"/>
                <w:right w:val="none" w:sz="0" w:space="0" w:color="auto"/>
              </w:divBdr>
              <w:divsChild>
                <w:div w:id="15496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856928">
      <w:bodyDiv w:val="1"/>
      <w:marLeft w:val="0"/>
      <w:marRight w:val="0"/>
      <w:marTop w:val="0"/>
      <w:marBottom w:val="0"/>
      <w:divBdr>
        <w:top w:val="none" w:sz="0" w:space="0" w:color="auto"/>
        <w:left w:val="none" w:sz="0" w:space="0" w:color="auto"/>
        <w:bottom w:val="none" w:sz="0" w:space="0" w:color="auto"/>
        <w:right w:val="none" w:sz="0" w:space="0" w:color="auto"/>
      </w:divBdr>
    </w:div>
    <w:div w:id="696277513">
      <w:bodyDiv w:val="1"/>
      <w:marLeft w:val="0"/>
      <w:marRight w:val="0"/>
      <w:marTop w:val="0"/>
      <w:marBottom w:val="0"/>
      <w:divBdr>
        <w:top w:val="none" w:sz="0" w:space="0" w:color="auto"/>
        <w:left w:val="none" w:sz="0" w:space="0" w:color="auto"/>
        <w:bottom w:val="none" w:sz="0" w:space="0" w:color="auto"/>
        <w:right w:val="none" w:sz="0" w:space="0" w:color="auto"/>
      </w:divBdr>
      <w:divsChild>
        <w:div w:id="555625713">
          <w:marLeft w:val="0"/>
          <w:marRight w:val="0"/>
          <w:marTop w:val="0"/>
          <w:marBottom w:val="0"/>
          <w:divBdr>
            <w:top w:val="none" w:sz="0" w:space="0" w:color="auto"/>
            <w:left w:val="none" w:sz="0" w:space="0" w:color="auto"/>
            <w:bottom w:val="none" w:sz="0" w:space="0" w:color="auto"/>
            <w:right w:val="none" w:sz="0" w:space="0" w:color="auto"/>
          </w:divBdr>
          <w:divsChild>
            <w:div w:id="144199236">
              <w:marLeft w:val="0"/>
              <w:marRight w:val="0"/>
              <w:marTop w:val="0"/>
              <w:marBottom w:val="0"/>
              <w:divBdr>
                <w:top w:val="none" w:sz="0" w:space="0" w:color="auto"/>
                <w:left w:val="none" w:sz="0" w:space="0" w:color="auto"/>
                <w:bottom w:val="none" w:sz="0" w:space="0" w:color="auto"/>
                <w:right w:val="none" w:sz="0" w:space="0" w:color="auto"/>
              </w:divBdr>
              <w:divsChild>
                <w:div w:id="146107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567066">
      <w:bodyDiv w:val="1"/>
      <w:marLeft w:val="0"/>
      <w:marRight w:val="0"/>
      <w:marTop w:val="0"/>
      <w:marBottom w:val="0"/>
      <w:divBdr>
        <w:top w:val="none" w:sz="0" w:space="0" w:color="auto"/>
        <w:left w:val="none" w:sz="0" w:space="0" w:color="auto"/>
        <w:bottom w:val="none" w:sz="0" w:space="0" w:color="auto"/>
        <w:right w:val="none" w:sz="0" w:space="0" w:color="auto"/>
      </w:divBdr>
    </w:div>
    <w:div w:id="1035158180">
      <w:bodyDiv w:val="1"/>
      <w:marLeft w:val="0"/>
      <w:marRight w:val="0"/>
      <w:marTop w:val="0"/>
      <w:marBottom w:val="0"/>
      <w:divBdr>
        <w:top w:val="none" w:sz="0" w:space="0" w:color="auto"/>
        <w:left w:val="none" w:sz="0" w:space="0" w:color="auto"/>
        <w:bottom w:val="none" w:sz="0" w:space="0" w:color="auto"/>
        <w:right w:val="none" w:sz="0" w:space="0" w:color="auto"/>
      </w:divBdr>
    </w:div>
    <w:div w:id="1126972130">
      <w:bodyDiv w:val="1"/>
      <w:marLeft w:val="0"/>
      <w:marRight w:val="0"/>
      <w:marTop w:val="0"/>
      <w:marBottom w:val="0"/>
      <w:divBdr>
        <w:top w:val="none" w:sz="0" w:space="0" w:color="auto"/>
        <w:left w:val="none" w:sz="0" w:space="0" w:color="auto"/>
        <w:bottom w:val="none" w:sz="0" w:space="0" w:color="auto"/>
        <w:right w:val="none" w:sz="0" w:space="0" w:color="auto"/>
      </w:divBdr>
    </w:div>
    <w:div w:id="1570194725">
      <w:bodyDiv w:val="1"/>
      <w:marLeft w:val="0"/>
      <w:marRight w:val="0"/>
      <w:marTop w:val="0"/>
      <w:marBottom w:val="0"/>
      <w:divBdr>
        <w:top w:val="none" w:sz="0" w:space="0" w:color="auto"/>
        <w:left w:val="none" w:sz="0" w:space="0" w:color="auto"/>
        <w:bottom w:val="none" w:sz="0" w:space="0" w:color="auto"/>
        <w:right w:val="none" w:sz="0" w:space="0" w:color="auto"/>
      </w:divBdr>
      <w:divsChild>
        <w:div w:id="1240754059">
          <w:marLeft w:val="0"/>
          <w:marRight w:val="0"/>
          <w:marTop w:val="0"/>
          <w:marBottom w:val="0"/>
          <w:divBdr>
            <w:top w:val="none" w:sz="0" w:space="0" w:color="auto"/>
            <w:left w:val="none" w:sz="0" w:space="0" w:color="auto"/>
            <w:bottom w:val="none" w:sz="0" w:space="0" w:color="auto"/>
            <w:right w:val="none" w:sz="0" w:space="0" w:color="auto"/>
          </w:divBdr>
          <w:divsChild>
            <w:div w:id="1356074737">
              <w:marLeft w:val="0"/>
              <w:marRight w:val="0"/>
              <w:marTop w:val="0"/>
              <w:marBottom w:val="0"/>
              <w:divBdr>
                <w:top w:val="none" w:sz="0" w:space="0" w:color="auto"/>
                <w:left w:val="none" w:sz="0" w:space="0" w:color="auto"/>
                <w:bottom w:val="none" w:sz="0" w:space="0" w:color="auto"/>
                <w:right w:val="none" w:sz="0" w:space="0" w:color="auto"/>
              </w:divBdr>
              <w:divsChild>
                <w:div w:id="68081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933615">
      <w:bodyDiv w:val="1"/>
      <w:marLeft w:val="0"/>
      <w:marRight w:val="0"/>
      <w:marTop w:val="0"/>
      <w:marBottom w:val="0"/>
      <w:divBdr>
        <w:top w:val="none" w:sz="0" w:space="0" w:color="auto"/>
        <w:left w:val="none" w:sz="0" w:space="0" w:color="auto"/>
        <w:bottom w:val="none" w:sz="0" w:space="0" w:color="auto"/>
        <w:right w:val="none" w:sz="0" w:space="0" w:color="auto"/>
      </w:divBdr>
      <w:divsChild>
        <w:div w:id="943071574">
          <w:marLeft w:val="0"/>
          <w:marRight w:val="0"/>
          <w:marTop w:val="0"/>
          <w:marBottom w:val="0"/>
          <w:divBdr>
            <w:top w:val="none" w:sz="0" w:space="0" w:color="auto"/>
            <w:left w:val="none" w:sz="0" w:space="0" w:color="auto"/>
            <w:bottom w:val="none" w:sz="0" w:space="0" w:color="auto"/>
            <w:right w:val="none" w:sz="0" w:space="0" w:color="auto"/>
          </w:divBdr>
          <w:divsChild>
            <w:div w:id="725419914">
              <w:marLeft w:val="0"/>
              <w:marRight w:val="0"/>
              <w:marTop w:val="0"/>
              <w:marBottom w:val="0"/>
              <w:divBdr>
                <w:top w:val="none" w:sz="0" w:space="0" w:color="auto"/>
                <w:left w:val="none" w:sz="0" w:space="0" w:color="auto"/>
                <w:bottom w:val="none" w:sz="0" w:space="0" w:color="auto"/>
                <w:right w:val="none" w:sz="0" w:space="0" w:color="auto"/>
              </w:divBdr>
              <w:divsChild>
                <w:div w:id="128045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lanhsiu/Downloads/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lanhsiu/Downloads/Book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lanhsiu/Downloads/Book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Average Case (Case1)</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TW"/>
        </a:p>
      </c:txPr>
    </c:title>
    <c:autoTitleDeleted val="0"/>
    <c:plotArea>
      <c:layout/>
      <c:scatterChart>
        <c:scatterStyle val="smoothMarker"/>
        <c:varyColors val="0"/>
        <c:ser>
          <c:idx val="0"/>
          <c:order val="0"/>
          <c:tx>
            <c:v>IS</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W"/>
                </a:p>
              </c:txPr>
            </c:trendlineLbl>
          </c:trendline>
          <c:xVal>
            <c:numRef>
              <c:f>Sheet1!$A$2:$A$8</c:f>
              <c:numCache>
                <c:formatCode>General</c:formatCode>
                <c:ptCount val="7"/>
                <c:pt idx="0">
                  <c:v>1000</c:v>
                </c:pt>
                <c:pt idx="1">
                  <c:v>2000</c:v>
                </c:pt>
                <c:pt idx="2">
                  <c:v>4000</c:v>
                </c:pt>
                <c:pt idx="3">
                  <c:v>8000</c:v>
                </c:pt>
                <c:pt idx="4">
                  <c:v>16000</c:v>
                </c:pt>
                <c:pt idx="5">
                  <c:v>32000</c:v>
                </c:pt>
                <c:pt idx="6">
                  <c:v>1000000</c:v>
                </c:pt>
              </c:numCache>
            </c:numRef>
          </c:xVal>
          <c:yVal>
            <c:numRef>
              <c:f>Sheet1!$C$2:$C$8</c:f>
              <c:numCache>
                <c:formatCode>General</c:formatCode>
                <c:ptCount val="7"/>
                <c:pt idx="0">
                  <c:v>0.72</c:v>
                </c:pt>
                <c:pt idx="1">
                  <c:v>2.3610000000000002</c:v>
                </c:pt>
                <c:pt idx="2">
                  <c:v>7.0220000000000002</c:v>
                </c:pt>
                <c:pt idx="3">
                  <c:v>14.201000000000001</c:v>
                </c:pt>
                <c:pt idx="4">
                  <c:v>37.808</c:v>
                </c:pt>
                <c:pt idx="5">
                  <c:v>147.185</c:v>
                </c:pt>
                <c:pt idx="6">
                  <c:v>142997</c:v>
                </c:pt>
              </c:numCache>
            </c:numRef>
          </c:yVal>
          <c:smooth val="1"/>
          <c:extLst>
            <c:ext xmlns:c16="http://schemas.microsoft.com/office/drawing/2014/chart" uri="{C3380CC4-5D6E-409C-BE32-E72D297353CC}">
              <c16:uniqueId val="{00000001-60C9-A742-BC1E-1537DDD6742E}"/>
            </c:ext>
          </c:extLst>
        </c:ser>
        <c:ser>
          <c:idx val="1"/>
          <c:order val="1"/>
          <c:tx>
            <c:v>MS</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wer"/>
            <c:dispRSqr val="0"/>
            <c:dispEq val="1"/>
            <c:trendlineLbl>
              <c:layout>
                <c:manualLayout>
                  <c:x val="9.5539112135164389E-3"/>
                  <c:y val="-7.9789265464800868E-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W"/>
                </a:p>
              </c:txPr>
            </c:trendlineLbl>
          </c:trendline>
          <c:xVal>
            <c:numRef>
              <c:f>Sheet1!$A$2:$A$8</c:f>
              <c:numCache>
                <c:formatCode>General</c:formatCode>
                <c:ptCount val="7"/>
                <c:pt idx="0">
                  <c:v>1000</c:v>
                </c:pt>
                <c:pt idx="1">
                  <c:v>2000</c:v>
                </c:pt>
                <c:pt idx="2">
                  <c:v>4000</c:v>
                </c:pt>
                <c:pt idx="3">
                  <c:v>8000</c:v>
                </c:pt>
                <c:pt idx="4">
                  <c:v>16000</c:v>
                </c:pt>
                <c:pt idx="5">
                  <c:v>32000</c:v>
                </c:pt>
                <c:pt idx="6">
                  <c:v>1000000</c:v>
                </c:pt>
              </c:numCache>
            </c:numRef>
          </c:xVal>
          <c:yVal>
            <c:numRef>
              <c:f>Sheet1!$D$2:$D$8</c:f>
              <c:numCache>
                <c:formatCode>General</c:formatCode>
                <c:ptCount val="7"/>
                <c:pt idx="0">
                  <c:v>0.47799999999999998</c:v>
                </c:pt>
                <c:pt idx="1">
                  <c:v>0.85899999999999999</c:v>
                </c:pt>
                <c:pt idx="2">
                  <c:v>1.708</c:v>
                </c:pt>
                <c:pt idx="3">
                  <c:v>2.6520000000000001</c:v>
                </c:pt>
                <c:pt idx="4">
                  <c:v>4.0739999999999998</c:v>
                </c:pt>
                <c:pt idx="5">
                  <c:v>7.7489999999999997</c:v>
                </c:pt>
                <c:pt idx="6">
                  <c:v>147.357</c:v>
                </c:pt>
              </c:numCache>
            </c:numRef>
          </c:yVal>
          <c:smooth val="1"/>
          <c:extLst>
            <c:ext xmlns:c16="http://schemas.microsoft.com/office/drawing/2014/chart" uri="{C3380CC4-5D6E-409C-BE32-E72D297353CC}">
              <c16:uniqueId val="{00000003-60C9-A742-BC1E-1537DDD6742E}"/>
            </c:ext>
          </c:extLst>
        </c:ser>
        <c:ser>
          <c:idx val="2"/>
          <c:order val="2"/>
          <c:tx>
            <c:v>QS</c:v>
          </c:tx>
          <c:spPr>
            <a:ln w="19050" cap="rnd">
              <a:solidFill>
                <a:schemeClr val="accent3"/>
              </a:solid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power"/>
            <c:dispRSqr val="0"/>
            <c:dispEq val="1"/>
            <c:trendlineLbl>
              <c:layout>
                <c:manualLayout>
                  <c:x val="9.45008605508324E-2"/>
                  <c:y val="0.1220051116834281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W"/>
                </a:p>
              </c:txPr>
            </c:trendlineLbl>
          </c:trendline>
          <c:xVal>
            <c:numRef>
              <c:f>Sheet1!$A$2:$A$8</c:f>
              <c:numCache>
                <c:formatCode>General</c:formatCode>
                <c:ptCount val="7"/>
                <c:pt idx="0">
                  <c:v>1000</c:v>
                </c:pt>
                <c:pt idx="1">
                  <c:v>2000</c:v>
                </c:pt>
                <c:pt idx="2">
                  <c:v>4000</c:v>
                </c:pt>
                <c:pt idx="3">
                  <c:v>8000</c:v>
                </c:pt>
                <c:pt idx="4">
                  <c:v>16000</c:v>
                </c:pt>
                <c:pt idx="5">
                  <c:v>32000</c:v>
                </c:pt>
                <c:pt idx="6">
                  <c:v>1000000</c:v>
                </c:pt>
              </c:numCache>
            </c:numRef>
          </c:xVal>
          <c:yVal>
            <c:numRef>
              <c:f>Sheet1!$E$2:$E$8</c:f>
              <c:numCache>
                <c:formatCode>General</c:formatCode>
                <c:ptCount val="7"/>
                <c:pt idx="0">
                  <c:v>0.38400000000000001</c:v>
                </c:pt>
                <c:pt idx="1">
                  <c:v>0.53900000000000003</c:v>
                </c:pt>
                <c:pt idx="2">
                  <c:v>0.86699999999999999</c:v>
                </c:pt>
                <c:pt idx="3">
                  <c:v>2.3260000000000001</c:v>
                </c:pt>
                <c:pt idx="4">
                  <c:v>2.254</c:v>
                </c:pt>
                <c:pt idx="5">
                  <c:v>2.9289999999999998</c:v>
                </c:pt>
                <c:pt idx="6">
                  <c:v>110.202</c:v>
                </c:pt>
              </c:numCache>
            </c:numRef>
          </c:yVal>
          <c:smooth val="1"/>
          <c:extLst>
            <c:ext xmlns:c16="http://schemas.microsoft.com/office/drawing/2014/chart" uri="{C3380CC4-5D6E-409C-BE32-E72D297353CC}">
              <c16:uniqueId val="{00000005-60C9-A742-BC1E-1537DDD6742E}"/>
            </c:ext>
          </c:extLst>
        </c:ser>
        <c:ser>
          <c:idx val="3"/>
          <c:order val="3"/>
          <c:tx>
            <c:v>HS</c:v>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power"/>
            <c:dispRSqr val="0"/>
            <c:dispEq val="1"/>
            <c:trendlineLbl>
              <c:layout>
                <c:manualLayout>
                  <c:x val="6.0394076489914211E-2"/>
                  <c:y val="-6.72635137244130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W"/>
                </a:p>
              </c:txPr>
            </c:trendlineLbl>
          </c:trendline>
          <c:xVal>
            <c:numRef>
              <c:f>Sheet1!$A$2:$A$8</c:f>
              <c:numCache>
                <c:formatCode>General</c:formatCode>
                <c:ptCount val="7"/>
                <c:pt idx="0">
                  <c:v>1000</c:v>
                </c:pt>
                <c:pt idx="1">
                  <c:v>2000</c:v>
                </c:pt>
                <c:pt idx="2">
                  <c:v>4000</c:v>
                </c:pt>
                <c:pt idx="3">
                  <c:v>8000</c:v>
                </c:pt>
                <c:pt idx="4">
                  <c:v>16000</c:v>
                </c:pt>
                <c:pt idx="5">
                  <c:v>32000</c:v>
                </c:pt>
                <c:pt idx="6">
                  <c:v>1000000</c:v>
                </c:pt>
              </c:numCache>
            </c:numRef>
          </c:xVal>
          <c:yVal>
            <c:numRef>
              <c:f>Sheet1!$F$2:$F$8</c:f>
              <c:numCache>
                <c:formatCode>General</c:formatCode>
                <c:ptCount val="7"/>
                <c:pt idx="0">
                  <c:v>0.309</c:v>
                </c:pt>
                <c:pt idx="1">
                  <c:v>0.54400000000000004</c:v>
                </c:pt>
                <c:pt idx="2">
                  <c:v>0.69599999999999995</c:v>
                </c:pt>
                <c:pt idx="3">
                  <c:v>1.52</c:v>
                </c:pt>
                <c:pt idx="4">
                  <c:v>1.8680000000000001</c:v>
                </c:pt>
                <c:pt idx="5">
                  <c:v>3.4220000000000002</c:v>
                </c:pt>
                <c:pt idx="6">
                  <c:v>152.08799999999999</c:v>
                </c:pt>
              </c:numCache>
            </c:numRef>
          </c:yVal>
          <c:smooth val="1"/>
          <c:extLst>
            <c:ext xmlns:c16="http://schemas.microsoft.com/office/drawing/2014/chart" uri="{C3380CC4-5D6E-409C-BE32-E72D297353CC}">
              <c16:uniqueId val="{00000007-60C9-A742-BC1E-1537DDD6742E}"/>
            </c:ext>
          </c:extLst>
        </c:ser>
        <c:dLbls>
          <c:showLegendKey val="0"/>
          <c:showVal val="0"/>
          <c:showCatName val="0"/>
          <c:showSerName val="0"/>
          <c:showPercent val="0"/>
          <c:showBubbleSize val="0"/>
        </c:dLbls>
        <c:axId val="1605080880"/>
        <c:axId val="1602042992"/>
      </c:scatterChart>
      <c:valAx>
        <c:axId val="1605080880"/>
        <c:scaling>
          <c:logBase val="10"/>
          <c:orientation val="minMax"/>
          <c:min val="1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Input Size (Log scale)</a:t>
                </a:r>
                <a:endParaRPr lang="zh-TW"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W"/>
          </a:p>
        </c:txPr>
        <c:crossAx val="1602042992"/>
        <c:crosses val="autoZero"/>
        <c:crossBetween val="midCat"/>
      </c:valAx>
      <c:valAx>
        <c:axId val="160204299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Time (Log scale)</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W"/>
          </a:p>
        </c:txPr>
        <c:crossAx val="16050808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Best Case (Case2)</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TW"/>
        </a:p>
      </c:txPr>
    </c:title>
    <c:autoTitleDeleted val="0"/>
    <c:plotArea>
      <c:layout/>
      <c:scatterChart>
        <c:scatterStyle val="smoothMarker"/>
        <c:varyColors val="0"/>
        <c:ser>
          <c:idx val="0"/>
          <c:order val="0"/>
          <c:tx>
            <c:v>IS</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0"/>
            <c:dispEq val="1"/>
            <c:trendlineLbl>
              <c:layout>
                <c:manualLayout>
                  <c:x val="3.7496883939391698E-2"/>
                  <c:y val="0.1364120729028604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W"/>
                </a:p>
              </c:txPr>
            </c:trendlineLbl>
          </c:trendline>
          <c:xVal>
            <c:numRef>
              <c:f>Sheet1!$A$2:$A$8</c:f>
              <c:numCache>
                <c:formatCode>General</c:formatCode>
                <c:ptCount val="7"/>
                <c:pt idx="0">
                  <c:v>1000</c:v>
                </c:pt>
                <c:pt idx="1">
                  <c:v>2000</c:v>
                </c:pt>
                <c:pt idx="2">
                  <c:v>4000</c:v>
                </c:pt>
                <c:pt idx="3">
                  <c:v>8000</c:v>
                </c:pt>
                <c:pt idx="4">
                  <c:v>16000</c:v>
                </c:pt>
                <c:pt idx="5">
                  <c:v>32000</c:v>
                </c:pt>
                <c:pt idx="6">
                  <c:v>1000000</c:v>
                </c:pt>
              </c:numCache>
            </c:numRef>
          </c:xVal>
          <c:yVal>
            <c:numRef>
              <c:f>Sheet1!$H$2:$H$8</c:f>
              <c:numCache>
                <c:formatCode>General</c:formatCode>
                <c:ptCount val="7"/>
                <c:pt idx="0">
                  <c:v>0.127</c:v>
                </c:pt>
                <c:pt idx="1">
                  <c:v>0.12</c:v>
                </c:pt>
                <c:pt idx="2">
                  <c:v>0.122</c:v>
                </c:pt>
                <c:pt idx="3">
                  <c:v>0.14199999999999999</c:v>
                </c:pt>
                <c:pt idx="4">
                  <c:v>9.7000000000000003E-2</c:v>
                </c:pt>
                <c:pt idx="5">
                  <c:v>0.11</c:v>
                </c:pt>
                <c:pt idx="6">
                  <c:v>1.0109999999999999</c:v>
                </c:pt>
              </c:numCache>
            </c:numRef>
          </c:yVal>
          <c:smooth val="1"/>
          <c:extLst>
            <c:ext xmlns:c16="http://schemas.microsoft.com/office/drawing/2014/chart" uri="{C3380CC4-5D6E-409C-BE32-E72D297353CC}">
              <c16:uniqueId val="{00000001-FBE7-F147-9196-2348153653B9}"/>
            </c:ext>
          </c:extLst>
        </c:ser>
        <c:ser>
          <c:idx val="1"/>
          <c:order val="1"/>
          <c:tx>
            <c:v>MS</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wer"/>
            <c:dispRSqr val="0"/>
            <c:dispEq val="1"/>
            <c:trendlineLbl>
              <c:layout>
                <c:manualLayout>
                  <c:x val="2.671395674290834E-2"/>
                  <c:y val="-5.9521753875064559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W"/>
                </a:p>
              </c:txPr>
            </c:trendlineLbl>
          </c:trendline>
          <c:xVal>
            <c:numRef>
              <c:f>Sheet1!$A$2:$A$8</c:f>
              <c:numCache>
                <c:formatCode>General</c:formatCode>
                <c:ptCount val="7"/>
                <c:pt idx="0">
                  <c:v>1000</c:v>
                </c:pt>
                <c:pt idx="1">
                  <c:v>2000</c:v>
                </c:pt>
                <c:pt idx="2">
                  <c:v>4000</c:v>
                </c:pt>
                <c:pt idx="3">
                  <c:v>8000</c:v>
                </c:pt>
                <c:pt idx="4">
                  <c:v>16000</c:v>
                </c:pt>
                <c:pt idx="5">
                  <c:v>32000</c:v>
                </c:pt>
                <c:pt idx="6">
                  <c:v>1000000</c:v>
                </c:pt>
              </c:numCache>
            </c:numRef>
          </c:xVal>
          <c:yVal>
            <c:numRef>
              <c:f>Sheet1!$I$2:$I$8</c:f>
              <c:numCache>
                <c:formatCode>General</c:formatCode>
                <c:ptCount val="7"/>
                <c:pt idx="0">
                  <c:v>0.28199999999999997</c:v>
                </c:pt>
                <c:pt idx="1">
                  <c:v>0.438</c:v>
                </c:pt>
                <c:pt idx="2">
                  <c:v>0.57399999999999995</c:v>
                </c:pt>
                <c:pt idx="3">
                  <c:v>1.29</c:v>
                </c:pt>
                <c:pt idx="4">
                  <c:v>1.242</c:v>
                </c:pt>
                <c:pt idx="5">
                  <c:v>2.5030000000000001</c:v>
                </c:pt>
                <c:pt idx="6">
                  <c:v>53.109000000000002</c:v>
                </c:pt>
              </c:numCache>
            </c:numRef>
          </c:yVal>
          <c:smooth val="1"/>
          <c:extLst>
            <c:ext xmlns:c16="http://schemas.microsoft.com/office/drawing/2014/chart" uri="{C3380CC4-5D6E-409C-BE32-E72D297353CC}">
              <c16:uniqueId val="{00000003-FBE7-F147-9196-2348153653B9}"/>
            </c:ext>
          </c:extLst>
        </c:ser>
        <c:ser>
          <c:idx val="2"/>
          <c:order val="2"/>
          <c:tx>
            <c:v>QS</c:v>
          </c:tx>
          <c:spPr>
            <a:ln w="19050" cap="rnd">
              <a:solidFill>
                <a:schemeClr val="accent3"/>
              </a:solid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powe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W"/>
                </a:p>
              </c:txPr>
            </c:trendlineLbl>
          </c:trendline>
          <c:xVal>
            <c:numRef>
              <c:f>Sheet1!$A$2:$A$8</c:f>
              <c:numCache>
                <c:formatCode>General</c:formatCode>
                <c:ptCount val="7"/>
                <c:pt idx="0">
                  <c:v>1000</c:v>
                </c:pt>
                <c:pt idx="1">
                  <c:v>2000</c:v>
                </c:pt>
                <c:pt idx="2">
                  <c:v>4000</c:v>
                </c:pt>
                <c:pt idx="3">
                  <c:v>8000</c:v>
                </c:pt>
                <c:pt idx="4">
                  <c:v>16000</c:v>
                </c:pt>
                <c:pt idx="5">
                  <c:v>32000</c:v>
                </c:pt>
                <c:pt idx="6">
                  <c:v>1000000</c:v>
                </c:pt>
              </c:numCache>
            </c:numRef>
          </c:xVal>
          <c:yVal>
            <c:numRef>
              <c:f>Sheet1!$J$2:$J$8</c:f>
              <c:numCache>
                <c:formatCode>General</c:formatCode>
                <c:ptCount val="7"/>
                <c:pt idx="0">
                  <c:v>0.27900000000000003</c:v>
                </c:pt>
                <c:pt idx="1">
                  <c:v>0.45</c:v>
                </c:pt>
                <c:pt idx="2">
                  <c:v>0.77400000000000002</c:v>
                </c:pt>
                <c:pt idx="3">
                  <c:v>0.70899999999999996</c:v>
                </c:pt>
                <c:pt idx="4">
                  <c:v>1.974</c:v>
                </c:pt>
                <c:pt idx="5">
                  <c:v>1.8540000000000001</c:v>
                </c:pt>
                <c:pt idx="6">
                  <c:v>59.415999999999997</c:v>
                </c:pt>
              </c:numCache>
            </c:numRef>
          </c:yVal>
          <c:smooth val="1"/>
          <c:extLst>
            <c:ext xmlns:c16="http://schemas.microsoft.com/office/drawing/2014/chart" uri="{C3380CC4-5D6E-409C-BE32-E72D297353CC}">
              <c16:uniqueId val="{00000005-FBE7-F147-9196-2348153653B9}"/>
            </c:ext>
          </c:extLst>
        </c:ser>
        <c:ser>
          <c:idx val="3"/>
          <c:order val="3"/>
          <c:tx>
            <c:v>HS</c:v>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power"/>
            <c:dispRSqr val="0"/>
            <c:dispEq val="1"/>
            <c:trendlineLbl>
              <c:layout>
                <c:manualLayout>
                  <c:x val="8.313625021287939E-2"/>
                  <c:y val="0.1032768485504676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W"/>
                </a:p>
              </c:txPr>
            </c:trendlineLbl>
          </c:trendline>
          <c:xVal>
            <c:numRef>
              <c:f>Sheet1!$A$2:$A$8</c:f>
              <c:numCache>
                <c:formatCode>General</c:formatCode>
                <c:ptCount val="7"/>
                <c:pt idx="0">
                  <c:v>1000</c:v>
                </c:pt>
                <c:pt idx="1">
                  <c:v>2000</c:v>
                </c:pt>
                <c:pt idx="2">
                  <c:v>4000</c:v>
                </c:pt>
                <c:pt idx="3">
                  <c:v>8000</c:v>
                </c:pt>
                <c:pt idx="4">
                  <c:v>16000</c:v>
                </c:pt>
                <c:pt idx="5">
                  <c:v>32000</c:v>
                </c:pt>
                <c:pt idx="6">
                  <c:v>1000000</c:v>
                </c:pt>
              </c:numCache>
            </c:numRef>
          </c:xVal>
          <c:yVal>
            <c:numRef>
              <c:f>Sheet1!$K$2:$K$8</c:f>
              <c:numCache>
                <c:formatCode>General</c:formatCode>
                <c:ptCount val="7"/>
                <c:pt idx="0">
                  <c:v>0.26400000000000001</c:v>
                </c:pt>
                <c:pt idx="1">
                  <c:v>0.47299999999999998</c:v>
                </c:pt>
                <c:pt idx="2">
                  <c:v>0.69899999999999995</c:v>
                </c:pt>
                <c:pt idx="3">
                  <c:v>1.1930000000000001</c:v>
                </c:pt>
                <c:pt idx="4">
                  <c:v>1.3089999999999999</c:v>
                </c:pt>
                <c:pt idx="5">
                  <c:v>3.282</c:v>
                </c:pt>
                <c:pt idx="6">
                  <c:v>81.174999999999997</c:v>
                </c:pt>
              </c:numCache>
            </c:numRef>
          </c:yVal>
          <c:smooth val="1"/>
          <c:extLst>
            <c:ext xmlns:c16="http://schemas.microsoft.com/office/drawing/2014/chart" uri="{C3380CC4-5D6E-409C-BE32-E72D297353CC}">
              <c16:uniqueId val="{00000007-FBE7-F147-9196-2348153653B9}"/>
            </c:ext>
          </c:extLst>
        </c:ser>
        <c:dLbls>
          <c:showLegendKey val="0"/>
          <c:showVal val="0"/>
          <c:showCatName val="0"/>
          <c:showSerName val="0"/>
          <c:showPercent val="0"/>
          <c:showBubbleSize val="0"/>
        </c:dLbls>
        <c:axId val="1605080880"/>
        <c:axId val="1602042992"/>
      </c:scatterChart>
      <c:valAx>
        <c:axId val="1605080880"/>
        <c:scaling>
          <c:logBase val="10"/>
          <c:orientation val="minMax"/>
          <c:min val="1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Input Size (Log scale)</a:t>
                </a:r>
                <a:endParaRPr lang="zh-TW"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W"/>
          </a:p>
        </c:txPr>
        <c:crossAx val="1602042992"/>
        <c:crosses val="autoZero"/>
        <c:crossBetween val="midCat"/>
      </c:valAx>
      <c:valAx>
        <c:axId val="160204299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Time (Log scale)</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W"/>
          </a:p>
        </c:txPr>
        <c:crossAx val="16050808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Worst Case (Case3)</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TW"/>
        </a:p>
      </c:txPr>
    </c:title>
    <c:autoTitleDeleted val="0"/>
    <c:plotArea>
      <c:layout/>
      <c:scatterChart>
        <c:scatterStyle val="smoothMarker"/>
        <c:varyColors val="0"/>
        <c:ser>
          <c:idx val="0"/>
          <c:order val="0"/>
          <c:tx>
            <c:v>IS</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0"/>
            <c:dispEq val="1"/>
            <c:trendlineLbl>
              <c:layout>
                <c:manualLayout>
                  <c:x val="0.10179507429180372"/>
                  <c:y val="0.1414722401384480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W"/>
                </a:p>
              </c:txPr>
            </c:trendlineLbl>
          </c:trendline>
          <c:xVal>
            <c:numRef>
              <c:f>Sheet1!$A$2:$A$8</c:f>
              <c:numCache>
                <c:formatCode>General</c:formatCode>
                <c:ptCount val="7"/>
                <c:pt idx="0">
                  <c:v>1000</c:v>
                </c:pt>
                <c:pt idx="1">
                  <c:v>2000</c:v>
                </c:pt>
                <c:pt idx="2">
                  <c:v>4000</c:v>
                </c:pt>
                <c:pt idx="3">
                  <c:v>8000</c:v>
                </c:pt>
                <c:pt idx="4">
                  <c:v>16000</c:v>
                </c:pt>
                <c:pt idx="5">
                  <c:v>32000</c:v>
                </c:pt>
                <c:pt idx="6">
                  <c:v>1000000</c:v>
                </c:pt>
              </c:numCache>
            </c:numRef>
          </c:xVal>
          <c:yVal>
            <c:numRef>
              <c:f>Sheet1!$M$2:$M$8</c:f>
              <c:numCache>
                <c:formatCode>General</c:formatCode>
                <c:ptCount val="7"/>
                <c:pt idx="0">
                  <c:v>0.96299999999999997</c:v>
                </c:pt>
                <c:pt idx="1">
                  <c:v>4.5599999999999996</c:v>
                </c:pt>
                <c:pt idx="2">
                  <c:v>10.522</c:v>
                </c:pt>
                <c:pt idx="3">
                  <c:v>22.007999999999999</c:v>
                </c:pt>
                <c:pt idx="4">
                  <c:v>72.168000000000006</c:v>
                </c:pt>
                <c:pt idx="5">
                  <c:v>274.91699999999997</c:v>
                </c:pt>
                <c:pt idx="6">
                  <c:v>289491</c:v>
                </c:pt>
              </c:numCache>
            </c:numRef>
          </c:yVal>
          <c:smooth val="1"/>
          <c:extLst>
            <c:ext xmlns:c16="http://schemas.microsoft.com/office/drawing/2014/chart" uri="{C3380CC4-5D6E-409C-BE32-E72D297353CC}">
              <c16:uniqueId val="{00000001-B646-034F-8C04-8A29D5FC1595}"/>
            </c:ext>
          </c:extLst>
        </c:ser>
        <c:ser>
          <c:idx val="1"/>
          <c:order val="1"/>
          <c:tx>
            <c:v>MS</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wer"/>
            <c:dispRSqr val="0"/>
            <c:dispEq val="1"/>
            <c:trendlineLbl>
              <c:layout>
                <c:manualLayout>
                  <c:x val="9.5413323786347162E-2"/>
                  <c:y val="0.146089767794021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W"/>
                </a:p>
              </c:txPr>
            </c:trendlineLbl>
          </c:trendline>
          <c:xVal>
            <c:numRef>
              <c:f>Sheet1!$A$2:$A$8</c:f>
              <c:numCache>
                <c:formatCode>General</c:formatCode>
                <c:ptCount val="7"/>
                <c:pt idx="0">
                  <c:v>1000</c:v>
                </c:pt>
                <c:pt idx="1">
                  <c:v>2000</c:v>
                </c:pt>
                <c:pt idx="2">
                  <c:v>4000</c:v>
                </c:pt>
                <c:pt idx="3">
                  <c:v>8000</c:v>
                </c:pt>
                <c:pt idx="4">
                  <c:v>16000</c:v>
                </c:pt>
                <c:pt idx="5">
                  <c:v>32000</c:v>
                </c:pt>
                <c:pt idx="6">
                  <c:v>1000000</c:v>
                </c:pt>
              </c:numCache>
            </c:numRef>
          </c:xVal>
          <c:yVal>
            <c:numRef>
              <c:f>Sheet1!$N$2:$N$8</c:f>
              <c:numCache>
                <c:formatCode>General</c:formatCode>
                <c:ptCount val="7"/>
                <c:pt idx="0">
                  <c:v>0.29299999999999998</c:v>
                </c:pt>
                <c:pt idx="1">
                  <c:v>0.48899999999999999</c:v>
                </c:pt>
                <c:pt idx="2">
                  <c:v>0.83799999999999997</c:v>
                </c:pt>
                <c:pt idx="3">
                  <c:v>0.76900000000000002</c:v>
                </c:pt>
                <c:pt idx="4">
                  <c:v>1.8620000000000001</c:v>
                </c:pt>
                <c:pt idx="5">
                  <c:v>2.7320000000000002</c:v>
                </c:pt>
                <c:pt idx="6">
                  <c:v>65.266999999999996</c:v>
                </c:pt>
              </c:numCache>
            </c:numRef>
          </c:yVal>
          <c:smooth val="1"/>
          <c:extLst>
            <c:ext xmlns:c16="http://schemas.microsoft.com/office/drawing/2014/chart" uri="{C3380CC4-5D6E-409C-BE32-E72D297353CC}">
              <c16:uniqueId val="{00000003-B646-034F-8C04-8A29D5FC1595}"/>
            </c:ext>
          </c:extLst>
        </c:ser>
        <c:ser>
          <c:idx val="2"/>
          <c:order val="2"/>
          <c:tx>
            <c:v>QS</c:v>
          </c:tx>
          <c:spPr>
            <a:ln w="19050" cap="rnd">
              <a:solidFill>
                <a:schemeClr val="accent3"/>
              </a:solid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powe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W"/>
                </a:p>
              </c:txPr>
            </c:trendlineLbl>
          </c:trendline>
          <c:xVal>
            <c:numRef>
              <c:f>Sheet1!$A$2:$A$8</c:f>
              <c:numCache>
                <c:formatCode>General</c:formatCode>
                <c:ptCount val="7"/>
                <c:pt idx="0">
                  <c:v>1000</c:v>
                </c:pt>
                <c:pt idx="1">
                  <c:v>2000</c:v>
                </c:pt>
                <c:pt idx="2">
                  <c:v>4000</c:v>
                </c:pt>
                <c:pt idx="3">
                  <c:v>8000</c:v>
                </c:pt>
                <c:pt idx="4">
                  <c:v>16000</c:v>
                </c:pt>
                <c:pt idx="5">
                  <c:v>32000</c:v>
                </c:pt>
                <c:pt idx="6">
                  <c:v>1000000</c:v>
                </c:pt>
              </c:numCache>
            </c:numRef>
          </c:xVal>
          <c:yVal>
            <c:numRef>
              <c:f>Sheet1!$O$2:$O$8</c:f>
              <c:numCache>
                <c:formatCode>General</c:formatCode>
                <c:ptCount val="7"/>
                <c:pt idx="0">
                  <c:v>0.307</c:v>
                </c:pt>
                <c:pt idx="1">
                  <c:v>0.496</c:v>
                </c:pt>
                <c:pt idx="2">
                  <c:v>0.84199999999999997</c:v>
                </c:pt>
                <c:pt idx="3">
                  <c:v>0.88600000000000001</c:v>
                </c:pt>
                <c:pt idx="4">
                  <c:v>1.9179999999999999</c:v>
                </c:pt>
                <c:pt idx="5">
                  <c:v>2.8740000000000001</c:v>
                </c:pt>
                <c:pt idx="6">
                  <c:v>62.39</c:v>
                </c:pt>
              </c:numCache>
            </c:numRef>
          </c:yVal>
          <c:smooth val="1"/>
          <c:extLst>
            <c:ext xmlns:c16="http://schemas.microsoft.com/office/drawing/2014/chart" uri="{C3380CC4-5D6E-409C-BE32-E72D297353CC}">
              <c16:uniqueId val="{00000005-B646-034F-8C04-8A29D5FC1595}"/>
            </c:ext>
          </c:extLst>
        </c:ser>
        <c:ser>
          <c:idx val="3"/>
          <c:order val="3"/>
          <c:tx>
            <c:v>HS</c:v>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power"/>
            <c:dispRSqr val="0"/>
            <c:dispEq val="1"/>
            <c:trendlineLbl>
              <c:layout>
                <c:manualLayout>
                  <c:x val="3.8783496581399055E-2"/>
                  <c:y val="-5.946027280912939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W"/>
                </a:p>
              </c:txPr>
            </c:trendlineLbl>
          </c:trendline>
          <c:xVal>
            <c:numRef>
              <c:f>Sheet1!$A$2:$A$8</c:f>
              <c:numCache>
                <c:formatCode>General</c:formatCode>
                <c:ptCount val="7"/>
                <c:pt idx="0">
                  <c:v>1000</c:v>
                </c:pt>
                <c:pt idx="1">
                  <c:v>2000</c:v>
                </c:pt>
                <c:pt idx="2">
                  <c:v>4000</c:v>
                </c:pt>
                <c:pt idx="3">
                  <c:v>8000</c:v>
                </c:pt>
                <c:pt idx="4">
                  <c:v>16000</c:v>
                </c:pt>
                <c:pt idx="5">
                  <c:v>32000</c:v>
                </c:pt>
                <c:pt idx="6">
                  <c:v>1000000</c:v>
                </c:pt>
              </c:numCache>
            </c:numRef>
          </c:xVal>
          <c:yVal>
            <c:numRef>
              <c:f>Sheet1!$P$2:$P$8</c:f>
              <c:numCache>
                <c:formatCode>General</c:formatCode>
                <c:ptCount val="7"/>
                <c:pt idx="0">
                  <c:v>0.248</c:v>
                </c:pt>
                <c:pt idx="1">
                  <c:v>0.38900000000000001</c:v>
                </c:pt>
                <c:pt idx="2">
                  <c:v>0.80800000000000005</c:v>
                </c:pt>
                <c:pt idx="3">
                  <c:v>1.63</c:v>
                </c:pt>
                <c:pt idx="4">
                  <c:v>1.927</c:v>
                </c:pt>
                <c:pt idx="5">
                  <c:v>3.18</c:v>
                </c:pt>
                <c:pt idx="6">
                  <c:v>76.078000000000003</c:v>
                </c:pt>
              </c:numCache>
            </c:numRef>
          </c:yVal>
          <c:smooth val="1"/>
          <c:extLst>
            <c:ext xmlns:c16="http://schemas.microsoft.com/office/drawing/2014/chart" uri="{C3380CC4-5D6E-409C-BE32-E72D297353CC}">
              <c16:uniqueId val="{00000007-B646-034F-8C04-8A29D5FC1595}"/>
            </c:ext>
          </c:extLst>
        </c:ser>
        <c:dLbls>
          <c:showLegendKey val="0"/>
          <c:showVal val="0"/>
          <c:showCatName val="0"/>
          <c:showSerName val="0"/>
          <c:showPercent val="0"/>
          <c:showBubbleSize val="0"/>
        </c:dLbls>
        <c:axId val="1605080880"/>
        <c:axId val="1602042992"/>
      </c:scatterChart>
      <c:valAx>
        <c:axId val="1605080880"/>
        <c:scaling>
          <c:logBase val="10"/>
          <c:orientation val="minMax"/>
          <c:min val="1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Input Size (Log scale)</a:t>
                </a:r>
                <a:endParaRPr lang="zh-TW"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W"/>
          </a:p>
        </c:txPr>
        <c:crossAx val="1602042992"/>
        <c:crosses val="autoZero"/>
        <c:crossBetween val="midCat"/>
      </c:valAx>
      <c:valAx>
        <c:axId val="160204299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Time (Log scale)</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W"/>
          </a:p>
        </c:txPr>
        <c:crossAx val="16050808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承修 謝</dc:creator>
  <cp:keywords/>
  <dc:description/>
  <cp:lastModifiedBy>承修 謝</cp:lastModifiedBy>
  <cp:revision>3</cp:revision>
  <cp:lastPrinted>2022-03-14T19:37:00Z</cp:lastPrinted>
  <dcterms:created xsi:type="dcterms:W3CDTF">2022-03-14T19:37:00Z</dcterms:created>
  <dcterms:modified xsi:type="dcterms:W3CDTF">2022-03-14T19:37:00Z</dcterms:modified>
</cp:coreProperties>
</file>